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DB0" w:rsidRPr="00FE3A34" w:rsidRDefault="004512CE" w:rsidP="00FE3A34">
      <w:pPr>
        <w:ind w:left="-540" w:right="183"/>
        <w:jc w:val="right"/>
        <w:rPr>
          <w:rFonts w:ascii="Arial" w:hAnsi="Arial" w:cs="Arial"/>
          <w:b/>
          <w:bCs/>
          <w:color w:val="365F91"/>
        </w:rPr>
      </w:pPr>
      <w:r w:rsidRPr="00FE3A34">
        <w:rPr>
          <w:rFonts w:ascii="Arial" w:hAnsi="Arial" w:cs="Arial"/>
          <w:b/>
          <w:bCs/>
          <w:color w:val="365F91"/>
        </w:rPr>
        <w:t xml:space="preserve">Ref: </w:t>
      </w:r>
      <w:r w:rsidR="002A42DD" w:rsidRPr="00FE3A34">
        <w:rPr>
          <w:rFonts w:ascii="Arial" w:hAnsi="Arial" w:cs="Arial"/>
          <w:b/>
          <w:bCs/>
          <w:color w:val="365F91"/>
        </w:rPr>
        <w:t>GJF</w:t>
      </w:r>
      <w:r w:rsidR="00513DB0" w:rsidRPr="00FE3A34">
        <w:rPr>
          <w:rFonts w:ascii="Arial" w:hAnsi="Arial" w:cs="Arial"/>
          <w:b/>
          <w:bCs/>
          <w:color w:val="365F91"/>
        </w:rPr>
        <w:t>/</w:t>
      </w:r>
      <w:r w:rsidR="005B69F4">
        <w:rPr>
          <w:rFonts w:ascii="Arial" w:hAnsi="Arial" w:cs="Arial"/>
          <w:b/>
          <w:bCs/>
          <w:color w:val="365F91"/>
        </w:rPr>
        <w:t>2018</w:t>
      </w:r>
      <w:r w:rsidR="00513DB0" w:rsidRPr="00FE3A34">
        <w:rPr>
          <w:rFonts w:ascii="Arial" w:hAnsi="Arial" w:cs="Arial"/>
          <w:b/>
          <w:bCs/>
          <w:color w:val="365F91"/>
        </w:rPr>
        <w:t>/</w:t>
      </w:r>
      <w:r w:rsidR="005B69F4">
        <w:rPr>
          <w:rFonts w:ascii="Arial" w:hAnsi="Arial" w:cs="Arial"/>
          <w:b/>
          <w:bCs/>
          <w:color w:val="365F91"/>
        </w:rPr>
        <w:t>03</w:t>
      </w:r>
      <w:r w:rsidR="00513DB0" w:rsidRPr="00FE3A34">
        <w:rPr>
          <w:rFonts w:ascii="Arial" w:hAnsi="Arial" w:cs="Arial"/>
          <w:b/>
          <w:bCs/>
          <w:color w:val="365F91"/>
        </w:rPr>
        <w:t>/</w:t>
      </w:r>
      <w:r w:rsidR="005B69F4">
        <w:rPr>
          <w:rFonts w:ascii="Arial" w:hAnsi="Arial" w:cs="Arial"/>
          <w:b/>
          <w:bCs/>
          <w:color w:val="365F91"/>
        </w:rPr>
        <w:t>03</w:t>
      </w:r>
    </w:p>
    <w:p w:rsidR="00513DB0" w:rsidRPr="00FE3A34" w:rsidRDefault="00C8429C" w:rsidP="00FE3A34">
      <w:pPr>
        <w:pStyle w:val="Heading1"/>
        <w:ind w:right="183"/>
        <w:rPr>
          <w:rFonts w:ascii="Arial" w:hAnsi="Arial" w:cs="Arial"/>
          <w:sz w:val="24"/>
          <w:szCs w:val="24"/>
        </w:rPr>
      </w:pPr>
      <w:r>
        <w:rPr>
          <w:rFonts w:ascii="Arial" w:hAnsi="Arial" w:cs="Arial"/>
          <w:b w:val="0"/>
          <w:bCs w:val="0"/>
          <w:noProof/>
          <w:color w:val="000000"/>
          <w:sz w:val="24"/>
          <w:szCs w:val="24"/>
          <w:lang w:eastAsia="en-GB"/>
        </w:rPr>
        <w:drawing>
          <wp:anchor distT="0" distB="0" distL="114300" distR="114300" simplePos="0" relativeHeight="251657728" behindDoc="0" locked="0" layoutInCell="1" allowOverlap="1">
            <wp:simplePos x="0" y="0"/>
            <wp:positionH relativeFrom="column">
              <wp:posOffset>4411980</wp:posOffset>
            </wp:positionH>
            <wp:positionV relativeFrom="paragraph">
              <wp:posOffset>148590</wp:posOffset>
            </wp:positionV>
            <wp:extent cx="1388110" cy="1388110"/>
            <wp:effectExtent l="19050" t="0" r="2540" b="0"/>
            <wp:wrapSquare wrapText="bothSides"/>
            <wp:docPr id="15" name="Picture 13"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JF Logo"/>
                    <pic:cNvPicPr>
                      <a:picLocks noChangeAspect="1" noChangeArrowheads="1"/>
                    </pic:cNvPicPr>
                  </pic:nvPicPr>
                  <pic:blipFill>
                    <a:blip r:embed="rId8" cstate="print"/>
                    <a:srcRect/>
                    <a:stretch>
                      <a:fillRect/>
                    </a:stretch>
                  </pic:blipFill>
                  <pic:spPr bwMode="auto">
                    <a:xfrm>
                      <a:off x="0" y="0"/>
                      <a:ext cx="1388110" cy="1388110"/>
                    </a:xfrm>
                    <a:prstGeom prst="rect">
                      <a:avLst/>
                    </a:prstGeom>
                    <a:noFill/>
                    <a:ln w="9525">
                      <a:noFill/>
                      <a:miter lim="800000"/>
                      <a:headEnd/>
                      <a:tailEnd/>
                    </a:ln>
                  </pic:spPr>
                </pic:pic>
              </a:graphicData>
            </a:graphic>
          </wp:anchor>
        </w:drawing>
      </w:r>
    </w:p>
    <w:p w:rsidR="00A2577B" w:rsidRPr="00FE3A34" w:rsidRDefault="0093700B" w:rsidP="00FE3A34">
      <w:pPr>
        <w:pStyle w:val="Heading1"/>
        <w:ind w:right="183"/>
        <w:rPr>
          <w:rFonts w:ascii="Arial" w:hAnsi="Arial" w:cs="Arial"/>
          <w:b w:val="0"/>
          <w:sz w:val="24"/>
          <w:szCs w:val="24"/>
        </w:rPr>
      </w:pPr>
      <w:r w:rsidRPr="00FE3A34">
        <w:rPr>
          <w:rFonts w:ascii="Arial" w:hAnsi="Arial" w:cs="Arial"/>
          <w:sz w:val="24"/>
          <w:szCs w:val="24"/>
        </w:rPr>
        <w:t xml:space="preserve">Board </w:t>
      </w:r>
      <w:r w:rsidR="00513DB0" w:rsidRPr="00FE3A34">
        <w:rPr>
          <w:rFonts w:ascii="Arial" w:hAnsi="Arial" w:cs="Arial"/>
          <w:sz w:val="24"/>
          <w:szCs w:val="24"/>
        </w:rPr>
        <w:t>M</w:t>
      </w:r>
      <w:r w:rsidR="00A2577B" w:rsidRPr="00FE3A34">
        <w:rPr>
          <w:rFonts w:ascii="Arial" w:hAnsi="Arial" w:cs="Arial"/>
          <w:sz w:val="24"/>
          <w:szCs w:val="24"/>
        </w:rPr>
        <w:t>eeting</w:t>
      </w:r>
      <w:r w:rsidR="00A2577B" w:rsidRPr="00FE3A34">
        <w:rPr>
          <w:rFonts w:ascii="Arial" w:hAnsi="Arial" w:cs="Arial"/>
          <w:b w:val="0"/>
          <w:sz w:val="24"/>
          <w:szCs w:val="24"/>
        </w:rPr>
        <w:t>:</w:t>
      </w:r>
      <w:r w:rsidR="00A2577B" w:rsidRPr="00FE3A34">
        <w:rPr>
          <w:rFonts w:ascii="Arial" w:hAnsi="Arial" w:cs="Arial"/>
          <w:b w:val="0"/>
          <w:sz w:val="24"/>
          <w:szCs w:val="24"/>
        </w:rPr>
        <w:tab/>
      </w:r>
      <w:r w:rsidR="003E423D" w:rsidRPr="00FE3A34">
        <w:rPr>
          <w:rFonts w:ascii="Arial" w:hAnsi="Arial" w:cs="Arial"/>
          <w:b w:val="0"/>
          <w:sz w:val="24"/>
          <w:szCs w:val="24"/>
        </w:rPr>
        <w:tab/>
      </w:r>
      <w:r w:rsidR="005B69F4">
        <w:rPr>
          <w:rFonts w:ascii="Arial" w:hAnsi="Arial" w:cs="Arial"/>
          <w:b w:val="0"/>
          <w:sz w:val="24"/>
          <w:szCs w:val="24"/>
        </w:rPr>
        <w:t>29 March 2018</w:t>
      </w:r>
    </w:p>
    <w:p w:rsidR="001175E5" w:rsidRPr="00FE3A34" w:rsidRDefault="001175E5" w:rsidP="00FE3A34">
      <w:pPr>
        <w:ind w:right="183"/>
        <w:rPr>
          <w:rFonts w:ascii="Arial" w:hAnsi="Arial" w:cs="Arial"/>
        </w:rPr>
      </w:pPr>
    </w:p>
    <w:p w:rsidR="00A2577B" w:rsidRPr="00FE3A34" w:rsidRDefault="00A2577B" w:rsidP="005B69F4">
      <w:pPr>
        <w:ind w:left="2880" w:right="183" w:hanging="2880"/>
        <w:rPr>
          <w:rFonts w:ascii="Arial" w:hAnsi="Arial" w:cs="Arial"/>
        </w:rPr>
      </w:pPr>
      <w:r w:rsidRPr="00FE3A34">
        <w:rPr>
          <w:rFonts w:ascii="Arial" w:hAnsi="Arial" w:cs="Arial"/>
          <w:b/>
          <w:bCs/>
        </w:rPr>
        <w:t xml:space="preserve">Subject: </w:t>
      </w:r>
      <w:r w:rsidRPr="00FE3A34">
        <w:rPr>
          <w:rFonts w:ascii="Arial" w:hAnsi="Arial" w:cs="Arial"/>
          <w:b/>
          <w:bCs/>
        </w:rPr>
        <w:tab/>
      </w:r>
      <w:r w:rsidR="005B69F4" w:rsidRPr="00232C9E">
        <w:rPr>
          <w:rFonts w:ascii="Arial" w:hAnsi="Arial" w:cs="Arial"/>
        </w:rPr>
        <w:t>Ce</w:t>
      </w:r>
      <w:r w:rsidR="005B69F4">
        <w:rPr>
          <w:rFonts w:ascii="Arial" w:hAnsi="Arial" w:cs="Arial"/>
        </w:rPr>
        <w:t>lebration of 10 years of heart and lung services/70</w:t>
      </w:r>
      <w:r w:rsidR="005B69F4" w:rsidRPr="00EA6F33">
        <w:rPr>
          <w:rFonts w:ascii="Arial" w:hAnsi="Arial" w:cs="Arial"/>
          <w:vertAlign w:val="superscript"/>
        </w:rPr>
        <w:t>th</w:t>
      </w:r>
      <w:r w:rsidR="005B69F4">
        <w:rPr>
          <w:rFonts w:ascii="Arial" w:hAnsi="Arial" w:cs="Arial"/>
        </w:rPr>
        <w:t xml:space="preserve"> anniversary of NHS</w:t>
      </w:r>
    </w:p>
    <w:p w:rsidR="00A2577B" w:rsidRPr="00FE3A34" w:rsidRDefault="00A2577B" w:rsidP="00FE3A34">
      <w:pPr>
        <w:ind w:right="183"/>
        <w:rPr>
          <w:rFonts w:ascii="Arial" w:hAnsi="Arial" w:cs="Arial"/>
          <w:b/>
          <w:bCs/>
        </w:rPr>
      </w:pPr>
      <w:r w:rsidRPr="00FE3A34">
        <w:rPr>
          <w:rFonts w:ascii="Arial" w:hAnsi="Arial" w:cs="Arial"/>
          <w:b/>
          <w:bCs/>
        </w:rPr>
        <w:tab/>
      </w:r>
    </w:p>
    <w:p w:rsidR="00FE14F0" w:rsidRDefault="00A2577B" w:rsidP="00FE3A34">
      <w:pPr>
        <w:ind w:left="2880" w:right="183" w:hanging="2880"/>
        <w:rPr>
          <w:rFonts w:ascii="Arial" w:hAnsi="Arial" w:cs="Arial"/>
        </w:rPr>
      </w:pPr>
      <w:r w:rsidRPr="00FE3A34">
        <w:rPr>
          <w:rFonts w:ascii="Arial" w:hAnsi="Arial" w:cs="Arial"/>
          <w:b/>
          <w:bCs/>
        </w:rPr>
        <w:t>Recommendation:</w:t>
      </w:r>
      <w:r w:rsidRPr="00FE3A34">
        <w:rPr>
          <w:rFonts w:ascii="Arial" w:hAnsi="Arial" w:cs="Arial"/>
          <w:b/>
          <w:bCs/>
        </w:rPr>
        <w:tab/>
      </w:r>
      <w:r w:rsidR="0093700B" w:rsidRPr="00FE3A34">
        <w:rPr>
          <w:rFonts w:ascii="Arial" w:hAnsi="Arial" w:cs="Arial"/>
        </w:rPr>
        <w:t>Board m</w:t>
      </w:r>
      <w:r w:rsidR="001175E5" w:rsidRPr="00FE3A34">
        <w:rPr>
          <w:rFonts w:ascii="Arial" w:hAnsi="Arial" w:cs="Arial"/>
        </w:rPr>
        <w:t>embers are asked to</w:t>
      </w:r>
      <w:r w:rsidR="005B69F4">
        <w:rPr>
          <w:rFonts w:ascii="Arial" w:hAnsi="Arial" w:cs="Arial"/>
        </w:rPr>
        <w:t xml:space="preserve"> </w:t>
      </w:r>
      <w:r w:rsidR="005B69F4">
        <w:rPr>
          <w:rFonts w:ascii="Arial" w:hAnsi="Arial" w:cs="Arial"/>
          <w:color w:val="000000"/>
        </w:rPr>
        <w:t>discuss, provide suggestions, support and approve the plans for marking this important year</w:t>
      </w:r>
    </w:p>
    <w:p w:rsidR="00C24B4E" w:rsidRPr="00FE3A34" w:rsidRDefault="00C24B4E" w:rsidP="00FE3A34">
      <w:pPr>
        <w:ind w:right="183"/>
        <w:rPr>
          <w:rFonts w:ascii="Arial" w:hAnsi="Arial" w:cs="Arial"/>
        </w:rPr>
      </w:pPr>
    </w:p>
    <w:p w:rsidR="00A2577B" w:rsidRPr="00FE3A34" w:rsidRDefault="00513DB0" w:rsidP="00FE3A34">
      <w:pPr>
        <w:ind w:right="-46"/>
        <w:rPr>
          <w:rFonts w:ascii="Arial" w:hAnsi="Arial" w:cs="Arial"/>
          <w:b/>
          <w:bCs/>
        </w:rPr>
      </w:pPr>
      <w:r w:rsidRPr="00FE3A34">
        <w:rPr>
          <w:rFonts w:ascii="Arial" w:hAnsi="Arial" w:cs="Arial"/>
          <w:b/>
          <w:bCs/>
        </w:rPr>
        <w:t>________________________________________</w:t>
      </w:r>
      <w:r w:rsidR="00C24B4E" w:rsidRPr="00FE3A34">
        <w:rPr>
          <w:rFonts w:ascii="Arial" w:hAnsi="Arial" w:cs="Arial"/>
          <w:b/>
          <w:bCs/>
        </w:rPr>
        <w:t>__________________________</w:t>
      </w:r>
    </w:p>
    <w:p w:rsidR="001175E5" w:rsidRDefault="001175E5" w:rsidP="00FE3A34">
      <w:pPr>
        <w:pStyle w:val="BodyTextIndent"/>
        <w:ind w:left="0" w:right="183" w:firstLine="0"/>
        <w:rPr>
          <w:rFonts w:ascii="Arial" w:hAnsi="Arial" w:cs="Arial"/>
          <w:b/>
          <w:bCs/>
        </w:rPr>
      </w:pPr>
    </w:p>
    <w:p w:rsidR="005B69F4" w:rsidRDefault="005B69F4" w:rsidP="005B69F4">
      <w:pPr>
        <w:pStyle w:val="Heading2"/>
        <w:numPr>
          <w:ilvl w:val="0"/>
          <w:numId w:val="14"/>
        </w:numPr>
        <w:spacing w:before="0" w:after="0"/>
        <w:ind w:right="183"/>
        <w:rPr>
          <w:i w:val="0"/>
          <w:sz w:val="24"/>
          <w:szCs w:val="24"/>
        </w:rPr>
      </w:pPr>
      <w:r w:rsidRPr="001175E5">
        <w:rPr>
          <w:i w:val="0"/>
          <w:sz w:val="24"/>
          <w:szCs w:val="24"/>
        </w:rPr>
        <w:t>Background</w:t>
      </w:r>
    </w:p>
    <w:p w:rsidR="005B69F4" w:rsidRPr="002C77C8" w:rsidRDefault="005B69F4" w:rsidP="005B69F4"/>
    <w:p w:rsidR="005B69F4" w:rsidRDefault="005B69F4" w:rsidP="005B69F4">
      <w:pPr>
        <w:ind w:left="720"/>
        <w:rPr>
          <w:rFonts w:ascii="Arial" w:hAnsi="Arial" w:cs="Arial"/>
          <w:color w:val="000000"/>
        </w:rPr>
      </w:pPr>
      <w:r>
        <w:rPr>
          <w:rFonts w:ascii="Arial" w:hAnsi="Arial" w:cs="Arial"/>
          <w:color w:val="000000"/>
        </w:rPr>
        <w:t>This year marks a dual celebration. It has been 10 years since heart and lung services became part of the Golden Jubilee family, and 2018 is also the 70</w:t>
      </w:r>
      <w:r w:rsidRPr="00EA6F33">
        <w:rPr>
          <w:rFonts w:ascii="Arial" w:hAnsi="Arial" w:cs="Arial"/>
          <w:color w:val="000000"/>
          <w:vertAlign w:val="superscript"/>
        </w:rPr>
        <w:t>th</w:t>
      </w:r>
      <w:r>
        <w:rPr>
          <w:rFonts w:ascii="Arial" w:hAnsi="Arial" w:cs="Arial"/>
          <w:color w:val="000000"/>
        </w:rPr>
        <w:t xml:space="preserve"> anniversary of the creation of the NHS.</w:t>
      </w:r>
    </w:p>
    <w:p w:rsidR="005B69F4" w:rsidRDefault="005B69F4" w:rsidP="005B69F4">
      <w:pPr>
        <w:ind w:left="720"/>
        <w:rPr>
          <w:rFonts w:ascii="Arial" w:hAnsi="Arial" w:cs="Arial"/>
          <w:color w:val="000000"/>
        </w:rPr>
      </w:pPr>
    </w:p>
    <w:p w:rsidR="005B69F4" w:rsidRDefault="005B69F4" w:rsidP="005B69F4">
      <w:pPr>
        <w:ind w:left="720"/>
        <w:rPr>
          <w:rFonts w:ascii="Arial" w:hAnsi="Arial" w:cs="Arial"/>
          <w:color w:val="000000"/>
        </w:rPr>
      </w:pPr>
      <w:r>
        <w:rPr>
          <w:rFonts w:ascii="Arial" w:hAnsi="Arial" w:cs="Arial"/>
          <w:color w:val="000000"/>
        </w:rPr>
        <w:t>To highlight this important year, the Chief Executive and the Golden Jubilee Foundation (GJF) team have started to plan events, publicity and social media to drive forward the key messages and themes of the 70</w:t>
      </w:r>
      <w:r w:rsidRPr="00F6673C">
        <w:rPr>
          <w:rFonts w:ascii="Arial" w:hAnsi="Arial" w:cs="Arial"/>
          <w:color w:val="000000"/>
          <w:vertAlign w:val="superscript"/>
        </w:rPr>
        <w:t>th</w:t>
      </w:r>
      <w:r>
        <w:rPr>
          <w:rFonts w:ascii="Arial" w:hAnsi="Arial" w:cs="Arial"/>
          <w:color w:val="000000"/>
        </w:rPr>
        <w:t xml:space="preserve"> anniversary – caring, evolving, innovation and people. </w:t>
      </w:r>
    </w:p>
    <w:p w:rsidR="005B69F4" w:rsidRDefault="005B69F4" w:rsidP="005B69F4">
      <w:pPr>
        <w:rPr>
          <w:rFonts w:ascii="Arial" w:hAnsi="Arial" w:cs="Arial"/>
          <w:color w:val="221E1F"/>
        </w:rPr>
      </w:pPr>
    </w:p>
    <w:p w:rsidR="005B69F4" w:rsidRDefault="005B69F4" w:rsidP="005B69F4">
      <w:pPr>
        <w:numPr>
          <w:ilvl w:val="0"/>
          <w:numId w:val="14"/>
        </w:numPr>
        <w:rPr>
          <w:rFonts w:ascii="Arial" w:hAnsi="Arial" w:cs="Arial"/>
          <w:b/>
          <w:color w:val="221E1F"/>
        </w:rPr>
      </w:pPr>
      <w:r>
        <w:rPr>
          <w:rFonts w:ascii="Arial" w:hAnsi="Arial" w:cs="Arial"/>
          <w:b/>
          <w:color w:val="221E1F"/>
        </w:rPr>
        <w:t>Events</w:t>
      </w:r>
    </w:p>
    <w:p w:rsidR="005B69F4" w:rsidRPr="0033745A" w:rsidRDefault="005B69F4" w:rsidP="005B69F4">
      <w:pPr>
        <w:ind w:left="720"/>
        <w:rPr>
          <w:rFonts w:ascii="Arial" w:hAnsi="Arial" w:cs="Arial"/>
          <w:b/>
          <w:color w:val="221E1F"/>
        </w:rPr>
      </w:pPr>
    </w:p>
    <w:p w:rsidR="005B69F4" w:rsidRDefault="005B69F4" w:rsidP="005B69F4">
      <w:pPr>
        <w:ind w:left="720" w:right="183"/>
        <w:rPr>
          <w:rFonts w:ascii="Arial" w:hAnsi="Arial" w:cs="Arial"/>
          <w:bCs/>
        </w:rPr>
      </w:pPr>
      <w:r>
        <w:rPr>
          <w:rFonts w:ascii="Arial" w:hAnsi="Arial" w:cs="Arial"/>
          <w:bCs/>
        </w:rPr>
        <w:t>A short life working group has been set up to discuss and propose ideas on how to celebrate 10 year heart and lung at GJF.  Membership of this group included:</w:t>
      </w:r>
    </w:p>
    <w:p w:rsidR="005B69F4" w:rsidRDefault="005B69F4" w:rsidP="005B69F4">
      <w:pPr>
        <w:ind w:left="720" w:right="183"/>
        <w:rPr>
          <w:rFonts w:ascii="Arial" w:hAnsi="Arial" w:cs="Arial"/>
          <w:bCs/>
        </w:rPr>
      </w:pPr>
    </w:p>
    <w:p w:rsidR="005B69F4" w:rsidRDefault="005B69F4" w:rsidP="005B69F4">
      <w:pPr>
        <w:pStyle w:val="ListParagraph"/>
        <w:numPr>
          <w:ilvl w:val="0"/>
          <w:numId w:val="17"/>
        </w:numPr>
        <w:ind w:right="183"/>
        <w:contextualSpacing/>
        <w:rPr>
          <w:rFonts w:ascii="Arial" w:hAnsi="Arial" w:cs="Arial"/>
          <w:bCs/>
        </w:rPr>
      </w:pPr>
      <w:r>
        <w:rPr>
          <w:rFonts w:ascii="Arial" w:hAnsi="Arial" w:cs="Arial"/>
          <w:bCs/>
        </w:rPr>
        <w:t>Head of Corporate Affairs (Chair)</w:t>
      </w:r>
    </w:p>
    <w:p w:rsidR="005B69F4" w:rsidRDefault="005B69F4" w:rsidP="005B69F4">
      <w:pPr>
        <w:pStyle w:val="ListParagraph"/>
        <w:numPr>
          <w:ilvl w:val="0"/>
          <w:numId w:val="17"/>
        </w:numPr>
        <w:ind w:right="183"/>
        <w:contextualSpacing/>
        <w:rPr>
          <w:rFonts w:ascii="Arial" w:hAnsi="Arial" w:cs="Arial"/>
          <w:bCs/>
        </w:rPr>
      </w:pPr>
      <w:r>
        <w:rPr>
          <w:rFonts w:ascii="Arial" w:hAnsi="Arial" w:cs="Arial"/>
          <w:bCs/>
        </w:rPr>
        <w:t>Director of Global Development and Strategic Partnerships</w:t>
      </w:r>
    </w:p>
    <w:p w:rsidR="005B69F4" w:rsidRDefault="005B69F4" w:rsidP="005B69F4">
      <w:pPr>
        <w:pStyle w:val="ListParagraph"/>
        <w:numPr>
          <w:ilvl w:val="0"/>
          <w:numId w:val="17"/>
        </w:numPr>
        <w:ind w:right="183"/>
        <w:contextualSpacing/>
        <w:rPr>
          <w:rFonts w:ascii="Arial" w:hAnsi="Arial" w:cs="Arial"/>
          <w:bCs/>
        </w:rPr>
      </w:pPr>
      <w:r>
        <w:rPr>
          <w:rFonts w:ascii="Arial" w:hAnsi="Arial" w:cs="Arial"/>
          <w:bCs/>
        </w:rPr>
        <w:t>Nurse Director</w:t>
      </w:r>
    </w:p>
    <w:p w:rsidR="005B69F4" w:rsidRDefault="005B69F4" w:rsidP="005B69F4">
      <w:pPr>
        <w:pStyle w:val="ListParagraph"/>
        <w:numPr>
          <w:ilvl w:val="0"/>
          <w:numId w:val="17"/>
        </w:numPr>
        <w:ind w:right="183"/>
        <w:contextualSpacing/>
        <w:rPr>
          <w:rFonts w:ascii="Arial" w:hAnsi="Arial" w:cs="Arial"/>
          <w:bCs/>
        </w:rPr>
      </w:pPr>
      <w:r>
        <w:rPr>
          <w:rFonts w:ascii="Arial" w:hAnsi="Arial" w:cs="Arial"/>
          <w:bCs/>
        </w:rPr>
        <w:t>Acting Medical Director</w:t>
      </w:r>
    </w:p>
    <w:p w:rsidR="005B69F4" w:rsidRDefault="005B69F4" w:rsidP="005B69F4">
      <w:pPr>
        <w:pStyle w:val="ListParagraph"/>
        <w:numPr>
          <w:ilvl w:val="0"/>
          <w:numId w:val="17"/>
        </w:numPr>
        <w:ind w:right="183"/>
        <w:contextualSpacing/>
        <w:rPr>
          <w:rFonts w:ascii="Arial" w:hAnsi="Arial" w:cs="Arial"/>
          <w:bCs/>
        </w:rPr>
      </w:pPr>
      <w:r>
        <w:rPr>
          <w:rFonts w:ascii="Arial" w:hAnsi="Arial" w:cs="Arial"/>
          <w:bCs/>
        </w:rPr>
        <w:t>Employee Director</w:t>
      </w:r>
    </w:p>
    <w:p w:rsidR="005B69F4" w:rsidRDefault="005B69F4" w:rsidP="005B69F4">
      <w:pPr>
        <w:pStyle w:val="ListParagraph"/>
        <w:numPr>
          <w:ilvl w:val="0"/>
          <w:numId w:val="17"/>
        </w:numPr>
        <w:ind w:right="183"/>
        <w:contextualSpacing/>
        <w:rPr>
          <w:rFonts w:ascii="Arial" w:hAnsi="Arial" w:cs="Arial"/>
          <w:bCs/>
        </w:rPr>
      </w:pPr>
      <w:r>
        <w:rPr>
          <w:rFonts w:ascii="Arial" w:hAnsi="Arial" w:cs="Arial"/>
          <w:bCs/>
        </w:rPr>
        <w:t>Associate Director of Operations (2)</w:t>
      </w:r>
    </w:p>
    <w:p w:rsidR="005B69F4" w:rsidRDefault="005B69F4" w:rsidP="005B69F4">
      <w:pPr>
        <w:pStyle w:val="ListParagraph"/>
        <w:numPr>
          <w:ilvl w:val="0"/>
          <w:numId w:val="17"/>
        </w:numPr>
        <w:ind w:right="183"/>
        <w:contextualSpacing/>
        <w:rPr>
          <w:rFonts w:ascii="Arial" w:hAnsi="Arial" w:cs="Arial"/>
          <w:bCs/>
        </w:rPr>
      </w:pPr>
      <w:r>
        <w:rPr>
          <w:rFonts w:ascii="Arial" w:hAnsi="Arial" w:cs="Arial"/>
          <w:bCs/>
        </w:rPr>
        <w:t>Assistant Director of Finance</w:t>
      </w:r>
    </w:p>
    <w:p w:rsidR="005B69F4" w:rsidRDefault="005B69F4" w:rsidP="005B69F4">
      <w:pPr>
        <w:pStyle w:val="ListParagraph"/>
        <w:numPr>
          <w:ilvl w:val="0"/>
          <w:numId w:val="17"/>
        </w:numPr>
        <w:ind w:right="183"/>
        <w:contextualSpacing/>
        <w:rPr>
          <w:rFonts w:ascii="Arial" w:hAnsi="Arial" w:cs="Arial"/>
          <w:bCs/>
        </w:rPr>
      </w:pPr>
      <w:r>
        <w:rPr>
          <w:rFonts w:ascii="Arial" w:hAnsi="Arial" w:cs="Arial"/>
          <w:bCs/>
        </w:rPr>
        <w:t>Director of Golden Jubilee Conference Hotel</w:t>
      </w:r>
    </w:p>
    <w:p w:rsidR="005B69F4" w:rsidRPr="00A560AF" w:rsidRDefault="00AD4586" w:rsidP="005B69F4">
      <w:pPr>
        <w:pStyle w:val="ListParagraph"/>
        <w:numPr>
          <w:ilvl w:val="0"/>
          <w:numId w:val="17"/>
        </w:numPr>
        <w:ind w:right="183"/>
        <w:contextualSpacing/>
        <w:rPr>
          <w:rFonts w:ascii="Arial" w:hAnsi="Arial" w:cs="Arial"/>
          <w:bCs/>
        </w:rPr>
      </w:pPr>
      <w:r>
        <w:rPr>
          <w:rFonts w:ascii="Arial" w:hAnsi="Arial" w:cs="Arial"/>
          <w:bCs/>
        </w:rPr>
        <w:t>Associate Director</w:t>
      </w:r>
      <w:r w:rsidR="005B69F4" w:rsidRPr="00A560AF">
        <w:rPr>
          <w:rFonts w:ascii="Arial" w:hAnsi="Arial" w:cs="Arial"/>
          <w:bCs/>
        </w:rPr>
        <w:t xml:space="preserve"> of Human Resources</w:t>
      </w:r>
    </w:p>
    <w:p w:rsidR="005B69F4" w:rsidRDefault="005B69F4" w:rsidP="005B69F4">
      <w:pPr>
        <w:pStyle w:val="ListParagraph"/>
        <w:numPr>
          <w:ilvl w:val="0"/>
          <w:numId w:val="17"/>
        </w:numPr>
        <w:ind w:right="183"/>
        <w:contextualSpacing/>
        <w:rPr>
          <w:rFonts w:ascii="Arial" w:hAnsi="Arial" w:cs="Arial"/>
          <w:bCs/>
        </w:rPr>
      </w:pPr>
      <w:r>
        <w:rPr>
          <w:rFonts w:ascii="Arial" w:hAnsi="Arial" w:cs="Arial"/>
          <w:bCs/>
        </w:rPr>
        <w:t>Research Manager</w:t>
      </w:r>
    </w:p>
    <w:p w:rsidR="005B69F4" w:rsidRDefault="005B69F4" w:rsidP="005B69F4">
      <w:pPr>
        <w:pStyle w:val="ListParagraph"/>
        <w:numPr>
          <w:ilvl w:val="0"/>
          <w:numId w:val="17"/>
        </w:numPr>
        <w:ind w:right="183"/>
        <w:contextualSpacing/>
        <w:rPr>
          <w:rFonts w:ascii="Arial" w:hAnsi="Arial" w:cs="Arial"/>
          <w:bCs/>
        </w:rPr>
      </w:pPr>
      <w:r>
        <w:rPr>
          <w:rFonts w:ascii="Arial" w:hAnsi="Arial" w:cs="Arial"/>
          <w:bCs/>
        </w:rPr>
        <w:t>Communications Manager</w:t>
      </w:r>
    </w:p>
    <w:p w:rsidR="005B69F4" w:rsidRDefault="005B69F4" w:rsidP="005B69F4">
      <w:pPr>
        <w:pStyle w:val="ListParagraph"/>
        <w:numPr>
          <w:ilvl w:val="0"/>
          <w:numId w:val="17"/>
        </w:numPr>
        <w:ind w:right="183"/>
        <w:contextualSpacing/>
        <w:rPr>
          <w:rFonts w:ascii="Arial" w:hAnsi="Arial" w:cs="Arial"/>
          <w:bCs/>
        </w:rPr>
      </w:pPr>
      <w:r>
        <w:rPr>
          <w:rFonts w:ascii="Arial" w:hAnsi="Arial" w:cs="Arial"/>
          <w:bCs/>
        </w:rPr>
        <w:t>Research Nurse</w:t>
      </w:r>
    </w:p>
    <w:p w:rsidR="005B69F4" w:rsidRDefault="005B69F4" w:rsidP="005B69F4">
      <w:pPr>
        <w:pStyle w:val="ListParagraph"/>
        <w:numPr>
          <w:ilvl w:val="0"/>
          <w:numId w:val="17"/>
        </w:numPr>
        <w:ind w:right="183"/>
        <w:contextualSpacing/>
        <w:rPr>
          <w:rFonts w:ascii="Arial" w:hAnsi="Arial" w:cs="Arial"/>
          <w:bCs/>
        </w:rPr>
      </w:pPr>
      <w:r>
        <w:rPr>
          <w:rFonts w:ascii="Arial" w:hAnsi="Arial" w:cs="Arial"/>
          <w:bCs/>
        </w:rPr>
        <w:t>Director of Medical Education</w:t>
      </w:r>
    </w:p>
    <w:p w:rsidR="005B69F4" w:rsidRDefault="005B69F4" w:rsidP="005B69F4">
      <w:pPr>
        <w:pStyle w:val="ListParagraph"/>
        <w:numPr>
          <w:ilvl w:val="0"/>
          <w:numId w:val="17"/>
        </w:numPr>
        <w:ind w:right="183"/>
        <w:contextualSpacing/>
        <w:rPr>
          <w:rFonts w:ascii="Arial" w:hAnsi="Arial" w:cs="Arial"/>
          <w:bCs/>
        </w:rPr>
      </w:pPr>
      <w:r>
        <w:rPr>
          <w:rFonts w:ascii="Arial" w:hAnsi="Arial" w:cs="Arial"/>
          <w:bCs/>
        </w:rPr>
        <w:t>Cardiothoracic surgeon</w:t>
      </w:r>
    </w:p>
    <w:p w:rsidR="005B69F4" w:rsidRDefault="005B69F4" w:rsidP="005B69F4">
      <w:pPr>
        <w:ind w:left="720" w:right="183"/>
        <w:rPr>
          <w:rFonts w:ascii="Arial" w:hAnsi="Arial" w:cs="Arial"/>
          <w:bCs/>
        </w:rPr>
      </w:pPr>
    </w:p>
    <w:p w:rsidR="005B69F4" w:rsidRDefault="005B69F4" w:rsidP="005B69F4">
      <w:pPr>
        <w:ind w:right="183"/>
        <w:rPr>
          <w:rFonts w:ascii="Arial" w:hAnsi="Arial" w:cs="Arial"/>
          <w:color w:val="000000"/>
        </w:rPr>
      </w:pPr>
    </w:p>
    <w:p w:rsidR="005B69F4" w:rsidRDefault="005B69F4" w:rsidP="005B69F4">
      <w:pPr>
        <w:ind w:right="183"/>
        <w:rPr>
          <w:rFonts w:ascii="Arial" w:hAnsi="Arial" w:cs="Arial"/>
          <w:color w:val="000000"/>
        </w:rPr>
      </w:pPr>
    </w:p>
    <w:p w:rsidR="005B69F4" w:rsidRDefault="005B69F4" w:rsidP="005B69F4">
      <w:pPr>
        <w:ind w:left="720" w:right="183"/>
        <w:rPr>
          <w:rFonts w:ascii="Arial" w:hAnsi="Arial" w:cs="Arial"/>
          <w:color w:val="000000"/>
        </w:rPr>
      </w:pPr>
      <w:r>
        <w:rPr>
          <w:rFonts w:ascii="Arial" w:hAnsi="Arial" w:cs="Arial"/>
          <w:color w:val="000000"/>
        </w:rPr>
        <w:lastRenderedPageBreak/>
        <w:t>Following two initial exploratory meetings, a number of events have been proposed for consideration and support. The aim is that these events are achievable within the timescales involved.</w:t>
      </w:r>
    </w:p>
    <w:p w:rsidR="005B69F4" w:rsidRDefault="005B69F4" w:rsidP="005B69F4">
      <w:pPr>
        <w:ind w:left="720" w:right="183"/>
        <w:rPr>
          <w:rFonts w:ascii="Arial" w:hAnsi="Arial" w:cs="Arial"/>
          <w:color w:val="000000"/>
        </w:rPr>
      </w:pPr>
    </w:p>
    <w:p w:rsidR="005B69F4" w:rsidRDefault="005B69F4" w:rsidP="005B69F4">
      <w:pPr>
        <w:ind w:left="720" w:right="183"/>
        <w:rPr>
          <w:rFonts w:ascii="Arial" w:hAnsi="Arial" w:cs="Arial"/>
          <w:color w:val="000000"/>
        </w:rPr>
      </w:pPr>
      <w:r>
        <w:rPr>
          <w:rFonts w:ascii="Arial" w:hAnsi="Arial" w:cs="Arial"/>
          <w:color w:val="000000"/>
        </w:rPr>
        <w:t>Events are being led by either a member of the Senior Management Team or Executive Team who have been tasked to organise working groups to progress approved events.</w:t>
      </w:r>
    </w:p>
    <w:p w:rsidR="005B69F4" w:rsidRDefault="005B69F4" w:rsidP="005B69F4">
      <w:pPr>
        <w:ind w:right="183"/>
        <w:rPr>
          <w:rFonts w:ascii="Arial" w:hAnsi="Arial" w:cs="Arial"/>
          <w:color w:val="000000"/>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52"/>
        <w:gridCol w:w="3402"/>
        <w:gridCol w:w="2471"/>
      </w:tblGrid>
      <w:tr w:rsidR="005B69F4" w:rsidTr="00A560AF">
        <w:tc>
          <w:tcPr>
            <w:tcW w:w="2552" w:type="dxa"/>
          </w:tcPr>
          <w:p w:rsidR="005B69F4" w:rsidRPr="000604EB" w:rsidRDefault="005B69F4" w:rsidP="005B69F4">
            <w:pPr>
              <w:ind w:right="181"/>
              <w:rPr>
                <w:rFonts w:ascii="Arial" w:hAnsi="Arial" w:cs="Arial"/>
                <w:b/>
                <w:color w:val="000000"/>
                <w:sz w:val="22"/>
                <w:szCs w:val="22"/>
              </w:rPr>
            </w:pPr>
            <w:r w:rsidRPr="000604EB">
              <w:rPr>
                <w:rFonts w:ascii="Arial" w:hAnsi="Arial" w:cs="Arial"/>
                <w:b/>
                <w:color w:val="000000"/>
                <w:sz w:val="22"/>
                <w:szCs w:val="22"/>
              </w:rPr>
              <w:t>Date</w:t>
            </w:r>
          </w:p>
        </w:tc>
        <w:tc>
          <w:tcPr>
            <w:tcW w:w="3402" w:type="dxa"/>
          </w:tcPr>
          <w:p w:rsidR="005B69F4" w:rsidRPr="000604EB" w:rsidRDefault="005B69F4" w:rsidP="005B69F4">
            <w:pPr>
              <w:ind w:right="181"/>
              <w:rPr>
                <w:rFonts w:ascii="Arial" w:hAnsi="Arial" w:cs="Arial"/>
                <w:b/>
                <w:color w:val="000000"/>
                <w:sz w:val="22"/>
                <w:szCs w:val="22"/>
              </w:rPr>
            </w:pPr>
            <w:r w:rsidRPr="000604EB">
              <w:rPr>
                <w:rFonts w:ascii="Arial" w:hAnsi="Arial" w:cs="Arial"/>
                <w:b/>
                <w:color w:val="000000"/>
                <w:sz w:val="22"/>
                <w:szCs w:val="22"/>
              </w:rPr>
              <w:t>Event</w:t>
            </w:r>
          </w:p>
        </w:tc>
        <w:tc>
          <w:tcPr>
            <w:tcW w:w="2471" w:type="dxa"/>
          </w:tcPr>
          <w:p w:rsidR="005B69F4" w:rsidRPr="000604EB" w:rsidRDefault="005B69F4" w:rsidP="005B69F4">
            <w:pPr>
              <w:ind w:right="181"/>
              <w:rPr>
                <w:rFonts w:ascii="Arial" w:hAnsi="Arial" w:cs="Arial"/>
                <w:b/>
                <w:color w:val="000000"/>
                <w:sz w:val="22"/>
                <w:szCs w:val="22"/>
              </w:rPr>
            </w:pPr>
            <w:r w:rsidRPr="000604EB">
              <w:rPr>
                <w:rFonts w:ascii="Arial" w:hAnsi="Arial" w:cs="Arial"/>
                <w:b/>
                <w:color w:val="000000"/>
                <w:sz w:val="22"/>
                <w:szCs w:val="22"/>
              </w:rPr>
              <w:t>Lead</w:t>
            </w:r>
          </w:p>
        </w:tc>
      </w:tr>
      <w:tr w:rsidR="005B69F4" w:rsidTr="00A560AF">
        <w:tc>
          <w:tcPr>
            <w:tcW w:w="2552" w:type="dxa"/>
          </w:tcPr>
          <w:p w:rsidR="005B69F4" w:rsidRPr="005E15D7" w:rsidRDefault="005B69F4" w:rsidP="005B69F4">
            <w:pPr>
              <w:ind w:right="181"/>
              <w:rPr>
                <w:rFonts w:ascii="Arial" w:hAnsi="Arial" w:cs="Arial"/>
                <w:color w:val="000000"/>
              </w:rPr>
            </w:pPr>
            <w:r w:rsidRPr="005E15D7">
              <w:rPr>
                <w:rFonts w:ascii="Arial" w:hAnsi="Arial" w:cs="Arial"/>
                <w:color w:val="000000"/>
              </w:rPr>
              <w:t>June</w:t>
            </w:r>
          </w:p>
        </w:tc>
        <w:tc>
          <w:tcPr>
            <w:tcW w:w="3402" w:type="dxa"/>
          </w:tcPr>
          <w:p w:rsidR="005B69F4" w:rsidRDefault="005B69F4" w:rsidP="005B69F4">
            <w:pPr>
              <w:ind w:right="181"/>
              <w:rPr>
                <w:rFonts w:ascii="Arial" w:hAnsi="Arial" w:cs="Arial"/>
                <w:color w:val="000000"/>
              </w:rPr>
            </w:pPr>
            <w:r w:rsidRPr="005E15D7">
              <w:rPr>
                <w:rFonts w:ascii="Arial" w:hAnsi="Arial" w:cs="Arial"/>
                <w:color w:val="000000"/>
              </w:rPr>
              <w:t>Staff fun event (Jubilee’s Got Talent) or similar</w:t>
            </w:r>
          </w:p>
          <w:p w:rsidR="005B69F4" w:rsidRPr="005E15D7" w:rsidRDefault="005B69F4" w:rsidP="005B69F4">
            <w:pPr>
              <w:ind w:right="181"/>
              <w:rPr>
                <w:rFonts w:ascii="Arial" w:hAnsi="Arial" w:cs="Arial"/>
                <w:color w:val="000000"/>
              </w:rPr>
            </w:pPr>
          </w:p>
        </w:tc>
        <w:tc>
          <w:tcPr>
            <w:tcW w:w="2471" w:type="dxa"/>
          </w:tcPr>
          <w:p w:rsidR="005B69F4" w:rsidRPr="005E15D7" w:rsidRDefault="005B69F4" w:rsidP="005B69F4">
            <w:pPr>
              <w:ind w:right="181"/>
              <w:rPr>
                <w:rFonts w:ascii="Arial" w:hAnsi="Arial" w:cs="Arial"/>
                <w:color w:val="000000"/>
              </w:rPr>
            </w:pPr>
            <w:r w:rsidRPr="005E15D7">
              <w:rPr>
                <w:rFonts w:ascii="Arial" w:hAnsi="Arial" w:cs="Arial"/>
                <w:color w:val="000000"/>
              </w:rPr>
              <w:t xml:space="preserve">Research Manager </w:t>
            </w:r>
          </w:p>
        </w:tc>
      </w:tr>
      <w:tr w:rsidR="005B69F4" w:rsidTr="00A560AF">
        <w:tc>
          <w:tcPr>
            <w:tcW w:w="2552" w:type="dxa"/>
          </w:tcPr>
          <w:p w:rsidR="005B69F4" w:rsidRPr="005E15D7" w:rsidRDefault="005B69F4" w:rsidP="005B69F4">
            <w:pPr>
              <w:ind w:right="181"/>
              <w:rPr>
                <w:rFonts w:ascii="Arial" w:hAnsi="Arial" w:cs="Arial"/>
                <w:color w:val="000000"/>
              </w:rPr>
            </w:pPr>
            <w:r w:rsidRPr="005E15D7">
              <w:rPr>
                <w:rFonts w:ascii="Arial" w:hAnsi="Arial" w:cs="Arial"/>
                <w:color w:val="000000"/>
              </w:rPr>
              <w:t>July</w:t>
            </w:r>
          </w:p>
        </w:tc>
        <w:tc>
          <w:tcPr>
            <w:tcW w:w="3402" w:type="dxa"/>
          </w:tcPr>
          <w:p w:rsidR="005B69F4" w:rsidRPr="005E15D7" w:rsidRDefault="005B69F4" w:rsidP="005B69F4">
            <w:pPr>
              <w:ind w:right="181"/>
              <w:rPr>
                <w:rFonts w:ascii="Arial" w:hAnsi="Arial" w:cs="Arial"/>
                <w:color w:val="000000"/>
              </w:rPr>
            </w:pPr>
            <w:r w:rsidRPr="005E15D7">
              <w:rPr>
                <w:rFonts w:ascii="Arial" w:hAnsi="Arial" w:cs="Arial"/>
                <w:color w:val="000000"/>
              </w:rPr>
              <w:t>Staff memento/PR event</w:t>
            </w:r>
          </w:p>
        </w:tc>
        <w:tc>
          <w:tcPr>
            <w:tcW w:w="2471" w:type="dxa"/>
          </w:tcPr>
          <w:p w:rsidR="005B69F4" w:rsidRDefault="005B69F4" w:rsidP="005B69F4">
            <w:pPr>
              <w:ind w:right="181"/>
              <w:rPr>
                <w:rFonts w:ascii="Arial" w:hAnsi="Arial" w:cs="Arial"/>
                <w:color w:val="000000"/>
              </w:rPr>
            </w:pPr>
            <w:r w:rsidRPr="005E15D7">
              <w:rPr>
                <w:rFonts w:ascii="Arial" w:hAnsi="Arial" w:cs="Arial"/>
                <w:color w:val="000000"/>
              </w:rPr>
              <w:t>Head of Corporate Affairs</w:t>
            </w:r>
          </w:p>
          <w:p w:rsidR="005B69F4" w:rsidRPr="005E15D7" w:rsidRDefault="005B69F4" w:rsidP="005B69F4">
            <w:pPr>
              <w:ind w:right="181"/>
              <w:rPr>
                <w:rFonts w:ascii="Arial" w:hAnsi="Arial" w:cs="Arial"/>
                <w:color w:val="000000"/>
              </w:rPr>
            </w:pPr>
          </w:p>
        </w:tc>
      </w:tr>
      <w:tr w:rsidR="005B69F4" w:rsidTr="00A560AF">
        <w:tc>
          <w:tcPr>
            <w:tcW w:w="2552" w:type="dxa"/>
          </w:tcPr>
          <w:p w:rsidR="005B69F4" w:rsidRPr="005E15D7" w:rsidRDefault="005B69F4" w:rsidP="005B69F4">
            <w:pPr>
              <w:ind w:right="181"/>
              <w:rPr>
                <w:rFonts w:ascii="Arial" w:hAnsi="Arial" w:cs="Arial"/>
                <w:color w:val="000000"/>
              </w:rPr>
            </w:pPr>
            <w:r w:rsidRPr="005E15D7">
              <w:rPr>
                <w:rFonts w:ascii="Arial" w:hAnsi="Arial" w:cs="Arial"/>
                <w:color w:val="000000"/>
              </w:rPr>
              <w:t>September</w:t>
            </w:r>
          </w:p>
        </w:tc>
        <w:tc>
          <w:tcPr>
            <w:tcW w:w="3402" w:type="dxa"/>
          </w:tcPr>
          <w:p w:rsidR="005B69F4" w:rsidRPr="005E15D7" w:rsidRDefault="005B69F4" w:rsidP="005B69F4">
            <w:pPr>
              <w:ind w:right="181"/>
              <w:rPr>
                <w:rFonts w:ascii="Arial" w:hAnsi="Arial" w:cs="Arial"/>
                <w:color w:val="000000"/>
              </w:rPr>
            </w:pPr>
            <w:r w:rsidRPr="005E15D7">
              <w:rPr>
                <w:rFonts w:ascii="Arial" w:hAnsi="Arial" w:cs="Arial"/>
                <w:color w:val="000000"/>
              </w:rPr>
              <w:t>Gala Day</w:t>
            </w:r>
          </w:p>
        </w:tc>
        <w:tc>
          <w:tcPr>
            <w:tcW w:w="2471" w:type="dxa"/>
          </w:tcPr>
          <w:p w:rsidR="005B69F4" w:rsidRPr="005E15D7" w:rsidRDefault="005B69F4" w:rsidP="005B69F4">
            <w:pPr>
              <w:ind w:right="181"/>
              <w:rPr>
                <w:rFonts w:ascii="Arial" w:hAnsi="Arial" w:cs="Arial"/>
                <w:bCs/>
              </w:rPr>
            </w:pPr>
            <w:r w:rsidRPr="005E15D7">
              <w:rPr>
                <w:rFonts w:ascii="Arial" w:hAnsi="Arial" w:cs="Arial"/>
                <w:bCs/>
              </w:rPr>
              <w:t>Director of Golden Jubilee Conference Hotel</w:t>
            </w:r>
          </w:p>
          <w:p w:rsidR="005B69F4" w:rsidRPr="005E15D7" w:rsidRDefault="005B69F4" w:rsidP="005B69F4">
            <w:pPr>
              <w:ind w:right="181"/>
              <w:rPr>
                <w:rFonts w:ascii="Arial" w:hAnsi="Arial" w:cs="Arial"/>
                <w:color w:val="000000"/>
              </w:rPr>
            </w:pPr>
          </w:p>
        </w:tc>
      </w:tr>
      <w:tr w:rsidR="005B69F4" w:rsidTr="00A560AF">
        <w:tc>
          <w:tcPr>
            <w:tcW w:w="2552" w:type="dxa"/>
          </w:tcPr>
          <w:p w:rsidR="005B69F4" w:rsidRPr="005E15D7" w:rsidRDefault="005B69F4" w:rsidP="005B69F4">
            <w:pPr>
              <w:ind w:right="181"/>
              <w:rPr>
                <w:rFonts w:ascii="Arial" w:hAnsi="Arial" w:cs="Arial"/>
                <w:color w:val="000000"/>
              </w:rPr>
            </w:pPr>
            <w:r w:rsidRPr="005E15D7">
              <w:rPr>
                <w:rFonts w:ascii="Arial" w:hAnsi="Arial" w:cs="Arial"/>
                <w:color w:val="000000"/>
              </w:rPr>
              <w:t>September</w:t>
            </w:r>
          </w:p>
          <w:p w:rsidR="005B69F4" w:rsidRPr="005E15D7" w:rsidRDefault="005B69F4" w:rsidP="005B69F4">
            <w:pPr>
              <w:ind w:right="181"/>
              <w:rPr>
                <w:rFonts w:ascii="Arial" w:hAnsi="Arial" w:cs="Arial"/>
                <w:color w:val="000000"/>
              </w:rPr>
            </w:pPr>
          </w:p>
          <w:p w:rsidR="005B69F4" w:rsidRPr="005E15D7" w:rsidRDefault="005B69F4" w:rsidP="00A560AF">
            <w:pPr>
              <w:tabs>
                <w:tab w:val="left" w:pos="2336"/>
              </w:tabs>
              <w:ind w:right="181"/>
              <w:rPr>
                <w:rFonts w:ascii="Arial" w:hAnsi="Arial" w:cs="Arial"/>
                <w:color w:val="000000"/>
              </w:rPr>
            </w:pPr>
            <w:r w:rsidRPr="005E15D7">
              <w:rPr>
                <w:rFonts w:ascii="Arial" w:hAnsi="Arial" w:cs="Arial"/>
                <w:color w:val="000000"/>
              </w:rPr>
              <w:t>October/November</w:t>
            </w:r>
          </w:p>
          <w:p w:rsidR="005B69F4" w:rsidRPr="005E15D7" w:rsidRDefault="005B69F4" w:rsidP="00A560AF">
            <w:pPr>
              <w:tabs>
                <w:tab w:val="left" w:pos="2302"/>
              </w:tabs>
              <w:ind w:right="181"/>
              <w:rPr>
                <w:rFonts w:ascii="Arial" w:hAnsi="Arial" w:cs="Arial"/>
                <w:color w:val="000000"/>
              </w:rPr>
            </w:pPr>
          </w:p>
          <w:p w:rsidR="005B69F4" w:rsidRPr="005E15D7" w:rsidRDefault="005B69F4" w:rsidP="005B69F4">
            <w:pPr>
              <w:ind w:right="181"/>
              <w:rPr>
                <w:rFonts w:ascii="Arial" w:hAnsi="Arial" w:cs="Arial"/>
                <w:color w:val="000000"/>
              </w:rPr>
            </w:pPr>
            <w:r w:rsidRPr="005E15D7">
              <w:rPr>
                <w:rFonts w:ascii="Arial" w:hAnsi="Arial" w:cs="Arial"/>
                <w:color w:val="000000"/>
              </w:rPr>
              <w:t xml:space="preserve">November </w:t>
            </w:r>
          </w:p>
        </w:tc>
        <w:tc>
          <w:tcPr>
            <w:tcW w:w="3402" w:type="dxa"/>
          </w:tcPr>
          <w:p w:rsidR="005B69F4" w:rsidRPr="005E15D7" w:rsidRDefault="005B69F4" w:rsidP="005B69F4">
            <w:pPr>
              <w:ind w:right="181"/>
              <w:rPr>
                <w:rFonts w:ascii="Arial" w:hAnsi="Arial" w:cs="Arial"/>
                <w:color w:val="000000"/>
              </w:rPr>
            </w:pPr>
            <w:r w:rsidRPr="005E15D7">
              <w:rPr>
                <w:rFonts w:ascii="Arial" w:hAnsi="Arial" w:cs="Arial"/>
                <w:color w:val="000000"/>
              </w:rPr>
              <w:t>Pedal for Scotland team</w:t>
            </w:r>
          </w:p>
          <w:p w:rsidR="005B69F4" w:rsidRPr="005E15D7" w:rsidRDefault="005B69F4" w:rsidP="005B69F4">
            <w:pPr>
              <w:ind w:right="181"/>
              <w:rPr>
                <w:rFonts w:ascii="Arial" w:hAnsi="Arial" w:cs="Arial"/>
                <w:color w:val="000000"/>
              </w:rPr>
            </w:pPr>
          </w:p>
          <w:p w:rsidR="005B69F4" w:rsidRPr="005E15D7" w:rsidRDefault="005B69F4" w:rsidP="005B69F4">
            <w:pPr>
              <w:ind w:right="181"/>
              <w:rPr>
                <w:rFonts w:ascii="Arial" w:hAnsi="Arial" w:cs="Arial"/>
                <w:color w:val="000000"/>
              </w:rPr>
            </w:pPr>
            <w:r w:rsidRPr="005E15D7">
              <w:rPr>
                <w:rFonts w:ascii="Arial" w:hAnsi="Arial" w:cs="Arial"/>
                <w:color w:val="000000"/>
              </w:rPr>
              <w:t>Ball</w:t>
            </w:r>
          </w:p>
          <w:p w:rsidR="005B69F4" w:rsidRPr="005E15D7" w:rsidRDefault="005B69F4" w:rsidP="005B69F4">
            <w:pPr>
              <w:ind w:right="181"/>
              <w:rPr>
                <w:rFonts w:ascii="Arial" w:hAnsi="Arial" w:cs="Arial"/>
                <w:color w:val="000000"/>
              </w:rPr>
            </w:pPr>
          </w:p>
          <w:p w:rsidR="005B69F4" w:rsidRPr="005E15D7" w:rsidRDefault="005B69F4" w:rsidP="005B69F4">
            <w:pPr>
              <w:ind w:right="181"/>
              <w:rPr>
                <w:rFonts w:ascii="Arial" w:hAnsi="Arial" w:cs="Arial"/>
                <w:color w:val="000000"/>
              </w:rPr>
            </w:pPr>
            <w:r w:rsidRPr="005E15D7">
              <w:rPr>
                <w:rFonts w:ascii="Arial" w:hAnsi="Arial" w:cs="Arial"/>
                <w:color w:val="000000"/>
              </w:rPr>
              <w:t>Lecture</w:t>
            </w:r>
            <w:r>
              <w:rPr>
                <w:rFonts w:ascii="Arial" w:hAnsi="Arial" w:cs="Arial"/>
                <w:color w:val="000000"/>
              </w:rPr>
              <w:t xml:space="preserve">/ </w:t>
            </w:r>
            <w:r w:rsidRPr="005E15D7">
              <w:rPr>
                <w:rFonts w:ascii="Arial" w:hAnsi="Arial" w:cs="Arial"/>
                <w:color w:val="000000"/>
              </w:rPr>
              <w:t>Fundraising Dinner</w:t>
            </w:r>
          </w:p>
          <w:p w:rsidR="005B69F4" w:rsidRPr="005E15D7" w:rsidRDefault="005B69F4" w:rsidP="005B69F4">
            <w:pPr>
              <w:ind w:right="181"/>
              <w:rPr>
                <w:rFonts w:ascii="Arial" w:hAnsi="Arial" w:cs="Arial"/>
                <w:color w:val="000000"/>
              </w:rPr>
            </w:pPr>
          </w:p>
        </w:tc>
        <w:tc>
          <w:tcPr>
            <w:tcW w:w="2471" w:type="dxa"/>
          </w:tcPr>
          <w:p w:rsidR="005B69F4" w:rsidRPr="005E15D7" w:rsidRDefault="005B69F4" w:rsidP="005B69F4">
            <w:pPr>
              <w:ind w:right="181"/>
              <w:rPr>
                <w:rFonts w:ascii="Arial" w:hAnsi="Arial" w:cs="Arial"/>
                <w:bCs/>
              </w:rPr>
            </w:pPr>
            <w:r w:rsidRPr="005E15D7">
              <w:rPr>
                <w:rFonts w:ascii="Arial" w:hAnsi="Arial" w:cs="Arial"/>
                <w:bCs/>
              </w:rPr>
              <w:t>Director of Global Development and Strategic Partnerships</w:t>
            </w:r>
          </w:p>
          <w:p w:rsidR="005B69F4" w:rsidRPr="005E15D7" w:rsidRDefault="005B69F4" w:rsidP="005B69F4">
            <w:pPr>
              <w:ind w:right="181"/>
              <w:rPr>
                <w:rFonts w:ascii="Arial" w:hAnsi="Arial" w:cs="Arial"/>
                <w:color w:val="000000"/>
              </w:rPr>
            </w:pPr>
          </w:p>
        </w:tc>
      </w:tr>
    </w:tbl>
    <w:p w:rsidR="005B69F4" w:rsidRDefault="005B69F4" w:rsidP="005B69F4">
      <w:pPr>
        <w:ind w:right="183"/>
        <w:rPr>
          <w:rFonts w:ascii="Arial" w:hAnsi="Arial" w:cs="Arial"/>
          <w:color w:val="000000"/>
        </w:rPr>
      </w:pPr>
    </w:p>
    <w:p w:rsidR="005B69F4" w:rsidRDefault="005B69F4" w:rsidP="005B69F4">
      <w:pPr>
        <w:ind w:left="720" w:right="183"/>
        <w:rPr>
          <w:rFonts w:ascii="Arial" w:hAnsi="Arial" w:cs="Arial"/>
          <w:color w:val="000000"/>
        </w:rPr>
      </w:pPr>
      <w:r>
        <w:rPr>
          <w:rFonts w:ascii="Arial" w:hAnsi="Arial" w:cs="Arial"/>
          <w:color w:val="000000"/>
        </w:rPr>
        <w:t xml:space="preserve">Other events will also be happening this year and not specifically organised as a celebration. Examples of these include the staff awards, our volunteer event, annual review and other patient service events. </w:t>
      </w:r>
    </w:p>
    <w:p w:rsidR="005B69F4" w:rsidRDefault="005B69F4" w:rsidP="005B69F4">
      <w:pPr>
        <w:ind w:left="720" w:right="183"/>
        <w:rPr>
          <w:rFonts w:ascii="Arial" w:hAnsi="Arial" w:cs="Arial"/>
          <w:color w:val="000000"/>
        </w:rPr>
      </w:pPr>
    </w:p>
    <w:p w:rsidR="005B69F4" w:rsidRDefault="005B69F4" w:rsidP="005B69F4">
      <w:pPr>
        <w:ind w:left="720" w:right="183"/>
        <w:rPr>
          <w:rFonts w:ascii="Arial" w:hAnsi="Arial" w:cs="Arial"/>
          <w:color w:val="000000"/>
        </w:rPr>
      </w:pPr>
      <w:r>
        <w:rPr>
          <w:rFonts w:ascii="Arial" w:hAnsi="Arial" w:cs="Arial"/>
          <w:color w:val="000000"/>
        </w:rPr>
        <w:t>A draft of the event and PR plan for 2018 is contained in Appendix one. This is a working draft and based on dates and events that we are currently aware of and will be subject to change.</w:t>
      </w:r>
    </w:p>
    <w:p w:rsidR="005B69F4" w:rsidRDefault="005B69F4" w:rsidP="005B69F4">
      <w:pPr>
        <w:ind w:right="183"/>
        <w:rPr>
          <w:rFonts w:ascii="Arial" w:hAnsi="Arial" w:cs="Arial"/>
          <w:color w:val="000000"/>
        </w:rPr>
      </w:pPr>
    </w:p>
    <w:p w:rsidR="005B69F4" w:rsidRPr="007C16C9" w:rsidRDefault="005B69F4" w:rsidP="005B69F4">
      <w:pPr>
        <w:rPr>
          <w:rFonts w:ascii="Arial" w:hAnsi="Arial" w:cs="Arial"/>
          <w:b/>
        </w:rPr>
      </w:pPr>
      <w:r>
        <w:rPr>
          <w:rFonts w:ascii="Arial" w:hAnsi="Arial" w:cs="Arial"/>
          <w:b/>
        </w:rPr>
        <w:t>3</w:t>
      </w:r>
      <w:r>
        <w:rPr>
          <w:rFonts w:ascii="Arial" w:hAnsi="Arial" w:cs="Arial"/>
          <w:b/>
        </w:rPr>
        <w:tab/>
      </w:r>
      <w:r w:rsidRPr="007C16C9">
        <w:rPr>
          <w:rFonts w:ascii="Arial" w:hAnsi="Arial" w:cs="Arial"/>
          <w:b/>
        </w:rPr>
        <w:t>Funding</w:t>
      </w:r>
    </w:p>
    <w:p w:rsidR="005B69F4" w:rsidRDefault="005B69F4" w:rsidP="005B69F4">
      <w:pPr>
        <w:rPr>
          <w:rFonts w:ascii="Arial" w:hAnsi="Arial" w:cs="Arial"/>
        </w:rPr>
      </w:pPr>
    </w:p>
    <w:p w:rsidR="005B69F4" w:rsidRDefault="005B69F4" w:rsidP="005B69F4">
      <w:pPr>
        <w:ind w:left="720"/>
        <w:rPr>
          <w:rFonts w:ascii="Arial" w:hAnsi="Arial" w:cs="Arial"/>
        </w:rPr>
      </w:pPr>
      <w:r>
        <w:rPr>
          <w:rFonts w:ascii="Arial" w:hAnsi="Arial" w:cs="Arial"/>
        </w:rPr>
        <w:t>There has been a total of £10K set aside of non recurring funds to support events. However, there is an expectation that events are mostly self funded through sponsorship and ticket sales.</w:t>
      </w:r>
    </w:p>
    <w:p w:rsidR="005B69F4" w:rsidRDefault="005B69F4" w:rsidP="005B69F4">
      <w:pPr>
        <w:ind w:left="720"/>
        <w:rPr>
          <w:rFonts w:ascii="Arial" w:hAnsi="Arial" w:cs="Arial"/>
        </w:rPr>
      </w:pPr>
    </w:p>
    <w:p w:rsidR="005B69F4" w:rsidRDefault="005B69F4" w:rsidP="005B69F4">
      <w:pPr>
        <w:ind w:left="720"/>
        <w:rPr>
          <w:rFonts w:ascii="Arial" w:hAnsi="Arial" w:cs="Arial"/>
        </w:rPr>
      </w:pPr>
      <w:r>
        <w:rPr>
          <w:rFonts w:ascii="Arial" w:hAnsi="Arial" w:cs="Arial"/>
        </w:rPr>
        <w:t>Endowment funds cannot be used for staff functions and events. However, the endowment funds can be used for advancement of health through:</w:t>
      </w:r>
    </w:p>
    <w:p w:rsidR="005B69F4" w:rsidRDefault="005B69F4" w:rsidP="005B69F4">
      <w:pPr>
        <w:ind w:left="720"/>
        <w:rPr>
          <w:rFonts w:ascii="Arial" w:hAnsi="Arial" w:cs="Arial"/>
        </w:rPr>
      </w:pPr>
    </w:p>
    <w:p w:rsidR="005B69F4" w:rsidRDefault="005B69F4" w:rsidP="005B69F4">
      <w:pPr>
        <w:pStyle w:val="ListParagraph"/>
        <w:numPr>
          <w:ilvl w:val="0"/>
          <w:numId w:val="16"/>
        </w:numPr>
        <w:ind w:left="1440"/>
        <w:contextualSpacing/>
        <w:rPr>
          <w:rFonts w:ascii="Arial" w:hAnsi="Arial" w:cs="Arial"/>
        </w:rPr>
      </w:pPr>
      <w:r>
        <w:rPr>
          <w:rFonts w:ascii="Arial" w:hAnsi="Arial" w:cs="Arial"/>
        </w:rPr>
        <w:t>Improvement in the physical and mental health of the local population;</w:t>
      </w:r>
    </w:p>
    <w:p w:rsidR="005B69F4" w:rsidRDefault="005B69F4" w:rsidP="005B69F4">
      <w:pPr>
        <w:pStyle w:val="ListParagraph"/>
        <w:numPr>
          <w:ilvl w:val="0"/>
          <w:numId w:val="16"/>
        </w:numPr>
        <w:ind w:left="1440"/>
        <w:contextualSpacing/>
        <w:rPr>
          <w:rFonts w:ascii="Arial" w:hAnsi="Arial" w:cs="Arial"/>
        </w:rPr>
      </w:pPr>
      <w:r>
        <w:rPr>
          <w:rFonts w:ascii="Arial" w:hAnsi="Arial" w:cs="Arial"/>
        </w:rPr>
        <w:t>Prevention, diagnosis and treatment of illness;</w:t>
      </w:r>
    </w:p>
    <w:p w:rsidR="005B69F4" w:rsidRDefault="005B69F4" w:rsidP="005B69F4">
      <w:pPr>
        <w:pStyle w:val="ListParagraph"/>
        <w:numPr>
          <w:ilvl w:val="0"/>
          <w:numId w:val="16"/>
        </w:numPr>
        <w:ind w:left="1440"/>
        <w:contextualSpacing/>
        <w:rPr>
          <w:rFonts w:ascii="Arial" w:hAnsi="Arial" w:cs="Arial"/>
        </w:rPr>
      </w:pPr>
      <w:r>
        <w:rPr>
          <w:rFonts w:ascii="Arial" w:hAnsi="Arial" w:cs="Arial"/>
        </w:rPr>
        <w:t>Provision of services and facilities in connection to the above;</w:t>
      </w:r>
    </w:p>
    <w:p w:rsidR="005B69F4" w:rsidRDefault="005B69F4" w:rsidP="005B69F4">
      <w:pPr>
        <w:pStyle w:val="ListParagraph"/>
        <w:numPr>
          <w:ilvl w:val="0"/>
          <w:numId w:val="16"/>
        </w:numPr>
        <w:ind w:left="1440"/>
        <w:contextualSpacing/>
        <w:rPr>
          <w:rFonts w:ascii="Arial" w:hAnsi="Arial" w:cs="Arial"/>
        </w:rPr>
      </w:pPr>
      <w:r>
        <w:rPr>
          <w:rFonts w:ascii="Arial" w:hAnsi="Arial" w:cs="Arial"/>
        </w:rPr>
        <w:t>Research into any matters relating to the causation, prevention, diagnosis or treatment of illness, or into such other matters relating to the health service as the Trustees see fit;</w:t>
      </w:r>
    </w:p>
    <w:p w:rsidR="005B69F4" w:rsidRDefault="005B69F4" w:rsidP="005B69F4">
      <w:pPr>
        <w:pStyle w:val="ListParagraph"/>
        <w:numPr>
          <w:ilvl w:val="0"/>
          <w:numId w:val="16"/>
        </w:numPr>
        <w:ind w:left="1440"/>
        <w:contextualSpacing/>
        <w:rPr>
          <w:rFonts w:ascii="Arial" w:hAnsi="Arial" w:cs="Arial"/>
        </w:rPr>
      </w:pPr>
      <w:r>
        <w:rPr>
          <w:rFonts w:ascii="Arial" w:hAnsi="Arial" w:cs="Arial"/>
        </w:rPr>
        <w:t>Education and development in connection to the above.</w:t>
      </w:r>
    </w:p>
    <w:p w:rsidR="005B69F4" w:rsidRPr="007C16C9" w:rsidRDefault="005B69F4" w:rsidP="005B69F4">
      <w:pPr>
        <w:rPr>
          <w:rFonts w:ascii="Arial" w:hAnsi="Arial" w:cs="Arial"/>
          <w:b/>
        </w:rPr>
      </w:pPr>
      <w:r w:rsidRPr="007C16C9">
        <w:rPr>
          <w:rFonts w:ascii="Arial" w:hAnsi="Arial" w:cs="Arial"/>
          <w:b/>
        </w:rPr>
        <w:lastRenderedPageBreak/>
        <w:t xml:space="preserve">4 </w:t>
      </w:r>
      <w:r w:rsidRPr="007C16C9">
        <w:rPr>
          <w:rFonts w:ascii="Arial" w:hAnsi="Arial" w:cs="Arial"/>
          <w:b/>
        </w:rPr>
        <w:tab/>
        <w:t>Conclusion</w:t>
      </w:r>
    </w:p>
    <w:p w:rsidR="005B69F4" w:rsidRDefault="005B69F4" w:rsidP="005B69F4">
      <w:pPr>
        <w:rPr>
          <w:rFonts w:ascii="Arial" w:hAnsi="Arial" w:cs="Arial"/>
        </w:rPr>
      </w:pPr>
    </w:p>
    <w:p w:rsidR="005B69F4" w:rsidRDefault="005B69F4" w:rsidP="005B69F4">
      <w:pPr>
        <w:ind w:left="709" w:right="183" w:firstLine="11"/>
        <w:rPr>
          <w:rFonts w:ascii="Arial" w:hAnsi="Arial" w:cs="Arial"/>
          <w:color w:val="000000"/>
        </w:rPr>
      </w:pPr>
      <w:r>
        <w:rPr>
          <w:rFonts w:ascii="Arial" w:hAnsi="Arial" w:cs="Arial"/>
          <w:bCs/>
        </w:rPr>
        <w:t xml:space="preserve">Board </w:t>
      </w:r>
      <w:r w:rsidRPr="00E77022">
        <w:rPr>
          <w:rFonts w:ascii="Arial" w:hAnsi="Arial" w:cs="Arial"/>
          <w:color w:val="000000"/>
        </w:rPr>
        <w:t>Members are</w:t>
      </w:r>
      <w:r w:rsidRPr="00061CBD">
        <w:rPr>
          <w:rFonts w:ascii="Arial" w:hAnsi="Arial" w:cs="Arial"/>
          <w:color w:val="000000"/>
        </w:rPr>
        <w:t xml:space="preserve"> asked to </w:t>
      </w:r>
      <w:r>
        <w:rPr>
          <w:rFonts w:ascii="Arial" w:hAnsi="Arial" w:cs="Arial"/>
          <w:color w:val="000000"/>
        </w:rPr>
        <w:t>discuss, provide suggestions, support and approve the plans for marking this important year.</w:t>
      </w:r>
    </w:p>
    <w:p w:rsidR="005B69F4" w:rsidRDefault="005B69F4" w:rsidP="005B69F4">
      <w:pPr>
        <w:rPr>
          <w:rFonts w:ascii="Arial" w:hAnsi="Arial" w:cs="Arial"/>
        </w:rPr>
      </w:pPr>
    </w:p>
    <w:p w:rsidR="005B69F4" w:rsidRDefault="005B69F4" w:rsidP="005B69F4">
      <w:pPr>
        <w:rPr>
          <w:rFonts w:ascii="Arial" w:hAnsi="Arial" w:cs="Arial"/>
        </w:rPr>
      </w:pPr>
    </w:p>
    <w:p w:rsidR="005B69F4" w:rsidRDefault="005B69F4" w:rsidP="005B69F4">
      <w:pPr>
        <w:rPr>
          <w:rFonts w:ascii="Arial" w:hAnsi="Arial" w:cs="Arial"/>
          <w:b/>
        </w:rPr>
      </w:pPr>
      <w:r>
        <w:rPr>
          <w:rFonts w:ascii="Arial" w:hAnsi="Arial" w:cs="Arial"/>
          <w:b/>
        </w:rPr>
        <w:t>Jill Young</w:t>
      </w:r>
    </w:p>
    <w:p w:rsidR="005B69F4" w:rsidRDefault="005B69F4" w:rsidP="005B69F4">
      <w:pPr>
        <w:rPr>
          <w:rFonts w:ascii="Arial" w:hAnsi="Arial" w:cs="Arial"/>
          <w:b/>
        </w:rPr>
      </w:pPr>
      <w:r>
        <w:rPr>
          <w:rFonts w:ascii="Arial" w:hAnsi="Arial" w:cs="Arial"/>
          <w:b/>
        </w:rPr>
        <w:t>Chief Executive</w:t>
      </w:r>
    </w:p>
    <w:p w:rsidR="005B69F4" w:rsidRDefault="005B69F4" w:rsidP="005B69F4">
      <w:pPr>
        <w:rPr>
          <w:rFonts w:ascii="Arial" w:hAnsi="Arial" w:cs="Arial"/>
          <w:b/>
        </w:rPr>
      </w:pPr>
      <w:r>
        <w:rPr>
          <w:rFonts w:ascii="Arial" w:hAnsi="Arial" w:cs="Arial"/>
          <w:b/>
        </w:rPr>
        <w:t>21 March 2018</w:t>
      </w:r>
    </w:p>
    <w:p w:rsidR="005B69F4" w:rsidRDefault="005B69F4" w:rsidP="005B69F4">
      <w:pPr>
        <w:rPr>
          <w:rFonts w:ascii="Arial" w:hAnsi="Arial" w:cs="Arial"/>
          <w:b/>
        </w:rPr>
      </w:pPr>
    </w:p>
    <w:p w:rsidR="005B69F4" w:rsidRPr="00AC633B" w:rsidRDefault="005B69F4" w:rsidP="005B69F4">
      <w:pPr>
        <w:rPr>
          <w:rFonts w:ascii="Arial" w:hAnsi="Arial" w:cs="Arial"/>
          <w:b/>
        </w:rPr>
      </w:pPr>
      <w:r>
        <w:rPr>
          <w:rFonts w:ascii="Arial" w:hAnsi="Arial" w:cs="Arial"/>
          <w:b/>
        </w:rPr>
        <w:t>(</w:t>
      </w:r>
      <w:r w:rsidRPr="00AC633B">
        <w:rPr>
          <w:rFonts w:ascii="Arial" w:hAnsi="Arial" w:cs="Arial"/>
          <w:b/>
        </w:rPr>
        <w:t>Sandie Scott</w:t>
      </w:r>
      <w:r>
        <w:rPr>
          <w:rFonts w:ascii="Arial" w:hAnsi="Arial" w:cs="Arial"/>
          <w:b/>
        </w:rPr>
        <w:t xml:space="preserve">, </w:t>
      </w:r>
      <w:r w:rsidRPr="00AC633B">
        <w:rPr>
          <w:rFonts w:ascii="Arial" w:hAnsi="Arial" w:cs="Arial"/>
          <w:b/>
        </w:rPr>
        <w:t>Head of Corporate Affairs</w:t>
      </w:r>
      <w:r>
        <w:rPr>
          <w:rFonts w:ascii="Arial" w:hAnsi="Arial" w:cs="Arial"/>
          <w:b/>
        </w:rPr>
        <w:t>)</w:t>
      </w:r>
    </w:p>
    <w:p w:rsidR="00974594" w:rsidRPr="00FE3A34" w:rsidRDefault="00974594" w:rsidP="005B69F4">
      <w:pPr>
        <w:pStyle w:val="BodyTextIndent"/>
        <w:ind w:left="540" w:right="183" w:firstLine="0"/>
        <w:rPr>
          <w:rFonts w:ascii="Arial" w:hAnsi="Arial" w:cs="Arial"/>
          <w:b/>
          <w:bCs/>
        </w:rPr>
      </w:pPr>
    </w:p>
    <w:sectPr w:rsidR="00974594" w:rsidRPr="00FE3A34" w:rsidSect="005B69F4">
      <w:footerReference w:type="default" r:id="rId9"/>
      <w:footerReference w:type="first" r:id="rId10"/>
      <w:pgSz w:w="11906" w:h="16838"/>
      <w:pgMar w:top="1440" w:right="1440" w:bottom="1440" w:left="1440" w:header="709" w:footer="43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69F4" w:rsidRDefault="005B69F4">
      <w:r>
        <w:separator/>
      </w:r>
    </w:p>
  </w:endnote>
  <w:endnote w:type="continuationSeparator" w:id="0">
    <w:p w:rsidR="005B69F4" w:rsidRDefault="005B69F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69F4" w:rsidRPr="00513DB0" w:rsidRDefault="005B69F4" w:rsidP="00C24B4E">
    <w:pPr>
      <w:jc w:val="center"/>
      <w:rPr>
        <w:rFonts w:ascii="Arial" w:hAnsi="Arial" w:cs="Arial"/>
        <w:sz w:val="20"/>
        <w:szCs w:val="20"/>
      </w:rPr>
    </w:pPr>
    <w:r>
      <w:rPr>
        <w:rStyle w:val="PageNumber"/>
        <w:rFonts w:ascii="Arial" w:hAnsi="Arial" w:cs="Arial"/>
      </w:rPr>
      <w:t>___________________________________________________________________</w:t>
    </w:r>
    <w:r w:rsidR="00443224" w:rsidRPr="00513DB0">
      <w:rPr>
        <w:rStyle w:val="PageNumber"/>
        <w:rFonts w:ascii="Arial" w:hAnsi="Arial" w:cs="Arial"/>
      </w:rPr>
      <w:fldChar w:fldCharType="begin"/>
    </w:r>
    <w:r w:rsidRPr="00513DB0">
      <w:rPr>
        <w:rStyle w:val="PageNumber"/>
        <w:rFonts w:ascii="Arial" w:hAnsi="Arial" w:cs="Arial"/>
      </w:rPr>
      <w:instrText xml:space="preserve"> PAGE </w:instrText>
    </w:r>
    <w:r w:rsidR="00443224" w:rsidRPr="00513DB0">
      <w:rPr>
        <w:rStyle w:val="PageNumber"/>
        <w:rFonts w:ascii="Arial" w:hAnsi="Arial" w:cs="Arial"/>
      </w:rPr>
      <w:fldChar w:fldCharType="separate"/>
    </w:r>
    <w:r w:rsidR="00AD4586">
      <w:rPr>
        <w:rStyle w:val="PageNumber"/>
        <w:rFonts w:ascii="Arial" w:hAnsi="Arial" w:cs="Arial"/>
        <w:noProof/>
      </w:rPr>
      <w:t>3</w:t>
    </w:r>
    <w:r w:rsidR="00443224" w:rsidRPr="00513DB0">
      <w:rPr>
        <w:rStyle w:val="PageNumber"/>
        <w:rFonts w:ascii="Arial" w:hAnsi="Arial" w:cs="Arial"/>
      </w:rPr>
      <w:fldChar w:fldCharType="end"/>
    </w:r>
  </w:p>
  <w:p w:rsidR="005B69F4" w:rsidRDefault="005B69F4" w:rsidP="00C24B4E">
    <w:pPr>
      <w:ind w:right="184"/>
      <w:jc w:val="center"/>
      <w:rPr>
        <w:rFonts w:ascii="Arial" w:hAnsi="Arial" w:cs="Arial"/>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69F4" w:rsidRPr="00513DB0" w:rsidRDefault="005B69F4" w:rsidP="005B69F4">
    <w:pPr>
      <w:jc w:val="center"/>
      <w:rPr>
        <w:rFonts w:ascii="Arial" w:hAnsi="Arial" w:cs="Arial"/>
        <w:sz w:val="20"/>
        <w:szCs w:val="20"/>
      </w:rPr>
    </w:pPr>
    <w:r>
      <w:rPr>
        <w:rStyle w:val="PageNumber"/>
        <w:rFonts w:ascii="Arial" w:hAnsi="Arial" w:cs="Arial"/>
      </w:rPr>
      <w:t>___________________________________________________________________</w:t>
    </w:r>
    <w:r w:rsidR="00443224" w:rsidRPr="00513DB0">
      <w:rPr>
        <w:rStyle w:val="PageNumber"/>
        <w:rFonts w:ascii="Arial" w:hAnsi="Arial" w:cs="Arial"/>
      </w:rPr>
      <w:fldChar w:fldCharType="begin"/>
    </w:r>
    <w:r w:rsidRPr="00513DB0">
      <w:rPr>
        <w:rStyle w:val="PageNumber"/>
        <w:rFonts w:ascii="Arial" w:hAnsi="Arial" w:cs="Arial"/>
      </w:rPr>
      <w:instrText xml:space="preserve"> PAGE </w:instrText>
    </w:r>
    <w:r w:rsidR="00443224" w:rsidRPr="00513DB0">
      <w:rPr>
        <w:rStyle w:val="PageNumber"/>
        <w:rFonts w:ascii="Arial" w:hAnsi="Arial" w:cs="Arial"/>
      </w:rPr>
      <w:fldChar w:fldCharType="separate"/>
    </w:r>
    <w:r w:rsidR="00AD4586">
      <w:rPr>
        <w:rStyle w:val="PageNumber"/>
        <w:rFonts w:ascii="Arial" w:hAnsi="Arial" w:cs="Arial"/>
        <w:noProof/>
      </w:rPr>
      <w:t>1</w:t>
    </w:r>
    <w:r w:rsidR="00443224" w:rsidRPr="00513DB0">
      <w:rPr>
        <w:rStyle w:val="PageNumber"/>
        <w:rFonts w:ascii="Arial" w:hAnsi="Arial" w:cs="Arial"/>
      </w:rPr>
      <w:fldChar w:fldCharType="end"/>
    </w:r>
  </w:p>
  <w:p w:rsidR="005B69F4" w:rsidRDefault="00C8429C" w:rsidP="005B69F4">
    <w:pPr>
      <w:ind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60288" behindDoc="0" locked="0" layoutInCell="1" allowOverlap="1">
          <wp:simplePos x="0" y="0"/>
          <wp:positionH relativeFrom="column">
            <wp:posOffset>5442585</wp:posOffset>
          </wp:positionH>
          <wp:positionV relativeFrom="paragraph">
            <wp:posOffset>118745</wp:posOffset>
          </wp:positionV>
          <wp:extent cx="518160" cy="340995"/>
          <wp:effectExtent l="19050" t="0" r="0" b="0"/>
          <wp:wrapNone/>
          <wp:docPr id="3"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5B69F4" w:rsidRPr="008F5DB5" w:rsidRDefault="005B69F4" w:rsidP="005B69F4">
    <w:pPr>
      <w:pStyle w:val="Title"/>
      <w:ind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5B69F4" w:rsidRPr="005B69F4" w:rsidRDefault="005B69F4" w:rsidP="005B69F4">
    <w:pPr>
      <w:pStyle w:val="Title"/>
      <w:ind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69F4" w:rsidRDefault="005B69F4">
      <w:r>
        <w:separator/>
      </w:r>
    </w:p>
  </w:footnote>
  <w:footnote w:type="continuationSeparator" w:id="0">
    <w:p w:rsidR="005B69F4" w:rsidRDefault="005B69F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101F2008"/>
    <w:multiLevelType w:val="hybridMultilevel"/>
    <w:tmpl w:val="BE1E0FE2"/>
    <w:lvl w:ilvl="0" w:tplc="675A8618">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EA1059A"/>
    <w:multiLevelType w:val="hybridMultilevel"/>
    <w:tmpl w:val="25B2A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0920099"/>
    <w:multiLevelType w:val="hybridMultilevel"/>
    <w:tmpl w:val="2EA2638E"/>
    <w:lvl w:ilvl="0" w:tplc="91EA5A9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1F656EC"/>
    <w:multiLevelType w:val="hybridMultilevel"/>
    <w:tmpl w:val="67220760"/>
    <w:lvl w:ilvl="0" w:tplc="7A4E63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47D53D0"/>
    <w:multiLevelType w:val="hybridMultilevel"/>
    <w:tmpl w:val="28361C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357F0AA9"/>
    <w:multiLevelType w:val="hybridMultilevel"/>
    <w:tmpl w:val="120A69AC"/>
    <w:lvl w:ilvl="0" w:tplc="5B2628E4">
      <w:start w:val="2"/>
      <w:numFmt w:val="decimal"/>
      <w:lvlText w:val="%1."/>
      <w:lvlJc w:val="left"/>
      <w:pPr>
        <w:tabs>
          <w:tab w:val="num" w:pos="720"/>
        </w:tabs>
        <w:ind w:left="720" w:hanging="360"/>
      </w:pPr>
      <w:rPr>
        <w:rFonts w:hint="default"/>
      </w:rPr>
    </w:lvl>
    <w:lvl w:ilvl="1" w:tplc="08090001">
      <w:start w:val="1"/>
      <w:numFmt w:val="bullet"/>
      <w:lvlText w:val=""/>
      <w:lvlJc w:val="left"/>
      <w:pPr>
        <w:tabs>
          <w:tab w:val="num" w:pos="720"/>
        </w:tabs>
        <w:ind w:left="720" w:hanging="360"/>
      </w:pPr>
      <w:rPr>
        <w:rFonts w:ascii="Symbol" w:hAnsi="Symbol" w:hint="default"/>
      </w:rPr>
    </w:lvl>
    <w:lvl w:ilvl="2" w:tplc="0AAA6108">
      <w:numFmt w:val="bullet"/>
      <w:lvlText w:val="-"/>
      <w:lvlJc w:val="left"/>
      <w:pPr>
        <w:tabs>
          <w:tab w:val="num" w:pos="1620"/>
        </w:tabs>
        <w:ind w:left="1620" w:hanging="360"/>
      </w:pPr>
      <w:rPr>
        <w:rFonts w:ascii="Arial" w:eastAsia="Times New Roman" w:hAnsi="Arial" w:cs="Arial" w:hint="default"/>
      </w:r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10">
    <w:nsid w:val="45CC6891"/>
    <w:multiLevelType w:val="hybridMultilevel"/>
    <w:tmpl w:val="C46AB6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2">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4">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13"/>
  </w:num>
  <w:num w:numId="2">
    <w:abstractNumId w:val="16"/>
  </w:num>
  <w:num w:numId="3">
    <w:abstractNumId w:val="11"/>
  </w:num>
  <w:num w:numId="4">
    <w:abstractNumId w:val="1"/>
  </w:num>
  <w:num w:numId="5">
    <w:abstractNumId w:val="2"/>
  </w:num>
  <w:num w:numId="6">
    <w:abstractNumId w:val="9"/>
  </w:num>
  <w:num w:numId="7">
    <w:abstractNumId w:val="15"/>
  </w:num>
  <w:num w:numId="8">
    <w:abstractNumId w:val="0"/>
  </w:num>
  <w:num w:numId="9">
    <w:abstractNumId w:val="14"/>
  </w:num>
  <w:num w:numId="10">
    <w:abstractNumId w:val="7"/>
  </w:num>
  <w:num w:numId="11">
    <w:abstractNumId w:val="6"/>
  </w:num>
  <w:num w:numId="12">
    <w:abstractNumId w:val="12"/>
  </w:num>
  <w:num w:numId="13">
    <w:abstractNumId w:val="4"/>
  </w:num>
  <w:num w:numId="14">
    <w:abstractNumId w:val="3"/>
  </w:num>
  <w:num w:numId="15">
    <w:abstractNumId w:val="8"/>
  </w:num>
  <w:num w:numId="16">
    <w:abstractNumId w:val="5"/>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5121"/>
  </w:hdrShapeDefaults>
  <w:footnotePr>
    <w:footnote w:id="-1"/>
    <w:footnote w:id="0"/>
  </w:footnotePr>
  <w:endnotePr>
    <w:endnote w:id="-1"/>
    <w:endnote w:id="0"/>
  </w:endnotePr>
  <w:compat/>
  <w:rsids>
    <w:rsidRoot w:val="00A2577B"/>
    <w:rsid w:val="00075AAA"/>
    <w:rsid w:val="00097EAE"/>
    <w:rsid w:val="000B5923"/>
    <w:rsid w:val="000D0952"/>
    <w:rsid w:val="00115F97"/>
    <w:rsid w:val="001175E5"/>
    <w:rsid w:val="002A42DD"/>
    <w:rsid w:val="003E423D"/>
    <w:rsid w:val="003F19CA"/>
    <w:rsid w:val="00443224"/>
    <w:rsid w:val="004512CE"/>
    <w:rsid w:val="00513DB0"/>
    <w:rsid w:val="00526532"/>
    <w:rsid w:val="005B69F4"/>
    <w:rsid w:val="005F02B7"/>
    <w:rsid w:val="0060634D"/>
    <w:rsid w:val="00661EF1"/>
    <w:rsid w:val="006A1357"/>
    <w:rsid w:val="006D6F99"/>
    <w:rsid w:val="00711E7A"/>
    <w:rsid w:val="00815350"/>
    <w:rsid w:val="00825B2D"/>
    <w:rsid w:val="00844E0E"/>
    <w:rsid w:val="008A07AE"/>
    <w:rsid w:val="008C26A2"/>
    <w:rsid w:val="0093700B"/>
    <w:rsid w:val="00937BE5"/>
    <w:rsid w:val="00974594"/>
    <w:rsid w:val="009E6A39"/>
    <w:rsid w:val="00A2577B"/>
    <w:rsid w:val="00A3124D"/>
    <w:rsid w:val="00A560AF"/>
    <w:rsid w:val="00AD4586"/>
    <w:rsid w:val="00C0017D"/>
    <w:rsid w:val="00C24B4E"/>
    <w:rsid w:val="00C36974"/>
    <w:rsid w:val="00C8429C"/>
    <w:rsid w:val="00C956E2"/>
    <w:rsid w:val="00CE4B72"/>
    <w:rsid w:val="00D306B6"/>
    <w:rsid w:val="00D92AA6"/>
    <w:rsid w:val="00DD7115"/>
    <w:rsid w:val="00DE5902"/>
    <w:rsid w:val="00E24BFC"/>
    <w:rsid w:val="00E95856"/>
    <w:rsid w:val="00EA4869"/>
    <w:rsid w:val="00EB7C07"/>
    <w:rsid w:val="00F12826"/>
    <w:rsid w:val="00FD5E76"/>
    <w:rsid w:val="00FE14F0"/>
    <w:rsid w:val="00FE3A3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link w:val="Heading2Char"/>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link w:val="BodyTextIndentChar"/>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basedOn w:val="Normal"/>
    <w:uiPriority w:val="34"/>
    <w:qFormat/>
    <w:rsid w:val="00FE3A34"/>
    <w:pPr>
      <w:ind w:left="720"/>
    </w:pPr>
  </w:style>
  <w:style w:type="character" w:customStyle="1" w:styleId="Heading1Char">
    <w:name w:val="Heading 1 Char"/>
    <w:basedOn w:val="DefaultParagraphFont"/>
    <w:link w:val="Heading1"/>
    <w:rsid w:val="005B69F4"/>
    <w:rPr>
      <w:b/>
      <w:bCs/>
      <w:sz w:val="32"/>
      <w:szCs w:val="32"/>
      <w:lang w:eastAsia="en-US"/>
    </w:rPr>
  </w:style>
  <w:style w:type="character" w:customStyle="1" w:styleId="Heading2Char">
    <w:name w:val="Heading 2 Char"/>
    <w:basedOn w:val="DefaultParagraphFont"/>
    <w:link w:val="Heading2"/>
    <w:rsid w:val="005B69F4"/>
    <w:rPr>
      <w:rFonts w:ascii="Arial" w:hAnsi="Arial" w:cs="Arial"/>
      <w:b/>
      <w:bCs/>
      <w:i/>
      <w:iCs/>
      <w:sz w:val="28"/>
      <w:szCs w:val="28"/>
      <w:lang w:eastAsia="en-US"/>
    </w:rPr>
  </w:style>
  <w:style w:type="character" w:customStyle="1" w:styleId="BodyTextIndentChar">
    <w:name w:val="Body Text Indent Char"/>
    <w:basedOn w:val="DefaultParagraphFont"/>
    <w:link w:val="BodyTextIndent"/>
    <w:rsid w:val="005B69F4"/>
    <w:rPr>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9B7F48-8EC2-43DC-932A-3DA88CAF3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523</Words>
  <Characters>2987</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3503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3</cp:revision>
  <dcterms:created xsi:type="dcterms:W3CDTF">2018-03-22T13:35:00Z</dcterms:created>
  <dcterms:modified xsi:type="dcterms:W3CDTF">2018-03-22T15:24:00Z</dcterms:modified>
</cp:coreProperties>
</file>