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96915" w:rsidRDefault="004512CE" w:rsidP="003C6788">
      <w:pPr>
        <w:ind w:right="183"/>
        <w:jc w:val="right"/>
        <w:rPr>
          <w:rFonts w:ascii="Arial" w:hAnsi="Arial" w:cs="Arial"/>
          <w:b/>
          <w:bCs/>
          <w:color w:val="365F91"/>
        </w:rPr>
      </w:pPr>
      <w:r w:rsidRPr="00596915">
        <w:rPr>
          <w:rFonts w:ascii="Arial" w:hAnsi="Arial" w:cs="Arial"/>
          <w:b/>
          <w:bCs/>
          <w:color w:val="365F91"/>
        </w:rPr>
        <w:t xml:space="preserve">Ref: </w:t>
      </w:r>
      <w:r w:rsidR="002A42DD" w:rsidRPr="00596915">
        <w:rPr>
          <w:rFonts w:ascii="Arial" w:hAnsi="Arial" w:cs="Arial"/>
          <w:b/>
          <w:bCs/>
          <w:color w:val="365F91"/>
        </w:rPr>
        <w:t>GJF</w:t>
      </w:r>
      <w:r w:rsidR="00513DB0" w:rsidRPr="00596915">
        <w:rPr>
          <w:rFonts w:ascii="Arial" w:hAnsi="Arial" w:cs="Arial"/>
          <w:b/>
          <w:bCs/>
          <w:color w:val="365F91"/>
        </w:rPr>
        <w:t>/</w:t>
      </w:r>
      <w:r w:rsidR="00663534">
        <w:rPr>
          <w:rFonts w:ascii="Arial" w:hAnsi="Arial" w:cs="Arial"/>
          <w:b/>
          <w:bCs/>
          <w:color w:val="365F91"/>
        </w:rPr>
        <w:t>2018/03/08</w:t>
      </w:r>
    </w:p>
    <w:p w:rsidR="00513DB0" w:rsidRPr="00596915" w:rsidRDefault="00B4016E" w:rsidP="003C6788">
      <w:pPr>
        <w:pStyle w:val="Heading1"/>
        <w:ind w:right="183"/>
        <w:rPr>
          <w:rFonts w:ascii="Arial" w:hAnsi="Arial" w:cs="Arial"/>
          <w:sz w:val="24"/>
          <w:szCs w:val="24"/>
        </w:rPr>
      </w:pPr>
      <w:r w:rsidRPr="00596915">
        <w:rPr>
          <w:rFonts w:ascii="Arial" w:hAnsi="Arial" w:cs="Arial"/>
          <w:noProof/>
          <w:color w:val="000000"/>
          <w:sz w:val="24"/>
          <w:szCs w:val="24"/>
          <w:lang w:eastAsia="en-GB"/>
        </w:rPr>
        <w:drawing>
          <wp:anchor distT="0" distB="0" distL="114300" distR="114300" simplePos="0" relativeHeight="251657728" behindDoc="0" locked="0" layoutInCell="1" allowOverlap="1">
            <wp:simplePos x="0" y="0"/>
            <wp:positionH relativeFrom="column">
              <wp:posOffset>4411980</wp:posOffset>
            </wp:positionH>
            <wp:positionV relativeFrom="paragraph">
              <wp:posOffset>148590</wp:posOffset>
            </wp:positionV>
            <wp:extent cx="1131570" cy="1131570"/>
            <wp:effectExtent l="19050" t="0" r="0"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131570" cy="1131570"/>
                    </a:xfrm>
                    <a:prstGeom prst="rect">
                      <a:avLst/>
                    </a:prstGeom>
                    <a:noFill/>
                    <a:ln w="9525">
                      <a:noFill/>
                      <a:miter lim="800000"/>
                      <a:headEnd/>
                      <a:tailEnd/>
                    </a:ln>
                  </pic:spPr>
                </pic:pic>
              </a:graphicData>
            </a:graphic>
          </wp:anchor>
        </w:drawing>
      </w:r>
    </w:p>
    <w:p w:rsidR="00A2577B" w:rsidRPr="00596915" w:rsidRDefault="0019287D" w:rsidP="003C6788">
      <w:pPr>
        <w:pStyle w:val="Heading1"/>
        <w:ind w:right="183"/>
        <w:rPr>
          <w:rFonts w:ascii="Arial" w:hAnsi="Arial" w:cs="Arial"/>
          <w:b w:val="0"/>
          <w:sz w:val="24"/>
          <w:szCs w:val="24"/>
        </w:rPr>
      </w:pPr>
      <w:r>
        <w:rPr>
          <w:rFonts w:ascii="Arial" w:hAnsi="Arial" w:cs="Arial"/>
          <w:sz w:val="24"/>
          <w:szCs w:val="24"/>
        </w:rPr>
        <w:t xml:space="preserve">Board </w:t>
      </w:r>
      <w:r w:rsidR="00513DB0" w:rsidRPr="00596915">
        <w:rPr>
          <w:rFonts w:ascii="Arial" w:hAnsi="Arial" w:cs="Arial"/>
          <w:sz w:val="24"/>
          <w:szCs w:val="24"/>
        </w:rPr>
        <w:t>M</w:t>
      </w:r>
      <w:r w:rsidR="00A2577B" w:rsidRPr="00596915">
        <w:rPr>
          <w:rFonts w:ascii="Arial" w:hAnsi="Arial" w:cs="Arial"/>
          <w:sz w:val="24"/>
          <w:szCs w:val="24"/>
        </w:rPr>
        <w:t>eeting</w:t>
      </w:r>
      <w:r w:rsidR="00A2577B" w:rsidRPr="00596915">
        <w:rPr>
          <w:rFonts w:ascii="Arial" w:hAnsi="Arial" w:cs="Arial"/>
          <w:b w:val="0"/>
          <w:sz w:val="24"/>
          <w:szCs w:val="24"/>
        </w:rPr>
        <w:t>:</w:t>
      </w:r>
      <w:r w:rsidR="00B76E6C" w:rsidRPr="00596915">
        <w:rPr>
          <w:rFonts w:ascii="Arial" w:hAnsi="Arial" w:cs="Arial"/>
          <w:b w:val="0"/>
          <w:sz w:val="24"/>
          <w:szCs w:val="24"/>
        </w:rPr>
        <w:t xml:space="preserve"> </w:t>
      </w:r>
      <w:r w:rsidR="00B76E6C" w:rsidRPr="00596915">
        <w:rPr>
          <w:rFonts w:ascii="Arial" w:hAnsi="Arial" w:cs="Arial"/>
          <w:b w:val="0"/>
          <w:sz w:val="24"/>
          <w:szCs w:val="24"/>
        </w:rPr>
        <w:tab/>
      </w:r>
      <w:r w:rsidR="0004744B">
        <w:rPr>
          <w:rFonts w:ascii="Arial" w:hAnsi="Arial" w:cs="Arial"/>
          <w:b w:val="0"/>
          <w:sz w:val="24"/>
          <w:szCs w:val="24"/>
        </w:rPr>
        <w:t>27 March 2018</w:t>
      </w:r>
      <w:r w:rsidR="00596915" w:rsidRPr="00596915">
        <w:rPr>
          <w:rFonts w:ascii="Arial" w:hAnsi="Arial" w:cs="Arial"/>
          <w:b w:val="0"/>
          <w:sz w:val="24"/>
          <w:szCs w:val="24"/>
        </w:rPr>
        <w:t xml:space="preserve"> </w:t>
      </w:r>
      <w:r w:rsidR="003E423D" w:rsidRPr="00596915">
        <w:rPr>
          <w:rFonts w:ascii="Arial" w:hAnsi="Arial" w:cs="Arial"/>
          <w:b w:val="0"/>
          <w:sz w:val="24"/>
          <w:szCs w:val="24"/>
        </w:rPr>
        <w:tab/>
      </w:r>
    </w:p>
    <w:p w:rsidR="001175E5" w:rsidRPr="00596915" w:rsidRDefault="001175E5" w:rsidP="003C6788">
      <w:pPr>
        <w:ind w:right="183"/>
        <w:rPr>
          <w:rFonts w:ascii="Arial" w:hAnsi="Arial" w:cs="Arial"/>
        </w:rPr>
      </w:pPr>
    </w:p>
    <w:p w:rsidR="00A2577B" w:rsidRDefault="00A2577B" w:rsidP="003C6788">
      <w:pPr>
        <w:ind w:left="2160" w:right="183" w:hanging="2160"/>
        <w:rPr>
          <w:rFonts w:ascii="Arial" w:hAnsi="Arial" w:cs="Arial"/>
          <w:b/>
          <w:bCs/>
        </w:rPr>
      </w:pPr>
      <w:r w:rsidRPr="00596915">
        <w:rPr>
          <w:rFonts w:ascii="Arial" w:hAnsi="Arial" w:cs="Arial"/>
          <w:b/>
          <w:bCs/>
        </w:rPr>
        <w:t xml:space="preserve">Subject: </w:t>
      </w:r>
      <w:r w:rsidRPr="00596915">
        <w:rPr>
          <w:rFonts w:ascii="Arial" w:hAnsi="Arial" w:cs="Arial"/>
          <w:b/>
          <w:bCs/>
        </w:rPr>
        <w:tab/>
      </w:r>
      <w:r w:rsidR="00C262F6" w:rsidRPr="00C262F6">
        <w:rPr>
          <w:rFonts w:ascii="Arial" w:hAnsi="Arial" w:cs="Arial"/>
          <w:bCs/>
        </w:rPr>
        <w:t>C</w:t>
      </w:r>
      <w:r w:rsidR="003C6788">
        <w:rPr>
          <w:rFonts w:ascii="Arial" w:hAnsi="Arial" w:cs="Arial"/>
          <w:bCs/>
        </w:rPr>
        <w:t>yber Resilience – Public Sector</w:t>
      </w:r>
      <w:r w:rsidR="00C262F6" w:rsidRPr="00C262F6">
        <w:rPr>
          <w:rFonts w:ascii="Arial" w:hAnsi="Arial" w:cs="Arial"/>
          <w:bCs/>
        </w:rPr>
        <w:t xml:space="preserve"> Action </w:t>
      </w:r>
      <w:r w:rsidR="003C6788">
        <w:rPr>
          <w:rFonts w:ascii="Arial" w:hAnsi="Arial" w:cs="Arial"/>
          <w:bCs/>
        </w:rPr>
        <w:br/>
      </w:r>
      <w:r w:rsidR="00C262F6" w:rsidRPr="00C262F6">
        <w:rPr>
          <w:rFonts w:ascii="Arial" w:hAnsi="Arial" w:cs="Arial"/>
          <w:bCs/>
        </w:rPr>
        <w:t>Plan</w:t>
      </w:r>
      <w:r w:rsidRPr="00596915">
        <w:rPr>
          <w:rFonts w:ascii="Arial" w:hAnsi="Arial" w:cs="Arial"/>
          <w:bCs/>
        </w:rPr>
        <w:tab/>
      </w:r>
      <w:r w:rsidR="00513DB0" w:rsidRPr="00596915">
        <w:rPr>
          <w:rFonts w:ascii="Arial" w:hAnsi="Arial" w:cs="Arial"/>
          <w:b/>
          <w:bCs/>
        </w:rPr>
        <w:tab/>
      </w:r>
      <w:r w:rsidR="00B4016E" w:rsidRPr="00596915">
        <w:rPr>
          <w:rFonts w:ascii="Arial" w:hAnsi="Arial" w:cs="Arial"/>
          <w:b/>
          <w:bCs/>
        </w:rPr>
        <w:t xml:space="preserve"> </w:t>
      </w:r>
    </w:p>
    <w:p w:rsidR="003C6788" w:rsidRPr="00596915" w:rsidRDefault="003C6788" w:rsidP="003C6788">
      <w:pPr>
        <w:ind w:left="2160" w:right="183" w:hanging="2160"/>
        <w:rPr>
          <w:rFonts w:ascii="Arial" w:hAnsi="Arial" w:cs="Arial"/>
        </w:rPr>
      </w:pPr>
    </w:p>
    <w:p w:rsidR="00596915" w:rsidRPr="00596915" w:rsidRDefault="00A2577B" w:rsidP="003C6788">
      <w:pPr>
        <w:ind w:left="2160" w:right="183" w:hanging="2160"/>
        <w:rPr>
          <w:rFonts w:ascii="Arial" w:hAnsi="Arial" w:cs="Arial"/>
        </w:rPr>
      </w:pPr>
      <w:r w:rsidRPr="00596915">
        <w:rPr>
          <w:rFonts w:ascii="Arial" w:hAnsi="Arial" w:cs="Arial"/>
          <w:b/>
          <w:bCs/>
        </w:rPr>
        <w:t>Recommendation:</w:t>
      </w:r>
      <w:r w:rsidRPr="00596915">
        <w:rPr>
          <w:rFonts w:ascii="Arial" w:hAnsi="Arial" w:cs="Arial"/>
          <w:b/>
          <w:bCs/>
        </w:rPr>
        <w:tab/>
      </w:r>
      <w:r w:rsidR="003C6788">
        <w:rPr>
          <w:rFonts w:ascii="Arial" w:hAnsi="Arial" w:cs="Arial"/>
          <w:bCs/>
        </w:rPr>
        <w:t xml:space="preserve">Board Members are asked </w:t>
      </w:r>
      <w:r w:rsidR="00596915" w:rsidRPr="00596915">
        <w:rPr>
          <w:rFonts w:ascii="Arial" w:hAnsi="Arial" w:cs="Arial"/>
        </w:rPr>
        <w:t xml:space="preserve">to </w:t>
      </w:r>
      <w:r w:rsidR="002836B9">
        <w:rPr>
          <w:rFonts w:ascii="Arial" w:hAnsi="Arial" w:cs="Arial"/>
        </w:rPr>
        <w:t xml:space="preserve">note </w:t>
      </w:r>
      <w:r w:rsidR="00A82DF9">
        <w:rPr>
          <w:rFonts w:ascii="Arial" w:hAnsi="Arial" w:cs="Arial"/>
        </w:rPr>
        <w:t xml:space="preserve">the recommendations </w:t>
      </w:r>
      <w:r w:rsidR="00C96AAC">
        <w:rPr>
          <w:rFonts w:ascii="Arial" w:hAnsi="Arial" w:cs="Arial"/>
        </w:rPr>
        <w:t xml:space="preserve">as highlighted in the paper </w:t>
      </w:r>
      <w:r w:rsidR="00A82DF9">
        <w:rPr>
          <w:rFonts w:ascii="Arial" w:hAnsi="Arial" w:cs="Arial"/>
        </w:rPr>
        <w:t xml:space="preserve">and </w:t>
      </w:r>
      <w:r w:rsidR="00C96AAC">
        <w:rPr>
          <w:rFonts w:ascii="Arial" w:hAnsi="Arial" w:cs="Arial"/>
        </w:rPr>
        <w:t xml:space="preserve">support the </w:t>
      </w:r>
      <w:r w:rsidR="00596915" w:rsidRPr="00596915">
        <w:rPr>
          <w:rFonts w:ascii="Arial" w:hAnsi="Arial" w:cs="Arial"/>
        </w:rPr>
        <w:t xml:space="preserve">implementation of the action plan </w:t>
      </w:r>
    </w:p>
    <w:p w:rsidR="00666313" w:rsidRPr="00596915" w:rsidRDefault="00666313" w:rsidP="003C6788">
      <w:pPr>
        <w:ind w:right="183"/>
        <w:rPr>
          <w:rFonts w:ascii="Arial" w:hAnsi="Arial" w:cs="Arial"/>
        </w:rPr>
      </w:pPr>
    </w:p>
    <w:p w:rsidR="00A2577B" w:rsidRPr="00596915" w:rsidRDefault="00513DB0" w:rsidP="003C6788">
      <w:pPr>
        <w:ind w:right="-46"/>
        <w:rPr>
          <w:rFonts w:ascii="Arial" w:hAnsi="Arial" w:cs="Arial"/>
          <w:b/>
          <w:bCs/>
        </w:rPr>
      </w:pPr>
      <w:r w:rsidRPr="00596915">
        <w:rPr>
          <w:rFonts w:ascii="Arial" w:hAnsi="Arial" w:cs="Arial"/>
          <w:b/>
          <w:bCs/>
        </w:rPr>
        <w:t>________________________________________</w:t>
      </w:r>
      <w:r w:rsidR="00C24B4E" w:rsidRPr="00596915">
        <w:rPr>
          <w:rFonts w:ascii="Arial" w:hAnsi="Arial" w:cs="Arial"/>
          <w:b/>
          <w:bCs/>
        </w:rPr>
        <w:t>__________________________</w:t>
      </w:r>
    </w:p>
    <w:p w:rsidR="003C6788" w:rsidRDefault="003C6788" w:rsidP="003C6788">
      <w:pPr>
        <w:pStyle w:val="ListParagraph"/>
        <w:ind w:left="0"/>
        <w:rPr>
          <w:rFonts w:ascii="Arial" w:hAnsi="Arial" w:cs="Arial"/>
          <w:b/>
          <w:lang w:eastAsia="en-US"/>
        </w:rPr>
      </w:pPr>
    </w:p>
    <w:p w:rsidR="00B4016E" w:rsidRPr="00596915" w:rsidRDefault="003C6788" w:rsidP="003C6788">
      <w:pPr>
        <w:pStyle w:val="ListParagraph"/>
        <w:ind w:left="0"/>
        <w:rPr>
          <w:rFonts w:ascii="Arial" w:hAnsi="Arial" w:cs="Arial"/>
          <w:b/>
        </w:rPr>
      </w:pPr>
      <w:r>
        <w:rPr>
          <w:rFonts w:ascii="Arial" w:hAnsi="Arial" w:cs="Arial"/>
          <w:b/>
          <w:lang w:eastAsia="en-US"/>
        </w:rPr>
        <w:t>1</w:t>
      </w:r>
      <w:r>
        <w:rPr>
          <w:rFonts w:ascii="Arial" w:hAnsi="Arial" w:cs="Arial"/>
          <w:b/>
          <w:lang w:eastAsia="en-US"/>
        </w:rPr>
        <w:tab/>
      </w:r>
      <w:r w:rsidR="00B4016E" w:rsidRPr="00596915">
        <w:rPr>
          <w:rFonts w:ascii="Arial" w:hAnsi="Arial" w:cs="Arial"/>
          <w:b/>
        </w:rPr>
        <w:t>Background</w:t>
      </w:r>
    </w:p>
    <w:p w:rsidR="009E57EA" w:rsidRPr="00596915" w:rsidRDefault="009E57EA" w:rsidP="003C6788">
      <w:pPr>
        <w:rPr>
          <w:rFonts w:ascii="Arial" w:hAnsi="Arial" w:cs="Arial"/>
          <w:b/>
        </w:rPr>
      </w:pPr>
    </w:p>
    <w:p w:rsidR="00C262F6" w:rsidRDefault="0026284E" w:rsidP="003C6788">
      <w:pPr>
        <w:ind w:left="720"/>
        <w:rPr>
          <w:rFonts w:ascii="Arial" w:hAnsi="Arial" w:cs="Arial"/>
        </w:rPr>
      </w:pPr>
      <w:r>
        <w:rPr>
          <w:rFonts w:ascii="Arial" w:hAnsi="Arial" w:cs="Arial"/>
        </w:rPr>
        <w:t>Following the global cyber attack in May 2017 (Wannacry) and the significant impact on NHS Services in Scotland, t</w:t>
      </w:r>
      <w:r w:rsidR="00C262F6">
        <w:rPr>
          <w:rFonts w:ascii="Arial" w:hAnsi="Arial" w:cs="Arial"/>
        </w:rPr>
        <w:t>he Scottish Government and the National Cyber Resilience Leaders’ Board have developed a Public Sector Action Plan for Cyber Resilience.  It sets out the key actions that the Scottish Government, public bodies and key partners will take, up to the end of 2018, to further enhance cyber resilience in Scotland’s Public Sector.</w:t>
      </w:r>
    </w:p>
    <w:p w:rsidR="00C262F6" w:rsidRDefault="00C262F6" w:rsidP="003C6788">
      <w:pPr>
        <w:ind w:left="720"/>
        <w:rPr>
          <w:rFonts w:ascii="Arial" w:hAnsi="Arial" w:cs="Arial"/>
        </w:rPr>
      </w:pPr>
    </w:p>
    <w:p w:rsidR="00C262F6" w:rsidRDefault="00C262F6" w:rsidP="003C6788">
      <w:pPr>
        <w:ind w:left="720"/>
        <w:rPr>
          <w:rFonts w:ascii="Arial" w:hAnsi="Arial" w:cs="Arial"/>
        </w:rPr>
      </w:pPr>
      <w:r>
        <w:rPr>
          <w:rFonts w:ascii="Arial" w:hAnsi="Arial" w:cs="Arial"/>
        </w:rPr>
        <w:t>A letter was issued from Deputy First Minister</w:t>
      </w:r>
      <w:proofErr w:type="gramStart"/>
      <w:r w:rsidR="0026284E">
        <w:rPr>
          <w:rFonts w:ascii="Arial" w:hAnsi="Arial" w:cs="Arial"/>
        </w:rPr>
        <w:t xml:space="preserve">, </w:t>
      </w:r>
      <w:r>
        <w:rPr>
          <w:rFonts w:ascii="Arial" w:hAnsi="Arial" w:cs="Arial"/>
        </w:rPr>
        <w:t xml:space="preserve"> on</w:t>
      </w:r>
      <w:proofErr w:type="gramEnd"/>
      <w:r>
        <w:rPr>
          <w:rFonts w:ascii="Arial" w:hAnsi="Arial" w:cs="Arial"/>
        </w:rPr>
        <w:t xml:space="preserve"> 8 November 2017</w:t>
      </w:r>
      <w:r w:rsidR="0026284E">
        <w:rPr>
          <w:rFonts w:ascii="Arial" w:hAnsi="Arial" w:cs="Arial"/>
        </w:rPr>
        <w:t xml:space="preserve">, </w:t>
      </w:r>
      <w:r>
        <w:rPr>
          <w:rFonts w:ascii="Arial" w:hAnsi="Arial" w:cs="Arial"/>
        </w:rPr>
        <w:t xml:space="preserve"> to </w:t>
      </w:r>
      <w:r w:rsidR="0026284E">
        <w:rPr>
          <w:rFonts w:ascii="Arial" w:hAnsi="Arial" w:cs="Arial"/>
        </w:rPr>
        <w:t xml:space="preserve">NHS Boards </w:t>
      </w:r>
      <w:r>
        <w:rPr>
          <w:rFonts w:ascii="Arial" w:hAnsi="Arial" w:cs="Arial"/>
        </w:rPr>
        <w:t>Chief Executives,</w:t>
      </w:r>
      <w:r w:rsidR="003B1BCC">
        <w:rPr>
          <w:rFonts w:ascii="Arial" w:hAnsi="Arial" w:cs="Arial"/>
        </w:rPr>
        <w:t xml:space="preserve"> with </w:t>
      </w:r>
      <w:r>
        <w:rPr>
          <w:rFonts w:ascii="Arial" w:hAnsi="Arial" w:cs="Arial"/>
        </w:rPr>
        <w:t>a copy of</w:t>
      </w:r>
      <w:r w:rsidR="0026284E">
        <w:rPr>
          <w:rFonts w:ascii="Arial" w:hAnsi="Arial" w:cs="Arial"/>
        </w:rPr>
        <w:t xml:space="preserve"> the action plan</w:t>
      </w:r>
      <w:r w:rsidR="003B1BCC">
        <w:rPr>
          <w:rFonts w:ascii="Arial" w:hAnsi="Arial" w:cs="Arial"/>
        </w:rPr>
        <w:t xml:space="preserve">, </w:t>
      </w:r>
      <w:r w:rsidR="0026284E">
        <w:rPr>
          <w:rFonts w:ascii="Arial" w:hAnsi="Arial" w:cs="Arial"/>
        </w:rPr>
        <w:t xml:space="preserve">requesting that appropriate steps are taken to implement within the timescales set out in the plan. </w:t>
      </w:r>
    </w:p>
    <w:p w:rsidR="00C262F6" w:rsidRDefault="00C262F6" w:rsidP="003C6788">
      <w:pPr>
        <w:ind w:left="720"/>
        <w:rPr>
          <w:rFonts w:ascii="Arial" w:hAnsi="Arial" w:cs="Arial"/>
        </w:rPr>
      </w:pPr>
    </w:p>
    <w:p w:rsidR="0026284E" w:rsidRDefault="0026284E" w:rsidP="003C6788">
      <w:pPr>
        <w:ind w:left="720"/>
        <w:rPr>
          <w:rFonts w:ascii="Arial" w:hAnsi="Arial" w:cs="Arial"/>
        </w:rPr>
      </w:pPr>
      <w:r>
        <w:rPr>
          <w:rFonts w:ascii="Arial" w:hAnsi="Arial" w:cs="Arial"/>
        </w:rPr>
        <w:t xml:space="preserve">In addition, </w:t>
      </w:r>
      <w:r w:rsidR="003B1BCC">
        <w:rPr>
          <w:rFonts w:ascii="Arial" w:hAnsi="Arial" w:cs="Arial"/>
        </w:rPr>
        <w:t xml:space="preserve">it was requested </w:t>
      </w:r>
      <w:r>
        <w:rPr>
          <w:rFonts w:ascii="Arial" w:hAnsi="Arial" w:cs="Arial"/>
        </w:rPr>
        <w:t xml:space="preserve">that </w:t>
      </w:r>
      <w:r w:rsidRPr="0026284E">
        <w:rPr>
          <w:rFonts w:ascii="Arial" w:hAnsi="Arial" w:cs="Arial"/>
        </w:rPr>
        <w:t xml:space="preserve">a senior member of our board or executive team take overall responsibility </w:t>
      </w:r>
      <w:r w:rsidR="003B1BCC">
        <w:rPr>
          <w:rFonts w:ascii="Arial" w:hAnsi="Arial" w:cs="Arial"/>
        </w:rPr>
        <w:t>for delivery of the action plan</w:t>
      </w:r>
      <w:r>
        <w:rPr>
          <w:rFonts w:ascii="Arial" w:hAnsi="Arial" w:cs="Arial"/>
        </w:rPr>
        <w:t xml:space="preserve">.  We have </w:t>
      </w:r>
      <w:r w:rsidR="000D41C6">
        <w:rPr>
          <w:rFonts w:ascii="Arial" w:hAnsi="Arial" w:cs="Arial"/>
        </w:rPr>
        <w:t xml:space="preserve">confirmed that </w:t>
      </w:r>
      <w:r w:rsidR="005B6FD4">
        <w:rPr>
          <w:rFonts w:ascii="Arial" w:hAnsi="Arial" w:cs="Arial"/>
        </w:rPr>
        <w:t>the Director of Finance</w:t>
      </w:r>
      <w:r w:rsidR="003B1BCC">
        <w:rPr>
          <w:rFonts w:ascii="Arial" w:hAnsi="Arial" w:cs="Arial"/>
        </w:rPr>
        <w:t>,</w:t>
      </w:r>
      <w:r w:rsidR="000D41C6">
        <w:rPr>
          <w:rFonts w:ascii="Arial" w:hAnsi="Arial" w:cs="Arial"/>
        </w:rPr>
        <w:t xml:space="preserve"> in her role as Senior Information Risk Owner (SIRO)</w:t>
      </w:r>
      <w:r w:rsidR="003B1BCC">
        <w:rPr>
          <w:rFonts w:ascii="Arial" w:hAnsi="Arial" w:cs="Arial"/>
        </w:rPr>
        <w:t>,</w:t>
      </w:r>
      <w:r w:rsidR="000D41C6">
        <w:rPr>
          <w:rFonts w:ascii="Arial" w:hAnsi="Arial" w:cs="Arial"/>
        </w:rPr>
        <w:t xml:space="preserve"> will lead this </w:t>
      </w:r>
      <w:r w:rsidR="003B1BCC">
        <w:rPr>
          <w:rFonts w:ascii="Arial" w:hAnsi="Arial" w:cs="Arial"/>
        </w:rPr>
        <w:t xml:space="preserve">implementation </w:t>
      </w:r>
      <w:r w:rsidR="000D41C6">
        <w:rPr>
          <w:rFonts w:ascii="Arial" w:hAnsi="Arial" w:cs="Arial"/>
        </w:rPr>
        <w:t xml:space="preserve">programme. </w:t>
      </w:r>
    </w:p>
    <w:p w:rsidR="000D41C6" w:rsidRDefault="000D41C6" w:rsidP="003C6788">
      <w:pPr>
        <w:rPr>
          <w:rFonts w:ascii="Arial" w:hAnsi="Arial" w:cs="Arial"/>
        </w:rPr>
      </w:pPr>
    </w:p>
    <w:p w:rsidR="00CD35B2" w:rsidRDefault="003C6788" w:rsidP="003C6788">
      <w:pPr>
        <w:pStyle w:val="ListParagraph"/>
        <w:ind w:left="0"/>
        <w:rPr>
          <w:rFonts w:ascii="Arial" w:hAnsi="Arial" w:cs="Arial"/>
          <w:b/>
        </w:rPr>
      </w:pPr>
      <w:r>
        <w:rPr>
          <w:rFonts w:ascii="Arial" w:hAnsi="Arial" w:cs="Arial"/>
          <w:b/>
        </w:rPr>
        <w:t>2</w:t>
      </w:r>
      <w:r>
        <w:rPr>
          <w:rFonts w:ascii="Arial" w:hAnsi="Arial" w:cs="Arial"/>
          <w:b/>
        </w:rPr>
        <w:tab/>
      </w:r>
      <w:r w:rsidR="00CD35B2">
        <w:rPr>
          <w:rFonts w:ascii="Arial" w:hAnsi="Arial" w:cs="Arial"/>
          <w:b/>
        </w:rPr>
        <w:t>Assessment</w:t>
      </w:r>
    </w:p>
    <w:p w:rsidR="00E66793" w:rsidRDefault="00E66793" w:rsidP="003C6788">
      <w:pPr>
        <w:ind w:left="-357"/>
        <w:rPr>
          <w:rFonts w:ascii="Arial" w:hAnsi="Arial" w:cs="Arial"/>
          <w:b/>
        </w:rPr>
      </w:pPr>
    </w:p>
    <w:p w:rsidR="00A82DF9" w:rsidRDefault="00A82DF9" w:rsidP="003C6788">
      <w:pPr>
        <w:rPr>
          <w:rFonts w:ascii="Arial" w:hAnsi="Arial" w:cs="Arial"/>
        </w:rPr>
      </w:pPr>
      <w:r>
        <w:rPr>
          <w:rFonts w:ascii="Arial" w:hAnsi="Arial" w:cs="Arial"/>
          <w:b/>
        </w:rPr>
        <w:tab/>
      </w:r>
      <w:r>
        <w:rPr>
          <w:rFonts w:ascii="Arial" w:hAnsi="Arial" w:cs="Arial"/>
        </w:rPr>
        <w:t xml:space="preserve">A copy of the action plan has been attached as Appendix 1.  </w:t>
      </w:r>
    </w:p>
    <w:p w:rsidR="00A82DF9" w:rsidRDefault="00A82DF9" w:rsidP="003C6788">
      <w:pPr>
        <w:ind w:left="720"/>
        <w:rPr>
          <w:rFonts w:ascii="Arial" w:hAnsi="Arial" w:cs="Arial"/>
        </w:rPr>
      </w:pPr>
    </w:p>
    <w:p w:rsidR="00A82DF9" w:rsidRDefault="00A82DF9" w:rsidP="003C6788">
      <w:pPr>
        <w:ind w:left="720"/>
        <w:rPr>
          <w:rFonts w:ascii="Arial" w:hAnsi="Arial" w:cs="Arial"/>
        </w:rPr>
      </w:pPr>
      <w:r>
        <w:rPr>
          <w:rFonts w:ascii="Arial" w:hAnsi="Arial" w:cs="Arial"/>
        </w:rPr>
        <w:t>The action plan has been reviewed and assessment</w:t>
      </w:r>
      <w:r w:rsidR="003C6788">
        <w:rPr>
          <w:rFonts w:ascii="Arial" w:hAnsi="Arial" w:cs="Arial"/>
        </w:rPr>
        <w:t xml:space="preserve"> of current status and actions </w:t>
      </w:r>
      <w:r>
        <w:rPr>
          <w:rFonts w:ascii="Arial" w:hAnsi="Arial" w:cs="Arial"/>
        </w:rPr>
        <w:t>required to support implementation by the require</w:t>
      </w:r>
      <w:r w:rsidR="003C6788">
        <w:rPr>
          <w:rFonts w:ascii="Arial" w:hAnsi="Arial" w:cs="Arial"/>
        </w:rPr>
        <w:t xml:space="preserve">d timescales has been made and </w:t>
      </w:r>
      <w:r>
        <w:rPr>
          <w:rFonts w:ascii="Arial" w:hAnsi="Arial" w:cs="Arial"/>
        </w:rPr>
        <w:t>RAG status assigned.</w:t>
      </w:r>
    </w:p>
    <w:p w:rsidR="00A82DF9" w:rsidRDefault="00A82DF9" w:rsidP="003C6788">
      <w:pPr>
        <w:ind w:left="720"/>
        <w:rPr>
          <w:rFonts w:ascii="Arial" w:hAnsi="Arial" w:cs="Arial"/>
        </w:rPr>
      </w:pPr>
    </w:p>
    <w:p w:rsidR="00A82DF9" w:rsidRDefault="00017C3F" w:rsidP="003C6788">
      <w:pPr>
        <w:ind w:left="720"/>
        <w:rPr>
          <w:rFonts w:ascii="Arial" w:hAnsi="Arial" w:cs="Arial"/>
        </w:rPr>
      </w:pPr>
      <w:r>
        <w:rPr>
          <w:rFonts w:ascii="Arial" w:hAnsi="Arial" w:cs="Arial"/>
        </w:rPr>
        <w:t xml:space="preserve">One of the </w:t>
      </w:r>
      <w:r w:rsidR="00A763D1">
        <w:rPr>
          <w:rFonts w:ascii="Arial" w:hAnsi="Arial" w:cs="Arial"/>
        </w:rPr>
        <w:t>key actions is to have, in place, approp</w:t>
      </w:r>
      <w:r w:rsidR="003C6788">
        <w:rPr>
          <w:rFonts w:ascii="Arial" w:hAnsi="Arial" w:cs="Arial"/>
        </w:rPr>
        <w:t xml:space="preserve">riate independent assurance of </w:t>
      </w:r>
      <w:r w:rsidR="00A763D1">
        <w:rPr>
          <w:rFonts w:ascii="Arial" w:hAnsi="Arial" w:cs="Arial"/>
        </w:rPr>
        <w:t>critical cyber security controls (Cyber Essentials) b</w:t>
      </w:r>
      <w:r w:rsidR="00FE28DE">
        <w:rPr>
          <w:rFonts w:ascii="Arial" w:hAnsi="Arial" w:cs="Arial"/>
        </w:rPr>
        <w:t xml:space="preserve">y the end of October 2018.  To </w:t>
      </w:r>
      <w:r w:rsidR="00A763D1">
        <w:rPr>
          <w:rFonts w:ascii="Arial" w:hAnsi="Arial" w:cs="Arial"/>
        </w:rPr>
        <w:t>support this action,</w:t>
      </w:r>
      <w:r w:rsidR="00FE28DE">
        <w:rPr>
          <w:rFonts w:ascii="Arial" w:hAnsi="Arial" w:cs="Arial"/>
        </w:rPr>
        <w:t xml:space="preserve"> </w:t>
      </w:r>
      <w:r w:rsidR="00A763D1">
        <w:rPr>
          <w:rFonts w:ascii="Arial" w:hAnsi="Arial" w:cs="Arial"/>
        </w:rPr>
        <w:t>an independent pre-assessment of our</w:t>
      </w:r>
      <w:r w:rsidR="00C71948">
        <w:rPr>
          <w:rFonts w:ascii="Arial" w:hAnsi="Arial" w:cs="Arial"/>
        </w:rPr>
        <w:t xml:space="preserve"> </w:t>
      </w:r>
      <w:r w:rsidR="00A763D1">
        <w:rPr>
          <w:rFonts w:ascii="Arial" w:hAnsi="Arial" w:cs="Arial"/>
        </w:rPr>
        <w:t xml:space="preserve">critical cyber security controls </w:t>
      </w:r>
      <w:r w:rsidR="00C71948">
        <w:rPr>
          <w:rFonts w:ascii="Arial" w:hAnsi="Arial" w:cs="Arial"/>
        </w:rPr>
        <w:t xml:space="preserve">will take place </w:t>
      </w:r>
      <w:r w:rsidR="00A763D1">
        <w:rPr>
          <w:rFonts w:ascii="Arial" w:hAnsi="Arial" w:cs="Arial"/>
        </w:rPr>
        <w:t>by the end of March 2018.</w:t>
      </w:r>
    </w:p>
    <w:p w:rsidR="00A763D1" w:rsidRDefault="00A763D1" w:rsidP="003C6788">
      <w:pPr>
        <w:ind w:left="720"/>
        <w:rPr>
          <w:rFonts w:ascii="Arial" w:hAnsi="Arial" w:cs="Arial"/>
        </w:rPr>
      </w:pPr>
    </w:p>
    <w:p w:rsidR="00A763D1" w:rsidRDefault="00A763D1" w:rsidP="003C6788">
      <w:pPr>
        <w:ind w:left="720"/>
        <w:rPr>
          <w:rFonts w:ascii="Arial" w:hAnsi="Arial" w:cs="Arial"/>
        </w:rPr>
      </w:pPr>
      <w:r>
        <w:rPr>
          <w:rFonts w:ascii="Arial" w:hAnsi="Arial" w:cs="Arial"/>
        </w:rPr>
        <w:t>In addition, there are a small number of recommend</w:t>
      </w:r>
      <w:r w:rsidR="00FE28DE">
        <w:rPr>
          <w:rFonts w:ascii="Arial" w:hAnsi="Arial" w:cs="Arial"/>
        </w:rPr>
        <w:t xml:space="preserve">ations which would support the </w:t>
      </w:r>
      <w:r>
        <w:rPr>
          <w:rFonts w:ascii="Arial" w:hAnsi="Arial" w:cs="Arial"/>
        </w:rPr>
        <w:t>implementation of the action plan.</w:t>
      </w:r>
    </w:p>
    <w:p w:rsidR="00A763D1" w:rsidRPr="00AD4E7F" w:rsidRDefault="00A763D1" w:rsidP="003C6788">
      <w:pPr>
        <w:rPr>
          <w:rFonts w:ascii="Arial" w:hAnsi="Arial" w:cs="Arial"/>
          <w:b/>
        </w:rPr>
      </w:pPr>
    </w:p>
    <w:p w:rsidR="003C6788" w:rsidRDefault="003C6788">
      <w:pPr>
        <w:rPr>
          <w:rFonts w:ascii="Arial" w:hAnsi="Arial" w:cs="Arial"/>
          <w:b/>
        </w:rPr>
      </w:pPr>
      <w:r>
        <w:rPr>
          <w:rFonts w:ascii="Arial" w:hAnsi="Arial" w:cs="Arial"/>
          <w:b/>
        </w:rPr>
        <w:br w:type="page"/>
      </w:r>
    </w:p>
    <w:p w:rsidR="00A82DF9" w:rsidRPr="005B6FD4" w:rsidRDefault="003C6788" w:rsidP="003C6788">
      <w:pPr>
        <w:ind w:left="3"/>
        <w:rPr>
          <w:rFonts w:ascii="Arial" w:hAnsi="Arial" w:cs="Arial"/>
          <w:b/>
        </w:rPr>
      </w:pPr>
      <w:r>
        <w:rPr>
          <w:rFonts w:ascii="Arial" w:hAnsi="Arial" w:cs="Arial"/>
          <w:b/>
        </w:rPr>
        <w:lastRenderedPageBreak/>
        <w:t>2.1</w:t>
      </w:r>
      <w:r>
        <w:rPr>
          <w:rFonts w:ascii="Arial" w:hAnsi="Arial" w:cs="Arial"/>
          <w:b/>
        </w:rPr>
        <w:tab/>
      </w:r>
      <w:r w:rsidR="00FA7614" w:rsidRPr="005B6FD4">
        <w:rPr>
          <w:rFonts w:ascii="Arial" w:hAnsi="Arial" w:cs="Arial"/>
          <w:b/>
        </w:rPr>
        <w:t>Cyber Security T</w:t>
      </w:r>
      <w:r w:rsidR="00A763D1" w:rsidRPr="005B6FD4">
        <w:rPr>
          <w:rFonts w:ascii="Arial" w:hAnsi="Arial" w:cs="Arial"/>
          <w:b/>
        </w:rPr>
        <w:t>raining</w:t>
      </w:r>
    </w:p>
    <w:p w:rsidR="00AD4E7F" w:rsidRDefault="009B6DF5" w:rsidP="003C6788">
      <w:pPr>
        <w:ind w:left="3"/>
        <w:rPr>
          <w:rFonts w:ascii="Arial" w:hAnsi="Arial" w:cs="Arial"/>
        </w:rPr>
      </w:pPr>
      <w:r>
        <w:rPr>
          <w:rFonts w:ascii="Arial" w:hAnsi="Arial" w:cs="Arial"/>
        </w:rPr>
        <w:tab/>
      </w:r>
    </w:p>
    <w:p w:rsidR="005B6FD4" w:rsidRDefault="009B6DF5" w:rsidP="003C6788">
      <w:pPr>
        <w:ind w:left="720"/>
        <w:rPr>
          <w:rFonts w:ascii="Arial" w:hAnsi="Arial" w:cs="Arial"/>
        </w:rPr>
      </w:pPr>
      <w:r>
        <w:rPr>
          <w:rFonts w:ascii="Arial" w:hAnsi="Arial" w:cs="Arial"/>
        </w:rPr>
        <w:t>To date</w:t>
      </w:r>
      <w:r w:rsidR="00F539FB">
        <w:rPr>
          <w:rFonts w:ascii="Arial" w:hAnsi="Arial" w:cs="Arial"/>
        </w:rPr>
        <w:t>,</w:t>
      </w:r>
      <w:r>
        <w:rPr>
          <w:rFonts w:ascii="Arial" w:hAnsi="Arial" w:cs="Arial"/>
        </w:rPr>
        <w:t xml:space="preserve"> 10</w:t>
      </w:r>
      <w:r w:rsidR="00E43F88">
        <w:rPr>
          <w:rFonts w:ascii="Arial" w:hAnsi="Arial" w:cs="Arial"/>
        </w:rPr>
        <w:t xml:space="preserve"> </w:t>
      </w:r>
      <w:r w:rsidR="00FA7614">
        <w:rPr>
          <w:rFonts w:ascii="Arial" w:hAnsi="Arial" w:cs="Arial"/>
        </w:rPr>
        <w:t xml:space="preserve">courses have been delivered in </w:t>
      </w:r>
      <w:r w:rsidR="005B6FD4">
        <w:rPr>
          <w:rFonts w:ascii="Arial" w:hAnsi="Arial" w:cs="Arial"/>
        </w:rPr>
        <w:t xml:space="preserve">partnership with Counter Fraud </w:t>
      </w:r>
      <w:r w:rsidR="00FA7614">
        <w:rPr>
          <w:rFonts w:ascii="Arial" w:hAnsi="Arial" w:cs="Arial"/>
        </w:rPr>
        <w:t xml:space="preserve">Service.  Attendance at each session </w:t>
      </w:r>
      <w:r>
        <w:rPr>
          <w:rFonts w:ascii="Arial" w:hAnsi="Arial" w:cs="Arial"/>
        </w:rPr>
        <w:t>has been around 15, totalling 158</w:t>
      </w:r>
      <w:r w:rsidR="00D067E9">
        <w:rPr>
          <w:rFonts w:ascii="Arial" w:hAnsi="Arial" w:cs="Arial"/>
        </w:rPr>
        <w:t xml:space="preserve"> w</w:t>
      </w:r>
      <w:r w:rsidR="00FE28DE">
        <w:rPr>
          <w:rFonts w:ascii="Arial" w:hAnsi="Arial" w:cs="Arial"/>
        </w:rPr>
        <w:t xml:space="preserve">hich </w:t>
      </w:r>
      <w:proofErr w:type="gramStart"/>
      <w:r w:rsidR="005B6FD4">
        <w:rPr>
          <w:rFonts w:ascii="Arial" w:hAnsi="Arial" w:cs="Arial"/>
        </w:rPr>
        <w:t>is</w:t>
      </w:r>
      <w:proofErr w:type="gramEnd"/>
      <w:r w:rsidR="005B6FD4">
        <w:rPr>
          <w:rFonts w:ascii="Arial" w:hAnsi="Arial" w:cs="Arial"/>
        </w:rPr>
        <w:t xml:space="preserve"> lower than we have liked. </w:t>
      </w:r>
      <w:r w:rsidR="001818A6">
        <w:rPr>
          <w:rFonts w:ascii="Arial" w:hAnsi="Arial" w:cs="Arial"/>
        </w:rPr>
        <w:t>In order to encourage wider attendance, the Senior Management Team (SMT) has approved the proposal</w:t>
      </w:r>
      <w:r w:rsidR="005B6FD4">
        <w:rPr>
          <w:rFonts w:ascii="Arial" w:hAnsi="Arial" w:cs="Arial"/>
        </w:rPr>
        <w:t xml:space="preserve"> </w:t>
      </w:r>
      <w:r w:rsidR="00FA7614">
        <w:rPr>
          <w:rFonts w:ascii="Arial" w:hAnsi="Arial" w:cs="Arial"/>
        </w:rPr>
        <w:t>that this training should be made mandatory for</w:t>
      </w:r>
      <w:r w:rsidR="00E57B54">
        <w:rPr>
          <w:rFonts w:ascii="Arial" w:hAnsi="Arial" w:cs="Arial"/>
        </w:rPr>
        <w:t>,</w:t>
      </w:r>
      <w:r w:rsidR="00FA7614">
        <w:rPr>
          <w:rFonts w:ascii="Arial" w:hAnsi="Arial" w:cs="Arial"/>
        </w:rPr>
        <w:t xml:space="preserve"> at le</w:t>
      </w:r>
      <w:r w:rsidR="00E43F88">
        <w:rPr>
          <w:rFonts w:ascii="Arial" w:hAnsi="Arial" w:cs="Arial"/>
        </w:rPr>
        <w:t>a</w:t>
      </w:r>
      <w:r w:rsidR="00FA7614">
        <w:rPr>
          <w:rFonts w:ascii="Arial" w:hAnsi="Arial" w:cs="Arial"/>
        </w:rPr>
        <w:t>st</w:t>
      </w:r>
      <w:r w:rsidR="00E57B54">
        <w:rPr>
          <w:rFonts w:ascii="Arial" w:hAnsi="Arial" w:cs="Arial"/>
        </w:rPr>
        <w:t>,</w:t>
      </w:r>
      <w:r w:rsidR="005B6FD4">
        <w:rPr>
          <w:rFonts w:ascii="Arial" w:hAnsi="Arial" w:cs="Arial"/>
        </w:rPr>
        <w:t xml:space="preserve"> all </w:t>
      </w:r>
      <w:r w:rsidR="00FA7614">
        <w:rPr>
          <w:rFonts w:ascii="Arial" w:hAnsi="Arial" w:cs="Arial"/>
        </w:rPr>
        <w:t>corporate staff</w:t>
      </w:r>
      <w:r w:rsidR="005B6FD4">
        <w:rPr>
          <w:rFonts w:ascii="Arial" w:hAnsi="Arial" w:cs="Arial"/>
        </w:rPr>
        <w:t xml:space="preserve">, in the first instance, </w:t>
      </w:r>
      <w:proofErr w:type="gramStart"/>
      <w:r w:rsidR="00FA7614">
        <w:rPr>
          <w:rFonts w:ascii="Arial" w:hAnsi="Arial" w:cs="Arial"/>
        </w:rPr>
        <w:t>who</w:t>
      </w:r>
      <w:proofErr w:type="gramEnd"/>
      <w:r w:rsidR="00FA7614">
        <w:rPr>
          <w:rFonts w:ascii="Arial" w:hAnsi="Arial" w:cs="Arial"/>
        </w:rPr>
        <w:t xml:space="preserve"> have regular access to email</w:t>
      </w:r>
      <w:r w:rsidR="00E43F88">
        <w:rPr>
          <w:rFonts w:ascii="Arial" w:hAnsi="Arial" w:cs="Arial"/>
        </w:rPr>
        <w:t xml:space="preserve"> an</w:t>
      </w:r>
      <w:r w:rsidR="005B6FD4">
        <w:rPr>
          <w:rFonts w:ascii="Arial" w:hAnsi="Arial" w:cs="Arial"/>
        </w:rPr>
        <w:t xml:space="preserve">d are </w:t>
      </w:r>
      <w:r w:rsidR="00E43F88">
        <w:rPr>
          <w:rFonts w:ascii="Arial" w:hAnsi="Arial" w:cs="Arial"/>
        </w:rPr>
        <w:t xml:space="preserve">therefore </w:t>
      </w:r>
      <w:r w:rsidR="005B6FD4">
        <w:rPr>
          <w:rFonts w:ascii="Arial" w:hAnsi="Arial" w:cs="Arial"/>
        </w:rPr>
        <w:t xml:space="preserve">at risk of </w:t>
      </w:r>
      <w:r w:rsidR="00E43F88">
        <w:rPr>
          <w:rFonts w:ascii="Arial" w:hAnsi="Arial" w:cs="Arial"/>
        </w:rPr>
        <w:t>activating emails/links which contain malware.</w:t>
      </w:r>
      <w:r w:rsidR="005718BC">
        <w:rPr>
          <w:rFonts w:ascii="Arial" w:hAnsi="Arial" w:cs="Arial"/>
        </w:rPr>
        <w:t xml:space="preserve"> In addition, all Executive and Non Executive members of the Board will be invited to attend training.</w:t>
      </w:r>
    </w:p>
    <w:p w:rsidR="00FA7614" w:rsidRDefault="00FA7614" w:rsidP="003C6788">
      <w:pPr>
        <w:ind w:left="3"/>
        <w:rPr>
          <w:rFonts w:ascii="Arial" w:hAnsi="Arial" w:cs="Arial"/>
        </w:rPr>
      </w:pPr>
    </w:p>
    <w:p w:rsidR="00FA7614" w:rsidRPr="005B6FD4" w:rsidRDefault="003C6788" w:rsidP="003C6788">
      <w:pPr>
        <w:rPr>
          <w:rFonts w:ascii="Arial" w:hAnsi="Arial" w:cs="Arial"/>
          <w:b/>
        </w:rPr>
      </w:pPr>
      <w:r>
        <w:rPr>
          <w:rFonts w:ascii="Arial" w:hAnsi="Arial" w:cs="Arial"/>
          <w:b/>
        </w:rPr>
        <w:t>2.2</w:t>
      </w:r>
      <w:r>
        <w:rPr>
          <w:rFonts w:ascii="Arial" w:hAnsi="Arial" w:cs="Arial"/>
          <w:b/>
        </w:rPr>
        <w:tab/>
      </w:r>
      <w:r w:rsidR="00FA7614" w:rsidRPr="005B6FD4">
        <w:rPr>
          <w:rFonts w:ascii="Arial" w:hAnsi="Arial" w:cs="Arial"/>
          <w:b/>
        </w:rPr>
        <w:t>Process for dealing with ‘frequent’ offenders</w:t>
      </w:r>
    </w:p>
    <w:p w:rsidR="00AD4E7F" w:rsidRDefault="00FA7614" w:rsidP="003C6788">
      <w:pPr>
        <w:ind w:left="3"/>
        <w:rPr>
          <w:rFonts w:ascii="Arial" w:hAnsi="Arial" w:cs="Arial"/>
        </w:rPr>
      </w:pPr>
      <w:r>
        <w:rPr>
          <w:rFonts w:ascii="Arial" w:hAnsi="Arial" w:cs="Arial"/>
        </w:rPr>
        <w:tab/>
      </w:r>
    </w:p>
    <w:p w:rsidR="00FA7614" w:rsidRDefault="00FA7614" w:rsidP="003C6788">
      <w:pPr>
        <w:ind w:left="720"/>
        <w:rPr>
          <w:rFonts w:ascii="Arial" w:hAnsi="Arial" w:cs="Arial"/>
        </w:rPr>
      </w:pPr>
      <w:r>
        <w:rPr>
          <w:rFonts w:ascii="Arial" w:hAnsi="Arial" w:cs="Arial"/>
        </w:rPr>
        <w:t>Through review of recent potential threats to IT security via em</w:t>
      </w:r>
      <w:r w:rsidR="005B6FD4">
        <w:rPr>
          <w:rFonts w:ascii="Arial" w:hAnsi="Arial" w:cs="Arial"/>
        </w:rPr>
        <w:t xml:space="preserve">ails, it has </w:t>
      </w:r>
      <w:r>
        <w:rPr>
          <w:rFonts w:ascii="Arial" w:hAnsi="Arial" w:cs="Arial"/>
        </w:rPr>
        <w:t xml:space="preserve">been highlighted that a small </w:t>
      </w:r>
      <w:r w:rsidR="00FE28DE">
        <w:rPr>
          <w:rFonts w:ascii="Arial" w:hAnsi="Arial" w:cs="Arial"/>
        </w:rPr>
        <w:t>group</w:t>
      </w:r>
      <w:r>
        <w:rPr>
          <w:rFonts w:ascii="Arial" w:hAnsi="Arial" w:cs="Arial"/>
        </w:rPr>
        <w:t xml:space="preserve"> of staff r</w:t>
      </w:r>
      <w:r w:rsidR="005B6FD4">
        <w:rPr>
          <w:rFonts w:ascii="Arial" w:hAnsi="Arial" w:cs="Arial"/>
        </w:rPr>
        <w:t xml:space="preserve">epeatedly click on attachments </w:t>
      </w:r>
      <w:r>
        <w:rPr>
          <w:rFonts w:ascii="Arial" w:hAnsi="Arial" w:cs="Arial"/>
        </w:rPr>
        <w:t xml:space="preserve">despite communications around </w:t>
      </w:r>
      <w:r w:rsidR="00FE28DE">
        <w:rPr>
          <w:rFonts w:ascii="Arial" w:hAnsi="Arial" w:cs="Arial"/>
        </w:rPr>
        <w:t xml:space="preserve">the </w:t>
      </w:r>
      <w:r>
        <w:rPr>
          <w:rFonts w:ascii="Arial" w:hAnsi="Arial" w:cs="Arial"/>
        </w:rPr>
        <w:t xml:space="preserve">need to be vigilant.  </w:t>
      </w:r>
    </w:p>
    <w:p w:rsidR="00FA7614" w:rsidRDefault="00FA7614" w:rsidP="003C6788">
      <w:pPr>
        <w:ind w:left="720"/>
        <w:rPr>
          <w:rFonts w:ascii="Arial" w:hAnsi="Arial" w:cs="Arial"/>
        </w:rPr>
      </w:pPr>
    </w:p>
    <w:p w:rsidR="005B6FD4" w:rsidRDefault="001818A6" w:rsidP="003C6788">
      <w:pPr>
        <w:ind w:left="720"/>
        <w:rPr>
          <w:rFonts w:ascii="Arial" w:hAnsi="Arial" w:cs="Arial"/>
        </w:rPr>
      </w:pPr>
      <w:r>
        <w:rPr>
          <w:rFonts w:ascii="Arial" w:hAnsi="Arial" w:cs="Arial"/>
        </w:rPr>
        <w:t>SMT has approved the development and implementation of a process,</w:t>
      </w:r>
      <w:r w:rsidR="00FA7614">
        <w:rPr>
          <w:rFonts w:ascii="Arial" w:hAnsi="Arial" w:cs="Arial"/>
        </w:rPr>
        <w:t xml:space="preserve"> similar </w:t>
      </w:r>
      <w:r w:rsidR="005B6FD4">
        <w:rPr>
          <w:rFonts w:ascii="Arial" w:hAnsi="Arial" w:cs="Arial"/>
        </w:rPr>
        <w:t xml:space="preserve">to that which is in place with </w:t>
      </w:r>
      <w:proofErr w:type="spellStart"/>
      <w:r>
        <w:rPr>
          <w:rFonts w:ascii="Arial" w:hAnsi="Arial" w:cs="Arial"/>
        </w:rPr>
        <w:t>FairWarning</w:t>
      </w:r>
      <w:proofErr w:type="spellEnd"/>
      <w:r>
        <w:rPr>
          <w:rFonts w:ascii="Arial" w:hAnsi="Arial" w:cs="Arial"/>
        </w:rPr>
        <w:t xml:space="preserve">. </w:t>
      </w:r>
      <w:r w:rsidR="005B6FD4">
        <w:rPr>
          <w:rFonts w:ascii="Arial" w:hAnsi="Arial" w:cs="Arial"/>
        </w:rPr>
        <w:t xml:space="preserve">  This </w:t>
      </w:r>
      <w:r>
        <w:rPr>
          <w:rFonts w:ascii="Arial" w:hAnsi="Arial" w:cs="Arial"/>
        </w:rPr>
        <w:t xml:space="preserve">process will identify staff who repeatedly activate phishing emails/links, will support the provision of additional training to groups </w:t>
      </w:r>
      <w:r w:rsidR="005B6FD4">
        <w:rPr>
          <w:rFonts w:ascii="Arial" w:hAnsi="Arial" w:cs="Arial"/>
        </w:rPr>
        <w:t>or individual</w:t>
      </w:r>
      <w:r>
        <w:rPr>
          <w:rFonts w:ascii="Arial" w:hAnsi="Arial" w:cs="Arial"/>
        </w:rPr>
        <w:t>s</w:t>
      </w:r>
      <w:r w:rsidR="005B6FD4">
        <w:rPr>
          <w:rFonts w:ascii="Arial" w:hAnsi="Arial" w:cs="Arial"/>
        </w:rPr>
        <w:t xml:space="preserve">, </w:t>
      </w:r>
      <w:r>
        <w:rPr>
          <w:rFonts w:ascii="Arial" w:hAnsi="Arial" w:cs="Arial"/>
        </w:rPr>
        <w:t xml:space="preserve">will </w:t>
      </w:r>
      <w:r w:rsidR="005B6FD4">
        <w:rPr>
          <w:rFonts w:ascii="Arial" w:hAnsi="Arial" w:cs="Arial"/>
        </w:rPr>
        <w:t xml:space="preserve">enable feedback to managers and if repeated would potentially lead to a </w:t>
      </w:r>
      <w:r w:rsidR="00C71948">
        <w:rPr>
          <w:rFonts w:ascii="Arial" w:hAnsi="Arial" w:cs="Arial"/>
        </w:rPr>
        <w:t>disciplinary process.</w:t>
      </w:r>
      <w:r w:rsidR="005B6FD4">
        <w:rPr>
          <w:rFonts w:ascii="Arial" w:hAnsi="Arial" w:cs="Arial"/>
        </w:rPr>
        <w:t xml:space="preserve"> </w:t>
      </w:r>
      <w:r>
        <w:rPr>
          <w:rFonts w:ascii="Arial" w:hAnsi="Arial" w:cs="Arial"/>
        </w:rPr>
        <w:t>This process will be developed in conjunction with HR and Partnership Forum.</w:t>
      </w:r>
    </w:p>
    <w:p w:rsidR="00E43F88" w:rsidRPr="00FA7614" w:rsidRDefault="00E43F88" w:rsidP="003C6788">
      <w:pPr>
        <w:ind w:left="3"/>
        <w:rPr>
          <w:rFonts w:ascii="Arial" w:hAnsi="Arial" w:cs="Arial"/>
        </w:rPr>
      </w:pPr>
    </w:p>
    <w:p w:rsidR="00E43F88" w:rsidRPr="005B6FD4" w:rsidRDefault="003C6788" w:rsidP="003C6788">
      <w:pPr>
        <w:rPr>
          <w:rFonts w:ascii="Arial" w:hAnsi="Arial" w:cs="Arial"/>
          <w:b/>
        </w:rPr>
      </w:pPr>
      <w:r>
        <w:rPr>
          <w:rFonts w:ascii="Arial" w:hAnsi="Arial" w:cs="Arial"/>
          <w:b/>
        </w:rPr>
        <w:t>2.3</w:t>
      </w:r>
      <w:r>
        <w:rPr>
          <w:rFonts w:ascii="Arial" w:hAnsi="Arial" w:cs="Arial"/>
          <w:b/>
        </w:rPr>
        <w:tab/>
      </w:r>
      <w:r w:rsidR="00E43F88" w:rsidRPr="005B6FD4">
        <w:rPr>
          <w:rFonts w:ascii="Arial" w:hAnsi="Arial" w:cs="Arial"/>
          <w:b/>
        </w:rPr>
        <w:t>Policy for the management of infected devices</w:t>
      </w:r>
    </w:p>
    <w:p w:rsidR="00AD4E7F" w:rsidRDefault="00E43F88" w:rsidP="003C6788">
      <w:pPr>
        <w:ind w:left="3"/>
        <w:rPr>
          <w:rFonts w:ascii="Arial" w:hAnsi="Arial" w:cs="Arial"/>
        </w:rPr>
      </w:pPr>
      <w:r>
        <w:rPr>
          <w:rFonts w:ascii="Arial" w:hAnsi="Arial" w:cs="Arial"/>
        </w:rPr>
        <w:tab/>
      </w:r>
    </w:p>
    <w:p w:rsidR="00E43F88" w:rsidRDefault="00E43F88" w:rsidP="003C6788">
      <w:pPr>
        <w:ind w:left="720"/>
        <w:rPr>
          <w:rFonts w:ascii="Arial" w:hAnsi="Arial" w:cs="Arial"/>
        </w:rPr>
      </w:pPr>
      <w:r>
        <w:rPr>
          <w:rFonts w:ascii="Arial" w:hAnsi="Arial" w:cs="Arial"/>
        </w:rPr>
        <w:t>Where cyber attack has been detected, it is crit</w:t>
      </w:r>
      <w:r w:rsidR="00A8026B">
        <w:rPr>
          <w:rFonts w:ascii="Arial" w:hAnsi="Arial" w:cs="Arial"/>
        </w:rPr>
        <w:t xml:space="preserve">ical that infected devices are </w:t>
      </w:r>
      <w:r>
        <w:rPr>
          <w:rFonts w:ascii="Arial" w:hAnsi="Arial" w:cs="Arial"/>
        </w:rPr>
        <w:t>quarantined and remedial action taken.  The ov</w:t>
      </w:r>
      <w:r w:rsidR="00A8026B">
        <w:rPr>
          <w:rFonts w:ascii="Arial" w:hAnsi="Arial" w:cs="Arial"/>
        </w:rPr>
        <w:t xml:space="preserve">erhead for the eHealth team to </w:t>
      </w:r>
      <w:r>
        <w:rPr>
          <w:rFonts w:ascii="Arial" w:hAnsi="Arial" w:cs="Arial"/>
        </w:rPr>
        <w:t>action is significant, for example, the recent malware attack throu</w:t>
      </w:r>
      <w:r w:rsidR="003C6788">
        <w:rPr>
          <w:rFonts w:ascii="Arial" w:hAnsi="Arial" w:cs="Arial"/>
        </w:rPr>
        <w:t xml:space="preserve">gh email </w:t>
      </w:r>
      <w:r w:rsidR="00E11BCA">
        <w:rPr>
          <w:rFonts w:ascii="Arial" w:hAnsi="Arial" w:cs="Arial"/>
        </w:rPr>
        <w:t xml:space="preserve">took in total </w:t>
      </w:r>
      <w:r w:rsidR="00E57B54">
        <w:rPr>
          <w:rFonts w:ascii="Arial" w:hAnsi="Arial" w:cs="Arial"/>
        </w:rPr>
        <w:t>150 hours (</w:t>
      </w:r>
      <w:r w:rsidR="00E11BCA">
        <w:rPr>
          <w:rFonts w:ascii="Arial" w:hAnsi="Arial" w:cs="Arial"/>
        </w:rPr>
        <w:t>20 days</w:t>
      </w:r>
      <w:r w:rsidR="00E57B54">
        <w:rPr>
          <w:rFonts w:ascii="Arial" w:hAnsi="Arial" w:cs="Arial"/>
        </w:rPr>
        <w:t>)</w:t>
      </w:r>
      <w:r w:rsidR="00E11BCA">
        <w:rPr>
          <w:rFonts w:ascii="Arial" w:hAnsi="Arial" w:cs="Arial"/>
        </w:rPr>
        <w:t xml:space="preserve"> </w:t>
      </w:r>
      <w:r>
        <w:rPr>
          <w:rFonts w:ascii="Arial" w:hAnsi="Arial" w:cs="Arial"/>
        </w:rPr>
        <w:t>to remediate.</w:t>
      </w:r>
    </w:p>
    <w:p w:rsidR="00E43F88" w:rsidRDefault="00E43F88" w:rsidP="003C6788">
      <w:pPr>
        <w:ind w:left="720"/>
        <w:rPr>
          <w:rFonts w:ascii="Arial" w:hAnsi="Arial" w:cs="Arial"/>
        </w:rPr>
      </w:pPr>
    </w:p>
    <w:p w:rsidR="00E43F88" w:rsidRPr="00E43F88" w:rsidRDefault="00407434" w:rsidP="003C6788">
      <w:pPr>
        <w:ind w:left="720"/>
        <w:rPr>
          <w:rFonts w:ascii="Arial" w:hAnsi="Arial" w:cs="Arial"/>
        </w:rPr>
      </w:pPr>
      <w:r>
        <w:rPr>
          <w:rFonts w:ascii="Arial" w:hAnsi="Arial" w:cs="Arial"/>
        </w:rPr>
        <w:t xml:space="preserve">SMT has approved the development and implementation of a </w:t>
      </w:r>
      <w:r w:rsidR="00E43F88">
        <w:rPr>
          <w:rFonts w:ascii="Arial" w:hAnsi="Arial" w:cs="Arial"/>
        </w:rPr>
        <w:t>policy for the man</w:t>
      </w:r>
      <w:r w:rsidR="00A8026B">
        <w:rPr>
          <w:rFonts w:ascii="Arial" w:hAnsi="Arial" w:cs="Arial"/>
        </w:rPr>
        <w:t xml:space="preserve">agement of infected devices </w:t>
      </w:r>
      <w:r w:rsidR="001818A6">
        <w:rPr>
          <w:rFonts w:ascii="Arial" w:hAnsi="Arial" w:cs="Arial"/>
        </w:rPr>
        <w:t>by the eHealth department</w:t>
      </w:r>
      <w:proofErr w:type="gramStart"/>
      <w:r w:rsidR="001818A6">
        <w:rPr>
          <w:rFonts w:ascii="Arial" w:hAnsi="Arial" w:cs="Arial"/>
        </w:rPr>
        <w:t>,  This</w:t>
      </w:r>
      <w:proofErr w:type="gramEnd"/>
      <w:r w:rsidR="001818A6">
        <w:rPr>
          <w:rFonts w:ascii="Arial" w:hAnsi="Arial" w:cs="Arial"/>
        </w:rPr>
        <w:t xml:space="preserve"> policy </w:t>
      </w:r>
      <w:r w:rsidR="00E43F88">
        <w:rPr>
          <w:rFonts w:ascii="Arial" w:hAnsi="Arial" w:cs="Arial"/>
        </w:rPr>
        <w:t>will highlight the steps</w:t>
      </w:r>
      <w:r w:rsidR="00A8026B">
        <w:rPr>
          <w:rFonts w:ascii="Arial" w:hAnsi="Arial" w:cs="Arial"/>
        </w:rPr>
        <w:t xml:space="preserve"> to be taken where devices are </w:t>
      </w:r>
      <w:r w:rsidR="00E43F88">
        <w:rPr>
          <w:rFonts w:ascii="Arial" w:hAnsi="Arial" w:cs="Arial"/>
        </w:rPr>
        <w:t>infected and the recovery timescales.</w:t>
      </w:r>
    </w:p>
    <w:p w:rsidR="00E43F88" w:rsidRPr="00E43F88" w:rsidRDefault="00E43F88" w:rsidP="003C6788">
      <w:pPr>
        <w:rPr>
          <w:rFonts w:ascii="Arial" w:hAnsi="Arial" w:cs="Arial"/>
        </w:rPr>
      </w:pPr>
    </w:p>
    <w:p w:rsidR="00A763D1" w:rsidRPr="00A8026B" w:rsidRDefault="003C6788" w:rsidP="003C6788">
      <w:pPr>
        <w:rPr>
          <w:rFonts w:ascii="Arial" w:hAnsi="Arial" w:cs="Arial"/>
          <w:b/>
        </w:rPr>
      </w:pPr>
      <w:r>
        <w:rPr>
          <w:rFonts w:ascii="Arial" w:hAnsi="Arial" w:cs="Arial"/>
          <w:b/>
        </w:rPr>
        <w:t>2.4</w:t>
      </w:r>
      <w:r>
        <w:rPr>
          <w:rFonts w:ascii="Arial" w:hAnsi="Arial" w:cs="Arial"/>
          <w:b/>
        </w:rPr>
        <w:tab/>
      </w:r>
      <w:r w:rsidR="00A763D1" w:rsidRPr="00A8026B">
        <w:rPr>
          <w:rFonts w:ascii="Arial" w:hAnsi="Arial" w:cs="Arial"/>
          <w:b/>
        </w:rPr>
        <w:t>Cyber Essential</w:t>
      </w:r>
      <w:r w:rsidR="0080485F" w:rsidRPr="00A8026B">
        <w:rPr>
          <w:rFonts w:ascii="Arial" w:hAnsi="Arial" w:cs="Arial"/>
          <w:b/>
        </w:rPr>
        <w:t>s plus</w:t>
      </w:r>
      <w:r w:rsidR="00A763D1" w:rsidRPr="00A8026B">
        <w:rPr>
          <w:rFonts w:ascii="Arial" w:hAnsi="Arial" w:cs="Arial"/>
          <w:b/>
        </w:rPr>
        <w:t xml:space="preserve"> accreditation</w:t>
      </w:r>
    </w:p>
    <w:p w:rsidR="00AD4E7F" w:rsidRDefault="00AD4E7F" w:rsidP="003C6788">
      <w:pPr>
        <w:ind w:left="723"/>
        <w:rPr>
          <w:rFonts w:ascii="Arial" w:hAnsi="Arial" w:cs="Arial"/>
        </w:rPr>
      </w:pPr>
    </w:p>
    <w:p w:rsidR="004709F3" w:rsidRDefault="00407434" w:rsidP="003C6788">
      <w:pPr>
        <w:ind w:left="720"/>
        <w:rPr>
          <w:rFonts w:ascii="Arial" w:hAnsi="Arial" w:cs="Arial"/>
        </w:rPr>
      </w:pPr>
      <w:r>
        <w:rPr>
          <w:rFonts w:ascii="Arial" w:hAnsi="Arial" w:cs="Arial"/>
        </w:rPr>
        <w:t xml:space="preserve">SMT are supportive of the proposal that </w:t>
      </w:r>
      <w:r w:rsidR="0080485F">
        <w:rPr>
          <w:rFonts w:ascii="Arial" w:hAnsi="Arial" w:cs="Arial"/>
        </w:rPr>
        <w:t>the Board shoul</w:t>
      </w:r>
      <w:r w:rsidR="00AB7B56">
        <w:rPr>
          <w:rFonts w:ascii="Arial" w:hAnsi="Arial" w:cs="Arial"/>
        </w:rPr>
        <w:t xml:space="preserve">d obtain Cyber Essentials plus </w:t>
      </w:r>
      <w:r w:rsidR="0080485F">
        <w:rPr>
          <w:rFonts w:ascii="Arial" w:hAnsi="Arial" w:cs="Arial"/>
        </w:rPr>
        <w:t>accreditation.  This certification scheme offers</w:t>
      </w:r>
      <w:r w:rsidR="00AB7B56">
        <w:rPr>
          <w:rFonts w:ascii="Arial" w:hAnsi="Arial" w:cs="Arial"/>
        </w:rPr>
        <w:t xml:space="preserve"> a mechanism for organisations </w:t>
      </w:r>
      <w:r w:rsidR="0080485F">
        <w:rPr>
          <w:rFonts w:ascii="Arial" w:hAnsi="Arial" w:cs="Arial"/>
        </w:rPr>
        <w:t>to demonstrate that they have taken essen</w:t>
      </w:r>
      <w:r w:rsidR="00AB7B56">
        <w:rPr>
          <w:rFonts w:ascii="Arial" w:hAnsi="Arial" w:cs="Arial"/>
        </w:rPr>
        <w:t xml:space="preserve">tial precautions against cyber </w:t>
      </w:r>
      <w:r w:rsidR="0080485F">
        <w:rPr>
          <w:rFonts w:ascii="Arial" w:hAnsi="Arial" w:cs="Arial"/>
        </w:rPr>
        <w:t>threat and is strongly preferred by Scotti</w:t>
      </w:r>
      <w:r w:rsidR="00AB7B56">
        <w:rPr>
          <w:rFonts w:ascii="Arial" w:hAnsi="Arial" w:cs="Arial"/>
        </w:rPr>
        <w:t xml:space="preserve">sh Government and the National </w:t>
      </w:r>
      <w:r w:rsidR="0080485F">
        <w:rPr>
          <w:rFonts w:ascii="Arial" w:hAnsi="Arial" w:cs="Arial"/>
        </w:rPr>
        <w:t xml:space="preserve">Cyber Resilience Leaders’ Board.  </w:t>
      </w:r>
    </w:p>
    <w:p w:rsidR="004709F3" w:rsidRDefault="004709F3" w:rsidP="003C6788">
      <w:pPr>
        <w:ind w:left="720"/>
        <w:rPr>
          <w:rFonts w:ascii="Arial" w:hAnsi="Arial" w:cs="Arial"/>
        </w:rPr>
      </w:pPr>
    </w:p>
    <w:p w:rsidR="0080485F" w:rsidRDefault="0080485F" w:rsidP="003C6788">
      <w:pPr>
        <w:ind w:left="720"/>
        <w:rPr>
          <w:rFonts w:ascii="Arial" w:hAnsi="Arial" w:cs="Arial"/>
        </w:rPr>
      </w:pPr>
      <w:r>
        <w:rPr>
          <w:rFonts w:ascii="Arial" w:hAnsi="Arial" w:cs="Arial"/>
        </w:rPr>
        <w:t>The cost of</w:t>
      </w:r>
      <w:r w:rsidR="00AB7B56">
        <w:rPr>
          <w:rFonts w:ascii="Arial" w:hAnsi="Arial" w:cs="Arial"/>
        </w:rPr>
        <w:t xml:space="preserve"> accreditation is £5000.00</w:t>
      </w:r>
      <w:r w:rsidR="001818A6">
        <w:rPr>
          <w:rFonts w:ascii="Arial" w:hAnsi="Arial" w:cs="Arial"/>
        </w:rPr>
        <w:t>, which will be met from eHealth strategic fund,</w:t>
      </w:r>
      <w:r w:rsidR="00AB7B56">
        <w:rPr>
          <w:rFonts w:ascii="Arial" w:hAnsi="Arial" w:cs="Arial"/>
        </w:rPr>
        <w:t xml:space="preserve"> and </w:t>
      </w:r>
      <w:r>
        <w:rPr>
          <w:rFonts w:ascii="Arial" w:hAnsi="Arial" w:cs="Arial"/>
        </w:rPr>
        <w:t>should be obtained by October 2018.</w:t>
      </w:r>
      <w:r w:rsidR="00407434">
        <w:rPr>
          <w:rFonts w:ascii="Arial" w:hAnsi="Arial" w:cs="Arial"/>
        </w:rPr>
        <w:t xml:space="preserve"> </w:t>
      </w:r>
    </w:p>
    <w:p w:rsidR="00E43F88" w:rsidRDefault="0080485F" w:rsidP="003C6788">
      <w:pPr>
        <w:ind w:left="3"/>
        <w:rPr>
          <w:rFonts w:ascii="Arial" w:hAnsi="Arial" w:cs="Arial"/>
        </w:rPr>
      </w:pPr>
      <w:r>
        <w:rPr>
          <w:rFonts w:ascii="Arial" w:hAnsi="Arial" w:cs="Arial"/>
        </w:rPr>
        <w:tab/>
      </w:r>
    </w:p>
    <w:p w:rsidR="00FE28DE" w:rsidRDefault="00FE28DE" w:rsidP="003C6788">
      <w:pPr>
        <w:ind w:left="3"/>
        <w:rPr>
          <w:rFonts w:ascii="Arial" w:hAnsi="Arial" w:cs="Arial"/>
        </w:rPr>
      </w:pPr>
    </w:p>
    <w:p w:rsidR="00FE28DE" w:rsidRDefault="00FE28DE" w:rsidP="003C6788">
      <w:pPr>
        <w:ind w:left="3"/>
        <w:rPr>
          <w:rFonts w:ascii="Arial" w:hAnsi="Arial" w:cs="Arial"/>
        </w:rPr>
      </w:pPr>
    </w:p>
    <w:p w:rsidR="00FE28DE" w:rsidRPr="00E43F88" w:rsidRDefault="00FE28DE" w:rsidP="003C6788">
      <w:pPr>
        <w:ind w:left="3"/>
        <w:rPr>
          <w:rFonts w:ascii="Arial" w:hAnsi="Arial" w:cs="Arial"/>
        </w:rPr>
      </w:pPr>
    </w:p>
    <w:p w:rsidR="00A763D1" w:rsidRPr="004709F3" w:rsidRDefault="003C6788" w:rsidP="003C6788">
      <w:pPr>
        <w:rPr>
          <w:rFonts w:ascii="Arial" w:hAnsi="Arial" w:cs="Arial"/>
          <w:b/>
        </w:rPr>
      </w:pPr>
      <w:r>
        <w:rPr>
          <w:rFonts w:ascii="Arial" w:hAnsi="Arial" w:cs="Arial"/>
          <w:b/>
        </w:rPr>
        <w:lastRenderedPageBreak/>
        <w:t>2.5</w:t>
      </w:r>
      <w:r>
        <w:rPr>
          <w:rFonts w:ascii="Arial" w:hAnsi="Arial" w:cs="Arial"/>
          <w:b/>
        </w:rPr>
        <w:tab/>
      </w:r>
      <w:r w:rsidR="00A763D1" w:rsidRPr="004709F3">
        <w:rPr>
          <w:rFonts w:ascii="Arial" w:hAnsi="Arial" w:cs="Arial"/>
          <w:b/>
        </w:rPr>
        <w:t xml:space="preserve">Purchase of </w:t>
      </w:r>
      <w:r w:rsidR="00E43F88" w:rsidRPr="004709F3">
        <w:rPr>
          <w:rFonts w:ascii="Arial" w:hAnsi="Arial" w:cs="Arial"/>
          <w:b/>
        </w:rPr>
        <w:t xml:space="preserve">automated </w:t>
      </w:r>
      <w:r w:rsidR="00A763D1" w:rsidRPr="004709F3">
        <w:rPr>
          <w:rFonts w:ascii="Arial" w:hAnsi="Arial" w:cs="Arial"/>
          <w:b/>
        </w:rPr>
        <w:t>patching</w:t>
      </w:r>
      <w:r w:rsidR="00E43F88" w:rsidRPr="004709F3">
        <w:rPr>
          <w:rFonts w:ascii="Arial" w:hAnsi="Arial" w:cs="Arial"/>
          <w:b/>
        </w:rPr>
        <w:t xml:space="preserve"> system</w:t>
      </w:r>
    </w:p>
    <w:p w:rsidR="00AD4E7F" w:rsidRDefault="00AD4E7F" w:rsidP="003C6788">
      <w:pPr>
        <w:ind w:left="723"/>
        <w:rPr>
          <w:rFonts w:ascii="Arial" w:hAnsi="Arial" w:cs="Arial"/>
        </w:rPr>
      </w:pPr>
    </w:p>
    <w:p w:rsidR="0080485F" w:rsidRDefault="0080485F" w:rsidP="003C6788">
      <w:pPr>
        <w:ind w:left="709"/>
        <w:rPr>
          <w:rFonts w:ascii="Arial" w:hAnsi="Arial" w:cs="Arial"/>
        </w:rPr>
      </w:pPr>
      <w:r>
        <w:rPr>
          <w:rFonts w:ascii="Arial" w:hAnsi="Arial" w:cs="Arial"/>
        </w:rPr>
        <w:t>Currently, the implementation of security p</w:t>
      </w:r>
      <w:r w:rsidR="00AB7B56">
        <w:rPr>
          <w:rFonts w:ascii="Arial" w:hAnsi="Arial" w:cs="Arial"/>
        </w:rPr>
        <w:t xml:space="preserve">atches is undertaken manually, </w:t>
      </w:r>
      <w:r>
        <w:rPr>
          <w:rFonts w:ascii="Arial" w:hAnsi="Arial" w:cs="Arial"/>
        </w:rPr>
        <w:t xml:space="preserve">usually every Thursday evening.  This requires eHealth </w:t>
      </w:r>
      <w:r w:rsidR="00AB7B56">
        <w:rPr>
          <w:rFonts w:ascii="Arial" w:hAnsi="Arial" w:cs="Arial"/>
        </w:rPr>
        <w:t xml:space="preserve">staff to work outwith </w:t>
      </w:r>
      <w:r>
        <w:rPr>
          <w:rFonts w:ascii="Arial" w:hAnsi="Arial" w:cs="Arial"/>
        </w:rPr>
        <w:t>core hours to apply these patches to business c</w:t>
      </w:r>
      <w:r w:rsidR="00AB7B56">
        <w:rPr>
          <w:rFonts w:ascii="Arial" w:hAnsi="Arial" w:cs="Arial"/>
        </w:rPr>
        <w:t xml:space="preserve">ritical systems.  The cost per </w:t>
      </w:r>
      <w:r>
        <w:rPr>
          <w:rFonts w:ascii="Arial" w:hAnsi="Arial" w:cs="Arial"/>
        </w:rPr>
        <w:t xml:space="preserve">annum of this approach is </w:t>
      </w:r>
      <w:r w:rsidR="00E57B54">
        <w:rPr>
          <w:rFonts w:ascii="Arial" w:hAnsi="Arial" w:cs="Arial"/>
        </w:rPr>
        <w:t xml:space="preserve">approximately </w:t>
      </w:r>
      <w:r w:rsidRPr="00E57B54">
        <w:rPr>
          <w:rFonts w:ascii="Arial" w:hAnsi="Arial" w:cs="Arial"/>
        </w:rPr>
        <w:t>£</w:t>
      </w:r>
      <w:r w:rsidR="00E57B54" w:rsidRPr="00E57B54">
        <w:rPr>
          <w:rFonts w:ascii="Arial" w:hAnsi="Arial" w:cs="Arial"/>
        </w:rPr>
        <w:t>12,000</w:t>
      </w:r>
      <w:r w:rsidR="00E57B54">
        <w:rPr>
          <w:rFonts w:ascii="Arial" w:hAnsi="Arial" w:cs="Arial"/>
        </w:rPr>
        <w:t>.</w:t>
      </w:r>
      <w:r w:rsidR="00C71948">
        <w:rPr>
          <w:rFonts w:ascii="Arial" w:hAnsi="Arial" w:cs="Arial"/>
        </w:rPr>
        <w:t>00</w:t>
      </w:r>
    </w:p>
    <w:p w:rsidR="0080485F" w:rsidRDefault="0080485F" w:rsidP="003C6788">
      <w:pPr>
        <w:ind w:left="709"/>
        <w:rPr>
          <w:rFonts w:ascii="Arial" w:hAnsi="Arial" w:cs="Arial"/>
        </w:rPr>
      </w:pPr>
    </w:p>
    <w:p w:rsidR="0080485F" w:rsidRDefault="001818A6" w:rsidP="003C6788">
      <w:pPr>
        <w:ind w:left="709"/>
        <w:rPr>
          <w:rFonts w:ascii="Arial" w:hAnsi="Arial" w:cs="Arial"/>
        </w:rPr>
      </w:pPr>
      <w:r>
        <w:rPr>
          <w:rFonts w:ascii="Arial" w:hAnsi="Arial" w:cs="Arial"/>
        </w:rPr>
        <w:t xml:space="preserve">SMT has approved the purchase of </w:t>
      </w:r>
      <w:r w:rsidR="0080485F">
        <w:rPr>
          <w:rFonts w:ascii="Arial" w:hAnsi="Arial" w:cs="Arial"/>
        </w:rPr>
        <w:t>an automated patch managemen</w:t>
      </w:r>
      <w:r w:rsidR="004709F3">
        <w:rPr>
          <w:rFonts w:ascii="Arial" w:hAnsi="Arial" w:cs="Arial"/>
        </w:rPr>
        <w:t>t system</w:t>
      </w:r>
      <w:r>
        <w:rPr>
          <w:rFonts w:ascii="Arial" w:hAnsi="Arial" w:cs="Arial"/>
        </w:rPr>
        <w:t xml:space="preserve"> which </w:t>
      </w:r>
      <w:r w:rsidR="0080485F">
        <w:rPr>
          <w:rFonts w:ascii="Arial" w:hAnsi="Arial" w:cs="Arial"/>
        </w:rPr>
        <w:t>will allow patches to be applied automat</w:t>
      </w:r>
      <w:r w:rsidR="00D067E9">
        <w:rPr>
          <w:rFonts w:ascii="Arial" w:hAnsi="Arial" w:cs="Arial"/>
        </w:rPr>
        <w:t xml:space="preserve">ically, on a regular basis. In </w:t>
      </w:r>
      <w:r w:rsidR="0080485F">
        <w:rPr>
          <w:rFonts w:ascii="Arial" w:hAnsi="Arial" w:cs="Arial"/>
        </w:rPr>
        <w:t>addition, the system provides real time reporting on IT assets such as, the number of devices successfully patched and those which may pose a risk to the organisation.</w:t>
      </w:r>
    </w:p>
    <w:p w:rsidR="00560495" w:rsidRDefault="00560495" w:rsidP="003C6788">
      <w:pPr>
        <w:ind w:left="709"/>
        <w:rPr>
          <w:rFonts w:ascii="Arial" w:hAnsi="Arial" w:cs="Arial"/>
        </w:rPr>
      </w:pPr>
    </w:p>
    <w:p w:rsidR="00560495" w:rsidRDefault="00560495" w:rsidP="003C6788">
      <w:pPr>
        <w:ind w:left="709"/>
        <w:rPr>
          <w:rFonts w:ascii="Arial" w:hAnsi="Arial" w:cs="Arial"/>
        </w:rPr>
      </w:pPr>
      <w:r>
        <w:rPr>
          <w:rFonts w:ascii="Arial" w:hAnsi="Arial" w:cs="Arial"/>
        </w:rPr>
        <w:t>Automated patch management is recommende</w:t>
      </w:r>
      <w:r w:rsidR="004709F3">
        <w:rPr>
          <w:rFonts w:ascii="Arial" w:hAnsi="Arial" w:cs="Arial"/>
        </w:rPr>
        <w:t xml:space="preserve">d as one of the cyber security </w:t>
      </w:r>
      <w:r>
        <w:rPr>
          <w:rFonts w:ascii="Arial" w:hAnsi="Arial" w:cs="Arial"/>
        </w:rPr>
        <w:t>control measures and has been implemented in a number of NHS Boards</w:t>
      </w:r>
      <w:r w:rsidR="00E57B54">
        <w:rPr>
          <w:rFonts w:ascii="Arial" w:hAnsi="Arial" w:cs="Arial"/>
        </w:rPr>
        <w:t xml:space="preserve">. </w:t>
      </w:r>
    </w:p>
    <w:p w:rsidR="004709F3" w:rsidRDefault="004709F3" w:rsidP="003C6788">
      <w:pPr>
        <w:ind w:left="709"/>
        <w:rPr>
          <w:rFonts w:ascii="Arial" w:hAnsi="Arial" w:cs="Arial"/>
        </w:rPr>
      </w:pPr>
    </w:p>
    <w:p w:rsidR="00560495" w:rsidRDefault="00560495" w:rsidP="003C6788">
      <w:pPr>
        <w:ind w:left="709"/>
        <w:rPr>
          <w:rFonts w:ascii="Arial" w:hAnsi="Arial" w:cs="Arial"/>
        </w:rPr>
      </w:pPr>
      <w:r>
        <w:rPr>
          <w:rFonts w:ascii="Arial" w:hAnsi="Arial" w:cs="Arial"/>
        </w:rPr>
        <w:t xml:space="preserve">Total cost of this system is </w:t>
      </w:r>
      <w:r w:rsidR="00E57B54">
        <w:rPr>
          <w:rFonts w:ascii="Arial" w:hAnsi="Arial" w:cs="Arial"/>
        </w:rPr>
        <w:t>approximately</w:t>
      </w:r>
      <w:r w:rsidR="00AA6AFD">
        <w:rPr>
          <w:rFonts w:ascii="Arial" w:hAnsi="Arial" w:cs="Arial"/>
        </w:rPr>
        <w:t xml:space="preserve"> £25,000 for </w:t>
      </w:r>
      <w:r w:rsidR="003C6788">
        <w:rPr>
          <w:rFonts w:ascii="Arial" w:hAnsi="Arial" w:cs="Arial"/>
        </w:rPr>
        <w:t>a three-</w:t>
      </w:r>
      <w:r w:rsidR="00AA6AFD">
        <w:rPr>
          <w:rFonts w:ascii="Arial" w:hAnsi="Arial" w:cs="Arial"/>
        </w:rPr>
        <w:t xml:space="preserve"> year</w:t>
      </w:r>
      <w:r w:rsidR="00E57B54">
        <w:rPr>
          <w:rFonts w:ascii="Arial" w:hAnsi="Arial" w:cs="Arial"/>
        </w:rPr>
        <w:t xml:space="preserve"> licence.</w:t>
      </w:r>
      <w:r w:rsidR="004709F3">
        <w:rPr>
          <w:rFonts w:ascii="Arial" w:hAnsi="Arial" w:cs="Arial"/>
        </w:rPr>
        <w:t xml:space="preserve"> </w:t>
      </w:r>
    </w:p>
    <w:p w:rsidR="00C71948" w:rsidRDefault="00C71948" w:rsidP="003C6788">
      <w:pPr>
        <w:ind w:left="3"/>
        <w:rPr>
          <w:rFonts w:ascii="Arial" w:hAnsi="Arial" w:cs="Arial"/>
        </w:rPr>
      </w:pPr>
    </w:p>
    <w:p w:rsidR="009E57EA" w:rsidRPr="00596915" w:rsidRDefault="003C6788" w:rsidP="003C6788">
      <w:pPr>
        <w:pStyle w:val="ListParagraph"/>
        <w:ind w:left="0"/>
        <w:rPr>
          <w:rFonts w:ascii="Arial" w:hAnsi="Arial" w:cs="Arial"/>
          <w:b/>
        </w:rPr>
      </w:pPr>
      <w:r>
        <w:rPr>
          <w:rFonts w:ascii="Arial" w:hAnsi="Arial" w:cs="Arial"/>
          <w:b/>
        </w:rPr>
        <w:t>3</w:t>
      </w:r>
      <w:r>
        <w:rPr>
          <w:rFonts w:ascii="Arial" w:hAnsi="Arial" w:cs="Arial"/>
          <w:b/>
        </w:rPr>
        <w:tab/>
      </w:r>
      <w:r w:rsidR="009E57EA" w:rsidRPr="00596915">
        <w:rPr>
          <w:rFonts w:ascii="Arial" w:hAnsi="Arial" w:cs="Arial"/>
          <w:b/>
        </w:rPr>
        <w:t>Recommendations</w:t>
      </w:r>
    </w:p>
    <w:p w:rsidR="009E57EA" w:rsidRPr="00596915" w:rsidRDefault="009E57EA" w:rsidP="003C6788">
      <w:pPr>
        <w:rPr>
          <w:rFonts w:ascii="Arial" w:hAnsi="Arial" w:cs="Arial"/>
          <w:b/>
        </w:rPr>
      </w:pPr>
    </w:p>
    <w:p w:rsidR="00596915" w:rsidRPr="00596915" w:rsidRDefault="00596915" w:rsidP="003C6788">
      <w:pPr>
        <w:ind w:left="720"/>
        <w:rPr>
          <w:rFonts w:ascii="Arial" w:hAnsi="Arial" w:cs="Arial"/>
        </w:rPr>
      </w:pPr>
      <w:r w:rsidRPr="00596915">
        <w:rPr>
          <w:rFonts w:ascii="Arial" w:hAnsi="Arial" w:cs="Arial"/>
        </w:rPr>
        <w:t xml:space="preserve">Members are asked to </w:t>
      </w:r>
      <w:r w:rsidR="002836B9">
        <w:rPr>
          <w:rFonts w:ascii="Arial" w:hAnsi="Arial" w:cs="Arial"/>
        </w:rPr>
        <w:t xml:space="preserve">note </w:t>
      </w:r>
      <w:r w:rsidR="006213E0">
        <w:rPr>
          <w:rFonts w:ascii="Arial" w:hAnsi="Arial" w:cs="Arial"/>
        </w:rPr>
        <w:t xml:space="preserve">the recommendations and the </w:t>
      </w:r>
      <w:r w:rsidRPr="00596915">
        <w:rPr>
          <w:rFonts w:ascii="Arial" w:hAnsi="Arial" w:cs="Arial"/>
        </w:rPr>
        <w:t>implementation of the action plan.</w:t>
      </w:r>
    </w:p>
    <w:p w:rsidR="00596915" w:rsidRPr="00596915" w:rsidRDefault="00596915" w:rsidP="003C6788">
      <w:pPr>
        <w:ind w:left="720"/>
        <w:rPr>
          <w:rFonts w:ascii="Arial" w:hAnsi="Arial" w:cs="Arial"/>
        </w:rPr>
      </w:pPr>
    </w:p>
    <w:p w:rsidR="00596915" w:rsidRPr="00596915" w:rsidRDefault="00596915" w:rsidP="003C6788">
      <w:pPr>
        <w:rPr>
          <w:rFonts w:ascii="Arial" w:hAnsi="Arial" w:cs="Arial"/>
        </w:rPr>
      </w:pPr>
    </w:p>
    <w:p w:rsidR="003C6788" w:rsidRDefault="003C6788" w:rsidP="003C6788">
      <w:pPr>
        <w:rPr>
          <w:rFonts w:ascii="Arial" w:hAnsi="Arial" w:cs="Arial"/>
          <w:b/>
        </w:rPr>
      </w:pPr>
      <w:r>
        <w:rPr>
          <w:rFonts w:ascii="Arial" w:hAnsi="Arial" w:cs="Arial"/>
          <w:b/>
        </w:rPr>
        <w:t>Julie Carter</w:t>
      </w:r>
    </w:p>
    <w:p w:rsidR="003C6788" w:rsidRDefault="003C6788" w:rsidP="003C6788">
      <w:pPr>
        <w:rPr>
          <w:rFonts w:ascii="Arial" w:hAnsi="Arial" w:cs="Arial"/>
          <w:b/>
        </w:rPr>
      </w:pPr>
      <w:r>
        <w:rPr>
          <w:rFonts w:ascii="Arial" w:hAnsi="Arial" w:cs="Arial"/>
          <w:b/>
        </w:rPr>
        <w:t>Director of Finance</w:t>
      </w:r>
    </w:p>
    <w:p w:rsidR="003C6788" w:rsidRDefault="003C6788" w:rsidP="003C6788">
      <w:pPr>
        <w:rPr>
          <w:rFonts w:ascii="Arial" w:hAnsi="Arial" w:cs="Arial"/>
          <w:b/>
        </w:rPr>
      </w:pPr>
      <w:r>
        <w:rPr>
          <w:rFonts w:ascii="Arial" w:hAnsi="Arial" w:cs="Arial"/>
          <w:b/>
        </w:rPr>
        <w:t>2 March 2018</w:t>
      </w:r>
    </w:p>
    <w:p w:rsidR="003C6788" w:rsidRDefault="003C6788" w:rsidP="003C6788">
      <w:pPr>
        <w:rPr>
          <w:rFonts w:ascii="Arial" w:hAnsi="Arial" w:cs="Arial"/>
          <w:b/>
        </w:rPr>
      </w:pPr>
    </w:p>
    <w:p w:rsidR="009E57EA" w:rsidRDefault="003C6788" w:rsidP="003C6788">
      <w:pPr>
        <w:rPr>
          <w:rFonts w:ascii="Arial" w:hAnsi="Arial" w:cs="Arial"/>
          <w:b/>
        </w:rPr>
      </w:pPr>
      <w:r>
        <w:rPr>
          <w:rFonts w:ascii="Arial" w:hAnsi="Arial" w:cs="Arial"/>
          <w:b/>
        </w:rPr>
        <w:t>(</w:t>
      </w:r>
      <w:r w:rsidR="00B76E6C" w:rsidRPr="00596915">
        <w:rPr>
          <w:rFonts w:ascii="Arial" w:hAnsi="Arial" w:cs="Arial"/>
          <w:b/>
        </w:rPr>
        <w:t>Sally Smith</w:t>
      </w:r>
      <w:r>
        <w:rPr>
          <w:rFonts w:ascii="Arial" w:hAnsi="Arial" w:cs="Arial"/>
          <w:b/>
        </w:rPr>
        <w:t xml:space="preserve">, </w:t>
      </w:r>
      <w:r w:rsidR="00B76E6C" w:rsidRPr="00596915">
        <w:rPr>
          <w:rFonts w:ascii="Arial" w:hAnsi="Arial" w:cs="Arial"/>
          <w:b/>
        </w:rPr>
        <w:t>Head of eHealth</w:t>
      </w:r>
      <w:r>
        <w:rPr>
          <w:rFonts w:ascii="Arial" w:hAnsi="Arial" w:cs="Arial"/>
          <w:b/>
        </w:rPr>
        <w:t>)</w:t>
      </w:r>
    </w:p>
    <w:p w:rsidR="003C6788" w:rsidRPr="00596915" w:rsidRDefault="003C6788" w:rsidP="003C6788">
      <w:pPr>
        <w:rPr>
          <w:rFonts w:ascii="Arial" w:hAnsi="Arial" w:cs="Arial"/>
          <w:b/>
        </w:rPr>
      </w:pPr>
    </w:p>
    <w:p w:rsidR="00A8208E" w:rsidRDefault="00A8208E" w:rsidP="003C6788">
      <w:pPr>
        <w:rPr>
          <w:rFonts w:ascii="Arial" w:hAnsi="Arial" w:cs="Arial"/>
          <w:b/>
        </w:rPr>
      </w:pPr>
      <w:r>
        <w:rPr>
          <w:rFonts w:ascii="Arial" w:hAnsi="Arial" w:cs="Arial"/>
          <w:b/>
        </w:rPr>
        <w:br w:type="page"/>
      </w:r>
    </w:p>
    <w:p w:rsidR="00A8208E" w:rsidRDefault="00A8208E" w:rsidP="003C6788">
      <w:pPr>
        <w:rPr>
          <w:rFonts w:ascii="Arial" w:hAnsi="Arial" w:cs="Arial"/>
          <w:b/>
        </w:rPr>
        <w:sectPr w:rsidR="00A8208E" w:rsidSect="00C24B4E">
          <w:footerReference w:type="default" r:id="rId9"/>
          <w:pgSz w:w="11906" w:h="16838"/>
          <w:pgMar w:top="1440" w:right="1440" w:bottom="1440" w:left="1440" w:header="709" w:footer="438" w:gutter="0"/>
          <w:cols w:space="708"/>
          <w:docGrid w:linePitch="360"/>
        </w:sectPr>
      </w:pPr>
    </w:p>
    <w:p w:rsidR="00A8208E" w:rsidRDefault="00A8208E" w:rsidP="003C6788">
      <w:pPr>
        <w:rPr>
          <w:rFonts w:ascii="Arial" w:hAnsi="Arial" w:cs="Arial"/>
          <w:b/>
        </w:rPr>
      </w:pPr>
      <w:r>
        <w:rPr>
          <w:rFonts w:ascii="Arial" w:hAnsi="Arial" w:cs="Arial"/>
          <w:b/>
        </w:rPr>
        <w:lastRenderedPageBreak/>
        <w:t xml:space="preserve">Appendix A – </w:t>
      </w:r>
      <w:r w:rsidR="00F539FB">
        <w:rPr>
          <w:rFonts w:ascii="Arial" w:hAnsi="Arial" w:cs="Arial"/>
          <w:b/>
        </w:rPr>
        <w:t>Public Sector Action Plan for Cyber Resilience</w:t>
      </w:r>
    </w:p>
    <w:tbl>
      <w:tblPr>
        <w:tblStyle w:val="TableGrid"/>
        <w:tblW w:w="14709" w:type="dxa"/>
        <w:tblLook w:val="04A0"/>
      </w:tblPr>
      <w:tblGrid>
        <w:gridCol w:w="1809"/>
        <w:gridCol w:w="1881"/>
        <w:gridCol w:w="6483"/>
        <w:gridCol w:w="1701"/>
        <w:gridCol w:w="2835"/>
      </w:tblGrid>
      <w:tr w:rsidR="00A8208E" w:rsidTr="00E57B54">
        <w:tc>
          <w:tcPr>
            <w:tcW w:w="1809" w:type="dxa"/>
            <w:shd w:val="clear" w:color="auto" w:fill="B8CCE4" w:themeFill="accent1" w:themeFillTint="66"/>
          </w:tcPr>
          <w:p w:rsidR="00A8208E" w:rsidRPr="00AD4E7F" w:rsidRDefault="00A8208E" w:rsidP="003C6788">
            <w:pPr>
              <w:rPr>
                <w:rFonts w:ascii="Arial" w:hAnsi="Arial" w:cs="Arial"/>
                <w:b/>
              </w:rPr>
            </w:pPr>
            <w:r w:rsidRPr="00AD4E7F">
              <w:rPr>
                <w:rFonts w:ascii="Arial" w:hAnsi="Arial" w:cs="Arial"/>
                <w:b/>
              </w:rPr>
              <w:t>Key Action</w:t>
            </w:r>
          </w:p>
        </w:tc>
        <w:tc>
          <w:tcPr>
            <w:tcW w:w="1881" w:type="dxa"/>
            <w:shd w:val="clear" w:color="auto" w:fill="B8CCE4" w:themeFill="accent1" w:themeFillTint="66"/>
          </w:tcPr>
          <w:p w:rsidR="00A8208E" w:rsidRPr="00AD4E7F" w:rsidRDefault="00A8208E" w:rsidP="003C6788">
            <w:pPr>
              <w:rPr>
                <w:rFonts w:ascii="Arial" w:hAnsi="Arial" w:cs="Arial"/>
                <w:b/>
              </w:rPr>
            </w:pPr>
            <w:r w:rsidRPr="00AD4E7F">
              <w:rPr>
                <w:rFonts w:ascii="Arial" w:hAnsi="Arial" w:cs="Arial"/>
                <w:b/>
              </w:rPr>
              <w:t>Responsible Body</w:t>
            </w:r>
          </w:p>
        </w:tc>
        <w:tc>
          <w:tcPr>
            <w:tcW w:w="6483" w:type="dxa"/>
            <w:shd w:val="clear" w:color="auto" w:fill="B8CCE4" w:themeFill="accent1" w:themeFillTint="66"/>
          </w:tcPr>
          <w:p w:rsidR="00A8208E" w:rsidRPr="00AD4E7F" w:rsidRDefault="00A8208E" w:rsidP="003C6788">
            <w:pPr>
              <w:rPr>
                <w:rFonts w:ascii="Arial" w:hAnsi="Arial" w:cs="Arial"/>
                <w:b/>
              </w:rPr>
            </w:pPr>
            <w:r w:rsidRPr="00AD4E7F">
              <w:rPr>
                <w:rFonts w:ascii="Arial" w:hAnsi="Arial" w:cs="Arial"/>
                <w:b/>
              </w:rPr>
              <w:t>Requirements</w:t>
            </w:r>
          </w:p>
        </w:tc>
        <w:tc>
          <w:tcPr>
            <w:tcW w:w="1701" w:type="dxa"/>
            <w:shd w:val="clear" w:color="auto" w:fill="B8CCE4" w:themeFill="accent1" w:themeFillTint="66"/>
          </w:tcPr>
          <w:p w:rsidR="00A8208E" w:rsidRPr="00AD4E7F" w:rsidRDefault="00A8208E" w:rsidP="003C6788">
            <w:pPr>
              <w:rPr>
                <w:rFonts w:ascii="Arial" w:hAnsi="Arial" w:cs="Arial"/>
                <w:b/>
              </w:rPr>
            </w:pPr>
            <w:r w:rsidRPr="00AD4E7F">
              <w:rPr>
                <w:rFonts w:ascii="Arial" w:hAnsi="Arial" w:cs="Arial"/>
                <w:b/>
              </w:rPr>
              <w:t>Deadline</w:t>
            </w:r>
          </w:p>
        </w:tc>
        <w:tc>
          <w:tcPr>
            <w:tcW w:w="2835" w:type="dxa"/>
            <w:shd w:val="clear" w:color="auto" w:fill="B8CCE4" w:themeFill="accent1" w:themeFillTint="66"/>
          </w:tcPr>
          <w:p w:rsidR="00A8208E" w:rsidRPr="00AD4E7F" w:rsidRDefault="00A8208E" w:rsidP="003C6788">
            <w:pPr>
              <w:rPr>
                <w:rFonts w:ascii="Arial" w:hAnsi="Arial" w:cs="Arial"/>
                <w:b/>
              </w:rPr>
            </w:pPr>
            <w:r w:rsidRPr="00AD4E7F">
              <w:rPr>
                <w:rFonts w:ascii="Arial" w:hAnsi="Arial" w:cs="Arial"/>
                <w:b/>
              </w:rPr>
              <w:t xml:space="preserve">RAG </w:t>
            </w:r>
          </w:p>
          <w:p w:rsidR="00A8208E" w:rsidRPr="00AD4E7F" w:rsidRDefault="00A8208E" w:rsidP="003C6788">
            <w:pPr>
              <w:rPr>
                <w:rFonts w:ascii="Arial" w:hAnsi="Arial" w:cs="Arial"/>
                <w:b/>
              </w:rPr>
            </w:pPr>
            <w:r w:rsidRPr="00AD4E7F">
              <w:rPr>
                <w:rFonts w:ascii="Arial" w:hAnsi="Arial" w:cs="Arial"/>
                <w:b/>
              </w:rPr>
              <w:t>Status</w:t>
            </w:r>
          </w:p>
        </w:tc>
      </w:tr>
    </w:tbl>
    <w:p w:rsidR="00A8208E" w:rsidRDefault="00A8208E" w:rsidP="003C6788">
      <w:pPr>
        <w:rPr>
          <w:rFonts w:ascii="Arial" w:hAnsi="Arial" w:cs="Arial"/>
          <w:b/>
        </w:rPr>
      </w:pPr>
      <w:r>
        <w:rPr>
          <w:rFonts w:ascii="Arial" w:hAnsi="Arial" w:cs="Arial"/>
          <w:b/>
        </w:rPr>
        <w:t xml:space="preserve"> </w:t>
      </w:r>
    </w:p>
    <w:tbl>
      <w:tblPr>
        <w:tblStyle w:val="TableGrid"/>
        <w:tblpPr w:leftFromText="180" w:rightFromText="180" w:vertAnchor="page" w:horzAnchor="margin" w:tblpY="2776"/>
        <w:tblW w:w="14709" w:type="dxa"/>
        <w:tblLayout w:type="fixed"/>
        <w:tblLook w:val="04A0"/>
      </w:tblPr>
      <w:tblGrid>
        <w:gridCol w:w="1779"/>
        <w:gridCol w:w="1873"/>
        <w:gridCol w:w="6521"/>
        <w:gridCol w:w="1701"/>
        <w:gridCol w:w="2835"/>
      </w:tblGrid>
      <w:tr w:rsidR="00A8208E" w:rsidTr="00E57B54">
        <w:tc>
          <w:tcPr>
            <w:tcW w:w="1779" w:type="dxa"/>
            <w:shd w:val="clear" w:color="auto" w:fill="auto"/>
          </w:tcPr>
          <w:p w:rsidR="00A8208E" w:rsidRPr="00CF223D" w:rsidRDefault="00A8208E" w:rsidP="003C6788">
            <w:pPr>
              <w:rPr>
                <w:rFonts w:ascii="Arial" w:hAnsi="Arial" w:cs="Arial"/>
              </w:rPr>
            </w:pPr>
            <w:r w:rsidRPr="002549B8">
              <w:rPr>
                <w:rFonts w:ascii="Arial" w:hAnsi="Arial" w:cs="Arial"/>
                <w:b/>
              </w:rPr>
              <w:t>Preparatory</w:t>
            </w:r>
          </w:p>
        </w:tc>
        <w:tc>
          <w:tcPr>
            <w:tcW w:w="1873" w:type="dxa"/>
            <w:shd w:val="clear" w:color="auto" w:fill="auto"/>
          </w:tcPr>
          <w:p w:rsidR="00A8208E" w:rsidRPr="009446C8" w:rsidRDefault="00A8208E" w:rsidP="003C6788">
            <w:pPr>
              <w:pStyle w:val="ListParagraph"/>
              <w:numPr>
                <w:ilvl w:val="0"/>
                <w:numId w:val="34"/>
              </w:numPr>
              <w:contextualSpacing/>
              <w:rPr>
                <w:rFonts w:ascii="Arial" w:hAnsi="Arial" w:cs="Arial"/>
              </w:rPr>
            </w:pPr>
            <w:r>
              <w:rPr>
                <w:rFonts w:ascii="Arial" w:hAnsi="Arial" w:cs="Arial"/>
              </w:rPr>
              <w:t>ALL</w:t>
            </w:r>
          </w:p>
        </w:tc>
        <w:tc>
          <w:tcPr>
            <w:tcW w:w="6521" w:type="dxa"/>
            <w:shd w:val="clear" w:color="auto" w:fill="auto"/>
          </w:tcPr>
          <w:p w:rsidR="00A8208E" w:rsidRPr="00D22453" w:rsidRDefault="00A8208E" w:rsidP="003C6788">
            <w:pPr>
              <w:rPr>
                <w:rFonts w:ascii="Arial" w:hAnsi="Arial" w:cs="Arial"/>
              </w:rPr>
            </w:pPr>
            <w:r w:rsidRPr="00D22453">
              <w:rPr>
                <w:rFonts w:ascii="Arial" w:hAnsi="Arial" w:cs="Arial"/>
              </w:rPr>
              <w:t>All bodies to provide contact details of 1) Board/Senior Management, 2) working level, and 3) incident response to the SG Cyber Resilience Unit</w:t>
            </w:r>
          </w:p>
        </w:tc>
        <w:tc>
          <w:tcPr>
            <w:tcW w:w="1701" w:type="dxa"/>
            <w:shd w:val="clear" w:color="auto" w:fill="auto"/>
          </w:tcPr>
          <w:p w:rsidR="00A8208E" w:rsidRDefault="00A8208E" w:rsidP="003C6788">
            <w:pPr>
              <w:rPr>
                <w:rFonts w:ascii="Arial" w:hAnsi="Arial" w:cs="Arial"/>
              </w:rPr>
            </w:pPr>
            <w:r>
              <w:rPr>
                <w:rFonts w:ascii="Arial" w:hAnsi="Arial" w:cs="Arial"/>
              </w:rPr>
              <w:t>November 2017</w:t>
            </w:r>
          </w:p>
        </w:tc>
        <w:tc>
          <w:tcPr>
            <w:tcW w:w="2835" w:type="dxa"/>
            <w:shd w:val="clear" w:color="auto" w:fill="92D050"/>
          </w:tcPr>
          <w:p w:rsidR="00A8208E" w:rsidRPr="00A31A91" w:rsidRDefault="00E57B54" w:rsidP="003C6788">
            <w:pPr>
              <w:tabs>
                <w:tab w:val="left" w:pos="340"/>
                <w:tab w:val="center" w:pos="1026"/>
              </w:tabs>
              <w:rPr>
                <w:rFonts w:ascii="Arial" w:hAnsi="Arial" w:cs="Arial"/>
                <w:b/>
              </w:rPr>
            </w:pPr>
            <w:r>
              <w:rPr>
                <w:rFonts w:ascii="Arial" w:hAnsi="Arial" w:cs="Arial"/>
                <w:b/>
              </w:rPr>
              <w:t>complete</w:t>
            </w:r>
          </w:p>
        </w:tc>
      </w:tr>
      <w:tr w:rsidR="00A8208E" w:rsidTr="00E57B54">
        <w:tc>
          <w:tcPr>
            <w:tcW w:w="1779" w:type="dxa"/>
            <w:shd w:val="clear" w:color="auto" w:fill="auto"/>
          </w:tcPr>
          <w:p w:rsidR="00A8208E" w:rsidRPr="00CF223D" w:rsidRDefault="00A8208E" w:rsidP="003C6788">
            <w:pPr>
              <w:rPr>
                <w:rFonts w:ascii="Arial" w:hAnsi="Arial" w:cs="Arial"/>
              </w:rPr>
            </w:pPr>
            <w:r w:rsidRPr="00CF223D">
              <w:rPr>
                <w:rFonts w:ascii="Arial" w:hAnsi="Arial" w:cs="Arial"/>
              </w:rPr>
              <w:t>Key Action 1</w:t>
            </w:r>
          </w:p>
        </w:tc>
        <w:tc>
          <w:tcPr>
            <w:tcW w:w="1873" w:type="dxa"/>
            <w:shd w:val="clear" w:color="auto" w:fill="auto"/>
          </w:tcPr>
          <w:p w:rsidR="00A8208E" w:rsidRPr="00CF223D" w:rsidRDefault="00A8208E" w:rsidP="003C6788">
            <w:pPr>
              <w:pStyle w:val="ListParagraph"/>
              <w:numPr>
                <w:ilvl w:val="0"/>
                <w:numId w:val="19"/>
              </w:numPr>
              <w:contextualSpacing/>
              <w:rPr>
                <w:rFonts w:ascii="Arial" w:hAnsi="Arial" w:cs="Arial"/>
              </w:rPr>
            </w:pPr>
            <w:r w:rsidRPr="00CF223D">
              <w:rPr>
                <w:rFonts w:ascii="Arial" w:hAnsi="Arial" w:cs="Arial"/>
              </w:rPr>
              <w:t>SG</w:t>
            </w:r>
          </w:p>
          <w:p w:rsidR="00A8208E" w:rsidRPr="00CF223D" w:rsidRDefault="00A8208E" w:rsidP="003C6788">
            <w:pPr>
              <w:pStyle w:val="ListParagraph"/>
              <w:numPr>
                <w:ilvl w:val="0"/>
                <w:numId w:val="19"/>
              </w:numPr>
              <w:contextualSpacing/>
              <w:rPr>
                <w:rFonts w:ascii="Arial" w:hAnsi="Arial" w:cs="Arial"/>
              </w:rPr>
            </w:pPr>
            <w:r w:rsidRPr="00CF223D">
              <w:rPr>
                <w:rFonts w:ascii="Arial" w:hAnsi="Arial" w:cs="Arial"/>
              </w:rPr>
              <w:t>NCRLB</w:t>
            </w:r>
          </w:p>
          <w:p w:rsidR="00A8208E" w:rsidRPr="00CF223D" w:rsidRDefault="00A8208E" w:rsidP="003C6788">
            <w:pPr>
              <w:pStyle w:val="ListParagraph"/>
              <w:numPr>
                <w:ilvl w:val="0"/>
                <w:numId w:val="19"/>
              </w:numPr>
              <w:contextualSpacing/>
              <w:rPr>
                <w:rFonts w:ascii="Arial" w:hAnsi="Arial" w:cs="Arial"/>
              </w:rPr>
            </w:pPr>
            <w:r w:rsidRPr="00CF223D">
              <w:rPr>
                <w:rFonts w:ascii="Arial" w:hAnsi="Arial" w:cs="Arial"/>
              </w:rPr>
              <w:t>NCSC</w:t>
            </w:r>
          </w:p>
          <w:p w:rsidR="00A8208E" w:rsidRPr="00CF223D" w:rsidRDefault="00A8208E" w:rsidP="003C6788">
            <w:pPr>
              <w:pStyle w:val="ListParagraph"/>
              <w:numPr>
                <w:ilvl w:val="0"/>
                <w:numId w:val="19"/>
              </w:numPr>
              <w:contextualSpacing/>
              <w:rPr>
                <w:rFonts w:ascii="Arial" w:hAnsi="Arial" w:cs="Arial"/>
              </w:rPr>
            </w:pPr>
            <w:r w:rsidRPr="00CF223D">
              <w:rPr>
                <w:rFonts w:ascii="Arial" w:hAnsi="Arial" w:cs="Arial"/>
              </w:rPr>
              <w:t>SPSCC</w:t>
            </w:r>
          </w:p>
        </w:tc>
        <w:tc>
          <w:tcPr>
            <w:tcW w:w="6521" w:type="dxa"/>
            <w:shd w:val="clear" w:color="auto" w:fill="auto"/>
          </w:tcPr>
          <w:p w:rsidR="00A8208E" w:rsidRDefault="00E57B54" w:rsidP="003C6788">
            <w:pPr>
              <w:rPr>
                <w:rFonts w:ascii="Arial" w:hAnsi="Arial" w:cs="Arial"/>
              </w:rPr>
            </w:pPr>
            <w:r>
              <w:rPr>
                <w:rFonts w:ascii="Arial" w:hAnsi="Arial" w:cs="Arial"/>
              </w:rPr>
              <w:t>To finalise Scottish Public S</w:t>
            </w:r>
            <w:r w:rsidR="00A8208E">
              <w:rPr>
                <w:rFonts w:ascii="Arial" w:hAnsi="Arial" w:cs="Arial"/>
              </w:rPr>
              <w:t>ector Cyber Resilience Framework.</w:t>
            </w:r>
          </w:p>
          <w:p w:rsidR="00A8208E" w:rsidRDefault="00A8208E" w:rsidP="003C6788">
            <w:pPr>
              <w:rPr>
                <w:rFonts w:ascii="Arial" w:hAnsi="Arial" w:cs="Arial"/>
              </w:rPr>
            </w:pPr>
            <w:r>
              <w:rPr>
                <w:rFonts w:ascii="Arial" w:hAnsi="Arial" w:cs="Arial"/>
              </w:rPr>
              <w:t>This will:</w:t>
            </w:r>
          </w:p>
          <w:p w:rsidR="00A8208E" w:rsidRDefault="00A8208E" w:rsidP="003C6788">
            <w:pPr>
              <w:pStyle w:val="ListParagraph"/>
              <w:numPr>
                <w:ilvl w:val="0"/>
                <w:numId w:val="20"/>
              </w:numPr>
              <w:contextualSpacing/>
              <w:rPr>
                <w:rFonts w:ascii="Arial" w:hAnsi="Arial" w:cs="Arial"/>
              </w:rPr>
            </w:pPr>
            <w:r>
              <w:rPr>
                <w:rFonts w:ascii="Arial" w:hAnsi="Arial" w:cs="Arial"/>
              </w:rPr>
              <w:t>Provide a common approach</w:t>
            </w:r>
          </w:p>
          <w:p w:rsidR="00A8208E" w:rsidRDefault="00A8208E" w:rsidP="003C6788">
            <w:pPr>
              <w:pStyle w:val="ListParagraph"/>
              <w:numPr>
                <w:ilvl w:val="0"/>
                <w:numId w:val="20"/>
              </w:numPr>
              <w:contextualSpacing/>
              <w:rPr>
                <w:rFonts w:ascii="Arial" w:hAnsi="Arial" w:cs="Arial"/>
              </w:rPr>
            </w:pPr>
            <w:r>
              <w:rPr>
                <w:rFonts w:ascii="Arial" w:hAnsi="Arial" w:cs="Arial"/>
              </w:rPr>
              <w:t>Align with new NIS guidance</w:t>
            </w:r>
          </w:p>
          <w:p w:rsidR="00A8208E" w:rsidRDefault="00A8208E" w:rsidP="003C6788">
            <w:pPr>
              <w:pStyle w:val="ListParagraph"/>
              <w:numPr>
                <w:ilvl w:val="0"/>
                <w:numId w:val="20"/>
              </w:numPr>
              <w:contextualSpacing/>
              <w:rPr>
                <w:rFonts w:ascii="Arial" w:hAnsi="Arial" w:cs="Arial"/>
              </w:rPr>
            </w:pPr>
            <w:r>
              <w:rPr>
                <w:rFonts w:ascii="Arial" w:hAnsi="Arial" w:cs="Arial"/>
              </w:rPr>
              <w:t>Take account of foreseeable technological developments</w:t>
            </w:r>
          </w:p>
          <w:p w:rsidR="00A8208E" w:rsidRDefault="00A8208E" w:rsidP="003C6788">
            <w:pPr>
              <w:pStyle w:val="ListParagraph"/>
              <w:numPr>
                <w:ilvl w:val="0"/>
                <w:numId w:val="20"/>
              </w:numPr>
              <w:contextualSpacing/>
              <w:rPr>
                <w:rFonts w:ascii="Arial" w:hAnsi="Arial" w:cs="Arial"/>
              </w:rPr>
            </w:pPr>
            <w:r>
              <w:rPr>
                <w:rFonts w:ascii="Arial" w:hAnsi="Arial" w:cs="Arial"/>
              </w:rPr>
              <w:t>Minimise additional burdens</w:t>
            </w:r>
          </w:p>
          <w:p w:rsidR="00A8208E" w:rsidRDefault="00A8208E" w:rsidP="003C6788">
            <w:pPr>
              <w:pStyle w:val="ListParagraph"/>
              <w:numPr>
                <w:ilvl w:val="0"/>
                <w:numId w:val="20"/>
              </w:numPr>
              <w:contextualSpacing/>
              <w:rPr>
                <w:rFonts w:ascii="Arial" w:hAnsi="Arial" w:cs="Arial"/>
              </w:rPr>
            </w:pPr>
            <w:r>
              <w:rPr>
                <w:rFonts w:ascii="Arial" w:hAnsi="Arial" w:cs="Arial"/>
              </w:rPr>
              <w:t>Provide clarity and assurance</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It will cover 4 key domains of cyber resilience:</w:t>
            </w:r>
          </w:p>
          <w:p w:rsidR="00A8208E" w:rsidRDefault="00A8208E" w:rsidP="003C6788">
            <w:pPr>
              <w:pStyle w:val="ListParagraph"/>
              <w:numPr>
                <w:ilvl w:val="0"/>
                <w:numId w:val="21"/>
              </w:numPr>
              <w:contextualSpacing/>
              <w:rPr>
                <w:rFonts w:ascii="Arial" w:hAnsi="Arial" w:cs="Arial"/>
              </w:rPr>
            </w:pPr>
            <w:r>
              <w:rPr>
                <w:rFonts w:ascii="Arial" w:hAnsi="Arial" w:cs="Arial"/>
              </w:rPr>
              <w:t>Identify</w:t>
            </w:r>
          </w:p>
          <w:p w:rsidR="00A8208E" w:rsidRDefault="00A8208E" w:rsidP="003C6788">
            <w:pPr>
              <w:pStyle w:val="ListParagraph"/>
              <w:numPr>
                <w:ilvl w:val="0"/>
                <w:numId w:val="21"/>
              </w:numPr>
              <w:contextualSpacing/>
              <w:rPr>
                <w:rFonts w:ascii="Arial" w:hAnsi="Arial" w:cs="Arial"/>
              </w:rPr>
            </w:pPr>
            <w:r>
              <w:rPr>
                <w:rFonts w:ascii="Arial" w:hAnsi="Arial" w:cs="Arial"/>
              </w:rPr>
              <w:t>Protect</w:t>
            </w:r>
          </w:p>
          <w:p w:rsidR="00A8208E" w:rsidRDefault="00A8208E" w:rsidP="003C6788">
            <w:pPr>
              <w:pStyle w:val="ListParagraph"/>
              <w:numPr>
                <w:ilvl w:val="0"/>
                <w:numId w:val="21"/>
              </w:numPr>
              <w:contextualSpacing/>
              <w:rPr>
                <w:rFonts w:ascii="Arial" w:hAnsi="Arial" w:cs="Arial"/>
              </w:rPr>
            </w:pPr>
            <w:r>
              <w:rPr>
                <w:rFonts w:ascii="Arial" w:hAnsi="Arial" w:cs="Arial"/>
              </w:rPr>
              <w:t>Detect</w:t>
            </w:r>
          </w:p>
          <w:p w:rsidR="00A8208E" w:rsidRPr="002E0B33" w:rsidRDefault="00A8208E" w:rsidP="003C6788">
            <w:pPr>
              <w:pStyle w:val="ListParagraph"/>
              <w:numPr>
                <w:ilvl w:val="0"/>
                <w:numId w:val="21"/>
              </w:numPr>
              <w:contextualSpacing/>
              <w:rPr>
                <w:rFonts w:ascii="Arial" w:hAnsi="Arial" w:cs="Arial"/>
              </w:rPr>
            </w:pPr>
            <w:r>
              <w:rPr>
                <w:rFonts w:ascii="Arial" w:hAnsi="Arial" w:cs="Arial"/>
              </w:rPr>
              <w:t>Respond &amp; Recover</w:t>
            </w:r>
          </w:p>
        </w:tc>
        <w:tc>
          <w:tcPr>
            <w:tcW w:w="1701" w:type="dxa"/>
            <w:shd w:val="clear" w:color="auto" w:fill="auto"/>
          </w:tcPr>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A8208E" w:rsidRPr="00A31A91" w:rsidRDefault="00F539FB" w:rsidP="003C6788">
            <w:pPr>
              <w:rPr>
                <w:rFonts w:ascii="Arial" w:hAnsi="Arial" w:cs="Arial"/>
                <w:b/>
              </w:rPr>
            </w:pPr>
            <w:r>
              <w:rPr>
                <w:rFonts w:ascii="Arial" w:hAnsi="Arial" w:cs="Arial"/>
                <w:b/>
              </w:rPr>
              <w:t>on track to complete by deadline</w:t>
            </w:r>
          </w:p>
          <w:p w:rsidR="00A8208E" w:rsidRDefault="00A8208E" w:rsidP="003C6788">
            <w:pPr>
              <w:rPr>
                <w:rFonts w:ascii="Arial" w:hAnsi="Arial" w:cs="Arial"/>
              </w:rPr>
            </w:pPr>
          </w:p>
          <w:p w:rsidR="00BA2308" w:rsidRDefault="00A8208E" w:rsidP="003C6788">
            <w:pPr>
              <w:rPr>
                <w:rFonts w:ascii="Arial" w:hAnsi="Arial" w:cs="Arial"/>
              </w:rPr>
            </w:pPr>
            <w:r>
              <w:rPr>
                <w:rFonts w:ascii="Arial" w:hAnsi="Arial" w:cs="Arial"/>
              </w:rPr>
              <w:t xml:space="preserve">Review </w:t>
            </w:r>
            <w:r w:rsidR="0015420B">
              <w:rPr>
                <w:rFonts w:ascii="Arial" w:hAnsi="Arial" w:cs="Arial"/>
              </w:rPr>
              <w:t xml:space="preserve">of </w:t>
            </w:r>
            <w:r>
              <w:rPr>
                <w:rFonts w:ascii="Arial" w:hAnsi="Arial" w:cs="Arial"/>
              </w:rPr>
              <w:t xml:space="preserve">the high level concept framework </w:t>
            </w:r>
            <w:r w:rsidR="00BA2308">
              <w:rPr>
                <w:rFonts w:ascii="Arial" w:hAnsi="Arial" w:cs="Arial"/>
              </w:rPr>
              <w:t>completed.</w:t>
            </w:r>
          </w:p>
          <w:p w:rsidR="00BA2308" w:rsidRDefault="00BA2308" w:rsidP="003C6788">
            <w:pPr>
              <w:rPr>
                <w:rFonts w:ascii="Arial" w:hAnsi="Arial" w:cs="Arial"/>
              </w:rPr>
            </w:pPr>
          </w:p>
          <w:p w:rsidR="00A8208E" w:rsidRPr="00CF223D" w:rsidRDefault="00A8208E" w:rsidP="003C6788">
            <w:pPr>
              <w:rPr>
                <w:rFonts w:ascii="Arial" w:hAnsi="Arial" w:cs="Arial"/>
              </w:rPr>
            </w:pPr>
          </w:p>
        </w:tc>
      </w:tr>
      <w:tr w:rsidR="00A8208E" w:rsidTr="00E57B54">
        <w:tc>
          <w:tcPr>
            <w:tcW w:w="1779" w:type="dxa"/>
          </w:tcPr>
          <w:p w:rsidR="00A8208E" w:rsidRPr="00CF223D" w:rsidRDefault="00A8208E" w:rsidP="003C6788">
            <w:pPr>
              <w:rPr>
                <w:rFonts w:ascii="Arial" w:hAnsi="Arial" w:cs="Arial"/>
              </w:rPr>
            </w:pPr>
            <w:r>
              <w:rPr>
                <w:rFonts w:ascii="Arial" w:hAnsi="Arial" w:cs="Arial"/>
              </w:rPr>
              <w:t>Key Action 2</w:t>
            </w:r>
          </w:p>
        </w:tc>
        <w:tc>
          <w:tcPr>
            <w:tcW w:w="1873" w:type="dxa"/>
          </w:tcPr>
          <w:p w:rsidR="00A8208E" w:rsidRPr="00D54F51" w:rsidRDefault="00A8208E" w:rsidP="003C6788">
            <w:pPr>
              <w:pStyle w:val="ListParagraph"/>
              <w:numPr>
                <w:ilvl w:val="0"/>
                <w:numId w:val="22"/>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All bodies must have in place Board/Senior Management commitment to manage risks from cyber threat.</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Minimum appropriate governance arrangements in place:</w:t>
            </w:r>
          </w:p>
          <w:p w:rsidR="00A8208E" w:rsidRDefault="00A8208E" w:rsidP="003C6788">
            <w:pPr>
              <w:pStyle w:val="ListParagraph"/>
              <w:numPr>
                <w:ilvl w:val="0"/>
                <w:numId w:val="22"/>
              </w:numPr>
              <w:contextualSpacing/>
              <w:rPr>
                <w:rFonts w:ascii="Arial" w:hAnsi="Arial" w:cs="Arial"/>
              </w:rPr>
            </w:pPr>
            <w:r>
              <w:rPr>
                <w:rFonts w:ascii="Arial" w:hAnsi="Arial" w:cs="Arial"/>
              </w:rPr>
              <w:t>A named Board/Senior responsible manager</w:t>
            </w:r>
          </w:p>
          <w:p w:rsidR="00A8208E" w:rsidRPr="00D54F51" w:rsidRDefault="00A8208E" w:rsidP="003C6788">
            <w:pPr>
              <w:pStyle w:val="ListParagraph"/>
              <w:numPr>
                <w:ilvl w:val="0"/>
                <w:numId w:val="22"/>
              </w:numPr>
              <w:contextualSpacing/>
              <w:rPr>
                <w:rFonts w:ascii="Arial" w:hAnsi="Arial" w:cs="Arial"/>
              </w:rPr>
            </w:pPr>
            <w:r>
              <w:rPr>
                <w:rFonts w:ascii="Arial" w:hAnsi="Arial" w:cs="Arial"/>
              </w:rPr>
              <w:t>Regular Board/Senior Management level consideration with appropriate policies and processes</w:t>
            </w:r>
          </w:p>
        </w:tc>
        <w:tc>
          <w:tcPr>
            <w:tcW w:w="1701" w:type="dxa"/>
          </w:tcPr>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F539FB" w:rsidRPr="00A31A91" w:rsidRDefault="00F539FB" w:rsidP="003C6788">
            <w:pPr>
              <w:rPr>
                <w:rFonts w:ascii="Arial" w:hAnsi="Arial" w:cs="Arial"/>
                <w:b/>
              </w:rPr>
            </w:pPr>
            <w:r>
              <w:rPr>
                <w:rFonts w:ascii="Arial" w:hAnsi="Arial" w:cs="Arial"/>
                <w:b/>
              </w:rPr>
              <w:t>on track to complete by deadline</w:t>
            </w:r>
          </w:p>
          <w:p w:rsidR="00A8208E" w:rsidRDefault="00A8208E" w:rsidP="003C6788">
            <w:pPr>
              <w:rPr>
                <w:rFonts w:ascii="Arial" w:hAnsi="Arial" w:cs="Arial"/>
              </w:rPr>
            </w:pPr>
          </w:p>
          <w:p w:rsidR="00E57B54" w:rsidRDefault="00E57B54" w:rsidP="003C6788">
            <w:pPr>
              <w:rPr>
                <w:rFonts w:ascii="Arial" w:hAnsi="Arial" w:cs="Arial"/>
              </w:rPr>
            </w:pPr>
            <w:r>
              <w:rPr>
                <w:rFonts w:ascii="Arial" w:hAnsi="Arial" w:cs="Arial"/>
              </w:rPr>
              <w:t>Director of Finance confirmed as SIRO</w:t>
            </w:r>
          </w:p>
          <w:p w:rsidR="00E57B54" w:rsidRDefault="00E57B54" w:rsidP="003C6788">
            <w:pPr>
              <w:rPr>
                <w:rFonts w:ascii="Arial" w:hAnsi="Arial" w:cs="Arial"/>
              </w:rPr>
            </w:pPr>
          </w:p>
          <w:p w:rsidR="00A8208E" w:rsidRDefault="00A8208E" w:rsidP="003C6788">
            <w:pPr>
              <w:rPr>
                <w:rFonts w:ascii="Arial" w:hAnsi="Arial" w:cs="Arial"/>
              </w:rPr>
            </w:pPr>
            <w:r>
              <w:rPr>
                <w:rFonts w:ascii="Arial" w:hAnsi="Arial" w:cs="Arial"/>
              </w:rPr>
              <w:t>Head of eHealth</w:t>
            </w:r>
            <w:r w:rsidR="00E57B54">
              <w:rPr>
                <w:rFonts w:ascii="Arial" w:hAnsi="Arial" w:cs="Arial"/>
              </w:rPr>
              <w:t xml:space="preserve"> confirmed as point of contact for incidents</w:t>
            </w:r>
          </w:p>
          <w:p w:rsidR="00A8208E" w:rsidRDefault="00A8208E" w:rsidP="003C6788">
            <w:pPr>
              <w:rPr>
                <w:rFonts w:ascii="Arial" w:hAnsi="Arial" w:cs="Arial"/>
              </w:rPr>
            </w:pPr>
          </w:p>
          <w:p w:rsidR="00A8208E" w:rsidRPr="00CF223D" w:rsidRDefault="00A8208E" w:rsidP="003C6788">
            <w:pPr>
              <w:rPr>
                <w:rFonts w:ascii="Arial" w:hAnsi="Arial" w:cs="Arial"/>
              </w:rPr>
            </w:pPr>
            <w:r>
              <w:rPr>
                <w:rFonts w:ascii="Arial" w:hAnsi="Arial" w:cs="Arial"/>
              </w:rPr>
              <w:t xml:space="preserve">Review of </w:t>
            </w:r>
            <w:r w:rsidR="00E57B54">
              <w:rPr>
                <w:rFonts w:ascii="Arial" w:hAnsi="Arial" w:cs="Arial"/>
              </w:rPr>
              <w:t xml:space="preserve">all </w:t>
            </w:r>
            <w:r>
              <w:rPr>
                <w:rFonts w:ascii="Arial" w:hAnsi="Arial" w:cs="Arial"/>
              </w:rPr>
              <w:t xml:space="preserve">current policies and procedures underway </w:t>
            </w:r>
          </w:p>
        </w:tc>
      </w:tr>
      <w:tr w:rsidR="00A8208E" w:rsidTr="00E57B54">
        <w:tc>
          <w:tcPr>
            <w:tcW w:w="1779" w:type="dxa"/>
          </w:tcPr>
          <w:p w:rsidR="00A8208E" w:rsidRDefault="00A8208E" w:rsidP="003C6788">
            <w:pPr>
              <w:rPr>
                <w:rFonts w:ascii="Arial" w:hAnsi="Arial" w:cs="Arial"/>
              </w:rPr>
            </w:pPr>
            <w:r>
              <w:rPr>
                <w:rFonts w:ascii="Arial" w:hAnsi="Arial" w:cs="Arial"/>
              </w:rPr>
              <w:lastRenderedPageBreak/>
              <w:t>Key Action 3</w:t>
            </w:r>
          </w:p>
        </w:tc>
        <w:tc>
          <w:tcPr>
            <w:tcW w:w="1873" w:type="dxa"/>
          </w:tcPr>
          <w:p w:rsidR="00A8208E" w:rsidRPr="00FC04AD" w:rsidRDefault="00A8208E" w:rsidP="003C6788">
            <w:pPr>
              <w:pStyle w:val="ListParagraph"/>
              <w:numPr>
                <w:ilvl w:val="0"/>
                <w:numId w:val="23"/>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For all Boards to join Cyber security Information /sharing Partnership CiSP</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 xml:space="preserve">For all Scottish Boards to then join the Community Group within CiSP Scottish Cyber Information Network SCiNET </w:t>
            </w:r>
          </w:p>
        </w:tc>
        <w:tc>
          <w:tcPr>
            <w:tcW w:w="1701" w:type="dxa"/>
          </w:tcPr>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A8208E" w:rsidRPr="00A31A91" w:rsidRDefault="00E57B54" w:rsidP="003C6788">
            <w:pPr>
              <w:rPr>
                <w:rFonts w:ascii="Arial" w:hAnsi="Arial" w:cs="Arial"/>
                <w:b/>
              </w:rPr>
            </w:pPr>
            <w:r>
              <w:rPr>
                <w:rFonts w:ascii="Arial" w:hAnsi="Arial" w:cs="Arial"/>
                <w:b/>
              </w:rPr>
              <w:t>complete</w:t>
            </w:r>
          </w:p>
          <w:p w:rsidR="00A8208E" w:rsidRDefault="00A8208E" w:rsidP="003C6788">
            <w:pPr>
              <w:rPr>
                <w:rFonts w:ascii="Arial" w:hAnsi="Arial" w:cs="Arial"/>
              </w:rPr>
            </w:pPr>
          </w:p>
          <w:p w:rsidR="00A8208E" w:rsidRDefault="0015420B" w:rsidP="003C6788">
            <w:pPr>
              <w:rPr>
                <w:rFonts w:ascii="Arial" w:hAnsi="Arial" w:cs="Arial"/>
              </w:rPr>
            </w:pPr>
            <w:r>
              <w:rPr>
                <w:rFonts w:ascii="Arial" w:hAnsi="Arial" w:cs="Arial"/>
              </w:rPr>
              <w:t>R</w:t>
            </w:r>
            <w:r w:rsidR="008D14C0">
              <w:rPr>
                <w:rFonts w:ascii="Arial" w:hAnsi="Arial" w:cs="Arial"/>
              </w:rPr>
              <w:t xml:space="preserve">egistered with </w:t>
            </w:r>
            <w:proofErr w:type="spellStart"/>
            <w:r w:rsidR="008D14C0">
              <w:rPr>
                <w:rFonts w:ascii="Arial" w:hAnsi="Arial" w:cs="Arial"/>
              </w:rPr>
              <w:t>CiSP</w:t>
            </w:r>
            <w:proofErr w:type="spellEnd"/>
            <w:r w:rsidR="008D14C0">
              <w:rPr>
                <w:rFonts w:ascii="Arial" w:hAnsi="Arial" w:cs="Arial"/>
              </w:rPr>
              <w:t xml:space="preserve">.  </w:t>
            </w:r>
          </w:p>
          <w:p w:rsidR="008D14C0" w:rsidRDefault="008D14C0" w:rsidP="003C6788">
            <w:pPr>
              <w:rPr>
                <w:rFonts w:ascii="Arial" w:hAnsi="Arial" w:cs="Arial"/>
              </w:rPr>
            </w:pPr>
          </w:p>
          <w:p w:rsidR="00A8208E" w:rsidRDefault="008D14C0" w:rsidP="003C6788">
            <w:pPr>
              <w:rPr>
                <w:rFonts w:ascii="Arial" w:hAnsi="Arial" w:cs="Arial"/>
              </w:rPr>
            </w:pPr>
            <w:r>
              <w:rPr>
                <w:rFonts w:ascii="Arial" w:hAnsi="Arial" w:cs="Arial"/>
              </w:rPr>
              <w:t xml:space="preserve">Registered with </w:t>
            </w:r>
            <w:proofErr w:type="spellStart"/>
            <w:r>
              <w:rPr>
                <w:rFonts w:ascii="Arial" w:hAnsi="Arial" w:cs="Arial"/>
              </w:rPr>
              <w:t>SciNET</w:t>
            </w:r>
            <w:proofErr w:type="spellEnd"/>
          </w:p>
          <w:p w:rsidR="0015420B" w:rsidRPr="00CF223D" w:rsidRDefault="0015420B" w:rsidP="003C6788">
            <w:pPr>
              <w:rPr>
                <w:rFonts w:ascii="Arial" w:hAnsi="Arial" w:cs="Arial"/>
              </w:rPr>
            </w:pPr>
          </w:p>
        </w:tc>
      </w:tr>
      <w:tr w:rsidR="00A8208E" w:rsidTr="00E57B54">
        <w:tc>
          <w:tcPr>
            <w:tcW w:w="1779" w:type="dxa"/>
          </w:tcPr>
          <w:p w:rsidR="00A8208E" w:rsidRDefault="00A8208E" w:rsidP="003C6788">
            <w:pPr>
              <w:rPr>
                <w:rFonts w:ascii="Arial" w:hAnsi="Arial" w:cs="Arial"/>
              </w:rPr>
            </w:pPr>
            <w:r>
              <w:rPr>
                <w:rFonts w:ascii="Arial" w:hAnsi="Arial" w:cs="Arial"/>
              </w:rPr>
              <w:t>Key Action 4</w:t>
            </w:r>
          </w:p>
        </w:tc>
        <w:tc>
          <w:tcPr>
            <w:tcW w:w="1873" w:type="dxa"/>
          </w:tcPr>
          <w:p w:rsidR="00A8208E" w:rsidRPr="00054170" w:rsidRDefault="00A8208E" w:rsidP="003C6788">
            <w:pPr>
              <w:pStyle w:val="ListParagraph"/>
              <w:numPr>
                <w:ilvl w:val="0"/>
                <w:numId w:val="23"/>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To ensure you have appropriate independent assurance that critical technical controls are in place.</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 xml:space="preserve">Adoption of, as a minimum, five critical network controls; </w:t>
            </w:r>
            <w:r w:rsidRPr="00C471C6">
              <w:rPr>
                <w:rFonts w:ascii="Arial" w:hAnsi="Arial" w:cs="Arial"/>
                <w:b/>
              </w:rPr>
              <w:t>Boundary firewalls and internet gateways, Secure configuration, Access control, Malware protection, Patch management.</w:t>
            </w:r>
          </w:p>
          <w:p w:rsidR="00A8208E" w:rsidRDefault="00A8208E" w:rsidP="003C6788">
            <w:pPr>
              <w:rPr>
                <w:rFonts w:ascii="Arial" w:hAnsi="Arial" w:cs="Arial"/>
              </w:rPr>
            </w:pPr>
          </w:p>
          <w:p w:rsidR="00A8208E" w:rsidRPr="00054170" w:rsidRDefault="00A8208E" w:rsidP="003C6788">
            <w:pPr>
              <w:pStyle w:val="ListParagraph"/>
              <w:numPr>
                <w:ilvl w:val="0"/>
                <w:numId w:val="23"/>
              </w:numPr>
              <w:contextualSpacing/>
              <w:rPr>
                <w:rFonts w:ascii="Arial" w:hAnsi="Arial" w:cs="Arial"/>
              </w:rPr>
            </w:pPr>
            <w:r w:rsidRPr="00054170">
              <w:rPr>
                <w:rFonts w:ascii="Arial" w:eastAsia="Calibri" w:hAnsi="Arial" w:cs="Arial"/>
                <w:color w:val="000000"/>
                <w:lang w:val="en-US"/>
              </w:rPr>
              <w:t xml:space="preserve">Undergo </w:t>
            </w:r>
            <w:r w:rsidRPr="00054170">
              <w:rPr>
                <w:rFonts w:ascii="Arial" w:eastAsia="Calibri" w:hAnsi="Arial" w:cs="Arial"/>
                <w:b/>
                <w:color w:val="000000"/>
                <w:lang w:val="en-US"/>
              </w:rPr>
              <w:t xml:space="preserve">Cyber Essentials “pre-assessment” </w:t>
            </w:r>
            <w:r w:rsidRPr="00054170">
              <w:rPr>
                <w:rFonts w:ascii="Arial" w:eastAsia="Calibri" w:hAnsi="Arial" w:cs="Arial"/>
                <w:color w:val="000000"/>
                <w:lang w:val="en-US"/>
              </w:rPr>
              <w:t>funded (to defined limits) by Scottish Government</w:t>
            </w:r>
          </w:p>
          <w:p w:rsidR="00A8208E" w:rsidRDefault="00A8208E" w:rsidP="003C6788">
            <w:pPr>
              <w:pStyle w:val="ListParagraph"/>
              <w:numPr>
                <w:ilvl w:val="0"/>
                <w:numId w:val="23"/>
              </w:numPr>
              <w:contextualSpacing/>
              <w:textAlignment w:val="baseline"/>
              <w:rPr>
                <w:rFonts w:ascii="Arial" w:hAnsi="Arial" w:cs="Arial"/>
              </w:rPr>
            </w:pPr>
            <w:r>
              <w:rPr>
                <w:rFonts w:ascii="Arial" w:hAnsi="Arial" w:cs="Arial"/>
              </w:rPr>
              <w:t>Decide whether to pursue Cyber Essentials or Cyber Essentials Plus Certification</w:t>
            </w:r>
          </w:p>
          <w:p w:rsidR="00A8208E" w:rsidRPr="00054170" w:rsidRDefault="00A8208E" w:rsidP="003C6788">
            <w:pPr>
              <w:pStyle w:val="ListParagraph"/>
              <w:numPr>
                <w:ilvl w:val="0"/>
                <w:numId w:val="23"/>
              </w:numPr>
              <w:contextualSpacing/>
              <w:textAlignment w:val="baseline"/>
              <w:rPr>
                <w:rFonts w:ascii="Arial" w:hAnsi="Arial" w:cs="Arial"/>
              </w:rPr>
            </w:pPr>
            <w:r>
              <w:rPr>
                <w:rFonts w:ascii="Arial" w:hAnsi="Arial" w:cs="Arial"/>
              </w:rPr>
              <w:t>Achieve the agreed certification</w:t>
            </w:r>
          </w:p>
          <w:p w:rsidR="00A8208E" w:rsidRDefault="00A8208E" w:rsidP="003C6788">
            <w:pPr>
              <w:rPr>
                <w:rFonts w:ascii="Arial" w:hAnsi="Arial" w:cs="Arial"/>
              </w:rPr>
            </w:pPr>
          </w:p>
        </w:tc>
        <w:tc>
          <w:tcPr>
            <w:tcW w:w="1701" w:type="dxa"/>
          </w:tcPr>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Pr="00E57B54" w:rsidRDefault="00A8208E" w:rsidP="003C6788">
            <w:pPr>
              <w:rPr>
                <w:rFonts w:ascii="Arial" w:hAnsi="Arial" w:cs="Arial"/>
              </w:rPr>
            </w:pPr>
            <w:r w:rsidRPr="00E57B54">
              <w:rPr>
                <w:rFonts w:ascii="Arial" w:hAnsi="Arial" w:cs="Arial"/>
              </w:rPr>
              <w:t>March 2018</w:t>
            </w:r>
          </w:p>
          <w:p w:rsidR="00A8208E" w:rsidRPr="00E57B54" w:rsidRDefault="00A8208E" w:rsidP="003C6788">
            <w:pPr>
              <w:rPr>
                <w:rFonts w:ascii="Arial" w:hAnsi="Arial" w:cs="Arial"/>
              </w:rPr>
            </w:pPr>
          </w:p>
          <w:p w:rsidR="00E57B54" w:rsidRDefault="00E57B54" w:rsidP="003C6788">
            <w:pPr>
              <w:rPr>
                <w:rFonts w:ascii="Arial" w:hAnsi="Arial" w:cs="Arial"/>
              </w:rPr>
            </w:pPr>
          </w:p>
          <w:p w:rsidR="00E57B54" w:rsidRDefault="00E57B54" w:rsidP="003C6788">
            <w:pPr>
              <w:rPr>
                <w:rFonts w:ascii="Arial" w:hAnsi="Arial" w:cs="Arial"/>
              </w:rPr>
            </w:pPr>
          </w:p>
          <w:p w:rsidR="00E57B54" w:rsidRDefault="00E57B54" w:rsidP="003C6788">
            <w:pPr>
              <w:rPr>
                <w:rFonts w:ascii="Arial" w:hAnsi="Arial" w:cs="Arial"/>
              </w:rPr>
            </w:pPr>
          </w:p>
          <w:p w:rsidR="00A8208E" w:rsidRPr="00E57B54" w:rsidRDefault="00A8208E" w:rsidP="003C6788">
            <w:pPr>
              <w:rPr>
                <w:rFonts w:ascii="Arial" w:hAnsi="Arial" w:cs="Arial"/>
              </w:rPr>
            </w:pPr>
            <w:r w:rsidRPr="00E57B54">
              <w:rPr>
                <w:rFonts w:ascii="Arial" w:hAnsi="Arial" w:cs="Arial"/>
              </w:rPr>
              <w:t>April 2018</w:t>
            </w:r>
          </w:p>
          <w:p w:rsidR="00A8208E" w:rsidRPr="00E57B54" w:rsidRDefault="00A8208E" w:rsidP="003C6788">
            <w:pPr>
              <w:rPr>
                <w:rFonts w:ascii="Arial" w:hAnsi="Arial" w:cs="Arial"/>
              </w:rPr>
            </w:pPr>
          </w:p>
          <w:p w:rsidR="00E57B54" w:rsidRDefault="00E57B54" w:rsidP="003C6788">
            <w:pPr>
              <w:rPr>
                <w:rFonts w:ascii="Arial" w:hAnsi="Arial" w:cs="Arial"/>
              </w:rPr>
            </w:pPr>
          </w:p>
          <w:p w:rsidR="00E57B54" w:rsidRDefault="00E57B54" w:rsidP="003C6788">
            <w:pPr>
              <w:rPr>
                <w:rFonts w:ascii="Arial" w:hAnsi="Arial" w:cs="Arial"/>
              </w:rPr>
            </w:pPr>
          </w:p>
          <w:p w:rsidR="00A8208E" w:rsidRPr="00054170" w:rsidRDefault="00A8208E" w:rsidP="003C6788">
            <w:pPr>
              <w:rPr>
                <w:rFonts w:ascii="Arial" w:hAnsi="Arial" w:cs="Arial"/>
                <w:b/>
              </w:rPr>
            </w:pPr>
            <w:r w:rsidRPr="00E57B54">
              <w:rPr>
                <w:rFonts w:ascii="Arial" w:hAnsi="Arial" w:cs="Arial"/>
              </w:rPr>
              <w:t>October 2018</w:t>
            </w:r>
          </w:p>
        </w:tc>
        <w:tc>
          <w:tcPr>
            <w:tcW w:w="2835" w:type="dxa"/>
            <w:shd w:val="clear" w:color="auto" w:fill="92D050"/>
          </w:tcPr>
          <w:p w:rsidR="00F539FB" w:rsidRPr="00A31A91" w:rsidRDefault="00F539FB" w:rsidP="003C6788">
            <w:pPr>
              <w:rPr>
                <w:rFonts w:ascii="Arial" w:hAnsi="Arial" w:cs="Arial"/>
                <w:b/>
              </w:rPr>
            </w:pPr>
            <w:r>
              <w:rPr>
                <w:rFonts w:ascii="Arial" w:hAnsi="Arial" w:cs="Arial"/>
                <w:b/>
              </w:rPr>
              <w:t>on track to complete by deadline</w:t>
            </w:r>
          </w:p>
          <w:p w:rsidR="00E57B54" w:rsidRDefault="00E57B54" w:rsidP="003C6788">
            <w:pPr>
              <w:rPr>
                <w:rFonts w:ascii="Arial" w:hAnsi="Arial" w:cs="Arial"/>
                <w:b/>
              </w:rPr>
            </w:pPr>
          </w:p>
          <w:p w:rsidR="00BA2308" w:rsidRDefault="00E57B54" w:rsidP="003C6788">
            <w:pPr>
              <w:rPr>
                <w:rFonts w:ascii="Arial" w:hAnsi="Arial" w:cs="Arial"/>
              </w:rPr>
            </w:pPr>
            <w:r w:rsidRPr="00E57B54">
              <w:rPr>
                <w:rFonts w:ascii="Arial" w:hAnsi="Arial" w:cs="Arial"/>
              </w:rPr>
              <w:t xml:space="preserve">Pre-assessment by independent reviewer arranged </w:t>
            </w:r>
            <w:r w:rsidR="00BA2308">
              <w:rPr>
                <w:rFonts w:ascii="Arial" w:hAnsi="Arial" w:cs="Arial"/>
              </w:rPr>
              <w:t xml:space="preserve">for </w:t>
            </w:r>
            <w:r w:rsidR="0015420B">
              <w:rPr>
                <w:rFonts w:ascii="Arial" w:hAnsi="Arial" w:cs="Arial"/>
              </w:rPr>
              <w:t xml:space="preserve">w/b </w:t>
            </w:r>
            <w:r w:rsidR="00BA2308">
              <w:rPr>
                <w:rFonts w:ascii="Arial" w:hAnsi="Arial" w:cs="Arial"/>
              </w:rPr>
              <w:t>19</w:t>
            </w:r>
            <w:r w:rsidR="00BA2308" w:rsidRPr="00BA2308">
              <w:rPr>
                <w:rFonts w:ascii="Arial" w:hAnsi="Arial" w:cs="Arial"/>
                <w:vertAlign w:val="superscript"/>
              </w:rPr>
              <w:t>th</w:t>
            </w:r>
            <w:r w:rsidR="00BA2308">
              <w:rPr>
                <w:rFonts w:ascii="Arial" w:hAnsi="Arial" w:cs="Arial"/>
              </w:rPr>
              <w:t xml:space="preserve"> March</w:t>
            </w:r>
          </w:p>
          <w:p w:rsidR="00E57B54" w:rsidRDefault="00E57B54" w:rsidP="003C6788">
            <w:pPr>
              <w:rPr>
                <w:rFonts w:ascii="Arial" w:hAnsi="Arial" w:cs="Arial"/>
              </w:rPr>
            </w:pPr>
          </w:p>
          <w:p w:rsidR="00E57B54" w:rsidRDefault="00E57B54" w:rsidP="003C6788">
            <w:pPr>
              <w:rPr>
                <w:rFonts w:ascii="Arial" w:hAnsi="Arial" w:cs="Arial"/>
              </w:rPr>
            </w:pPr>
          </w:p>
          <w:p w:rsidR="00E57B54" w:rsidRPr="00E57B54" w:rsidRDefault="00E57B54" w:rsidP="003C6788">
            <w:pPr>
              <w:rPr>
                <w:rFonts w:ascii="Arial" w:hAnsi="Arial" w:cs="Arial"/>
              </w:rPr>
            </w:pPr>
            <w:r>
              <w:rPr>
                <w:rFonts w:ascii="Arial" w:hAnsi="Arial" w:cs="Arial"/>
              </w:rPr>
              <w:t>Recommend Cyber Essential plus certification</w:t>
            </w:r>
            <w:r w:rsidR="0015420B">
              <w:rPr>
                <w:rFonts w:ascii="Arial" w:hAnsi="Arial" w:cs="Arial"/>
              </w:rPr>
              <w:t xml:space="preserve"> to SMT</w:t>
            </w:r>
          </w:p>
        </w:tc>
      </w:tr>
      <w:tr w:rsidR="00A8208E" w:rsidTr="00E57B54">
        <w:tc>
          <w:tcPr>
            <w:tcW w:w="1779" w:type="dxa"/>
          </w:tcPr>
          <w:p w:rsidR="00A8208E" w:rsidRDefault="00A8208E" w:rsidP="003C6788">
            <w:pPr>
              <w:rPr>
                <w:rFonts w:ascii="Arial" w:hAnsi="Arial" w:cs="Arial"/>
              </w:rPr>
            </w:pPr>
            <w:r>
              <w:rPr>
                <w:rFonts w:ascii="Arial" w:hAnsi="Arial" w:cs="Arial"/>
              </w:rPr>
              <w:t>Key Action 5</w:t>
            </w:r>
          </w:p>
        </w:tc>
        <w:tc>
          <w:tcPr>
            <w:tcW w:w="1873" w:type="dxa"/>
          </w:tcPr>
          <w:p w:rsidR="00A8208E" w:rsidRPr="006A5CA2" w:rsidRDefault="00A8208E" w:rsidP="003C6788">
            <w:pPr>
              <w:pStyle w:val="ListParagraph"/>
              <w:numPr>
                <w:ilvl w:val="0"/>
                <w:numId w:val="24"/>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sidRPr="006A5CA2">
              <w:rPr>
                <w:rFonts w:ascii="Arial" w:eastAsia="Calibri" w:hAnsi="Arial" w:cs="Arial"/>
                <w:color w:val="000000"/>
              </w:rPr>
              <w:t>Ensure appropriate implementation of Active Cyber Defence measures</w:t>
            </w:r>
            <w:r>
              <w:rPr>
                <w:rFonts w:ascii="Arial" w:hAnsi="Arial" w:cs="Arial"/>
              </w:rPr>
              <w:t>.</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Free to use measures under the Active Cyber Defence programme:</w:t>
            </w:r>
          </w:p>
          <w:p w:rsidR="00A8208E" w:rsidRDefault="00A8208E" w:rsidP="003C6788">
            <w:pPr>
              <w:pStyle w:val="ListParagraph"/>
              <w:numPr>
                <w:ilvl w:val="0"/>
                <w:numId w:val="24"/>
              </w:numPr>
              <w:contextualSpacing/>
              <w:rPr>
                <w:rFonts w:ascii="Arial" w:hAnsi="Arial" w:cs="Arial"/>
              </w:rPr>
            </w:pPr>
            <w:r>
              <w:rPr>
                <w:rFonts w:ascii="Arial" w:hAnsi="Arial" w:cs="Arial"/>
              </w:rPr>
              <w:t>Protected DNS</w:t>
            </w:r>
          </w:p>
          <w:p w:rsidR="00A8208E" w:rsidRDefault="00A8208E" w:rsidP="003C6788">
            <w:pPr>
              <w:pStyle w:val="ListParagraph"/>
              <w:numPr>
                <w:ilvl w:val="0"/>
                <w:numId w:val="24"/>
              </w:numPr>
              <w:contextualSpacing/>
              <w:rPr>
                <w:rFonts w:ascii="Arial" w:hAnsi="Arial" w:cs="Arial"/>
              </w:rPr>
            </w:pPr>
            <w:r>
              <w:rPr>
                <w:rFonts w:ascii="Arial" w:hAnsi="Arial" w:cs="Arial"/>
              </w:rPr>
              <w:t>DMARC anti-spoofing</w:t>
            </w:r>
          </w:p>
          <w:p w:rsidR="00A8208E" w:rsidRDefault="00A8208E" w:rsidP="003C6788">
            <w:pPr>
              <w:pStyle w:val="ListParagraph"/>
              <w:numPr>
                <w:ilvl w:val="0"/>
                <w:numId w:val="24"/>
              </w:numPr>
              <w:contextualSpacing/>
              <w:rPr>
                <w:rFonts w:ascii="Arial" w:hAnsi="Arial" w:cs="Arial"/>
              </w:rPr>
            </w:pPr>
            <w:r>
              <w:rPr>
                <w:rFonts w:ascii="Arial" w:hAnsi="Arial" w:cs="Arial"/>
              </w:rPr>
              <w:lastRenderedPageBreak/>
              <w:t>Webcheck</w:t>
            </w:r>
          </w:p>
          <w:p w:rsidR="00A8208E" w:rsidRDefault="00A8208E" w:rsidP="003C6788">
            <w:pPr>
              <w:pStyle w:val="ListParagraph"/>
              <w:numPr>
                <w:ilvl w:val="0"/>
                <w:numId w:val="24"/>
              </w:numPr>
              <w:contextualSpacing/>
              <w:rPr>
                <w:rFonts w:ascii="Arial" w:hAnsi="Arial" w:cs="Arial"/>
              </w:rPr>
            </w:pPr>
            <w:r>
              <w:rPr>
                <w:rFonts w:ascii="Arial" w:hAnsi="Arial" w:cs="Arial"/>
              </w:rPr>
              <w:t>Phishing and malware mitigation</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SG will work with Board’s to raise awareness of these services.</w:t>
            </w:r>
          </w:p>
          <w:p w:rsidR="00A8208E" w:rsidRDefault="00A8208E" w:rsidP="003C6788">
            <w:pPr>
              <w:rPr>
                <w:rFonts w:ascii="Arial" w:hAnsi="Arial" w:cs="Arial"/>
              </w:rPr>
            </w:pPr>
          </w:p>
          <w:p w:rsidR="00A8208E" w:rsidRPr="006A5CA2" w:rsidRDefault="00A8208E" w:rsidP="003C6788">
            <w:pPr>
              <w:rPr>
                <w:rFonts w:ascii="Arial" w:hAnsi="Arial" w:cs="Arial"/>
              </w:rPr>
            </w:pPr>
            <w:r>
              <w:rPr>
                <w:rFonts w:ascii="Arial" w:hAnsi="Arial" w:cs="Arial"/>
              </w:rPr>
              <w:t>Alternative solutions can also be used.</w:t>
            </w:r>
          </w:p>
        </w:tc>
        <w:tc>
          <w:tcPr>
            <w:tcW w:w="1701" w:type="dxa"/>
          </w:tcPr>
          <w:p w:rsidR="00A8208E" w:rsidRPr="00CF223D" w:rsidRDefault="00A8208E" w:rsidP="003C6788">
            <w:pPr>
              <w:rPr>
                <w:rFonts w:ascii="Arial" w:hAnsi="Arial" w:cs="Arial"/>
              </w:rPr>
            </w:pPr>
            <w:r>
              <w:rPr>
                <w:rFonts w:ascii="Arial" w:hAnsi="Arial" w:cs="Arial"/>
              </w:rPr>
              <w:lastRenderedPageBreak/>
              <w:t>June 2018</w:t>
            </w:r>
          </w:p>
        </w:tc>
        <w:tc>
          <w:tcPr>
            <w:tcW w:w="2835" w:type="dxa"/>
            <w:shd w:val="clear" w:color="auto" w:fill="92D050"/>
          </w:tcPr>
          <w:p w:rsidR="00F539FB" w:rsidRPr="00A31A91" w:rsidRDefault="00F539FB" w:rsidP="003C6788">
            <w:pPr>
              <w:rPr>
                <w:rFonts w:ascii="Arial" w:hAnsi="Arial" w:cs="Arial"/>
                <w:b/>
              </w:rPr>
            </w:pPr>
            <w:r>
              <w:rPr>
                <w:rFonts w:ascii="Arial" w:hAnsi="Arial" w:cs="Arial"/>
                <w:b/>
              </w:rPr>
              <w:t>on track to complete by deadline</w:t>
            </w:r>
          </w:p>
          <w:p w:rsidR="00A8208E" w:rsidRDefault="00A8208E" w:rsidP="003C6788">
            <w:pPr>
              <w:rPr>
                <w:rFonts w:ascii="Arial" w:hAnsi="Arial" w:cs="Arial"/>
                <w:b/>
              </w:rPr>
            </w:pPr>
          </w:p>
          <w:p w:rsidR="004C4727" w:rsidRPr="004C4727" w:rsidRDefault="004C4727" w:rsidP="003C6788">
            <w:pPr>
              <w:spacing w:before="60" w:after="60"/>
              <w:rPr>
                <w:rFonts w:ascii="Arial" w:hAnsi="Arial" w:cs="Arial"/>
                <w:b/>
              </w:rPr>
            </w:pPr>
            <w:r w:rsidRPr="004C4727">
              <w:rPr>
                <w:rFonts w:ascii="Arial" w:hAnsi="Arial" w:cs="Arial"/>
                <w:b/>
              </w:rPr>
              <w:t>Protected DNS</w:t>
            </w:r>
          </w:p>
          <w:p w:rsidR="004C4727" w:rsidRDefault="004C4727" w:rsidP="003C6788">
            <w:pPr>
              <w:rPr>
                <w:rFonts w:ascii="Arial" w:hAnsi="Arial" w:cs="Arial"/>
              </w:rPr>
            </w:pPr>
            <w:r>
              <w:rPr>
                <w:rFonts w:ascii="Arial" w:hAnsi="Arial" w:cs="Arial"/>
              </w:rPr>
              <w:t xml:space="preserve">Currently </w:t>
            </w:r>
            <w:r w:rsidR="0015420B">
              <w:rPr>
                <w:rFonts w:ascii="Arial" w:hAnsi="Arial" w:cs="Arial"/>
              </w:rPr>
              <w:t xml:space="preserve">being progressed </w:t>
            </w:r>
            <w:r>
              <w:rPr>
                <w:rFonts w:ascii="Arial" w:hAnsi="Arial" w:cs="Arial"/>
              </w:rPr>
              <w:t xml:space="preserve">by Scotland Wide Area Network </w:t>
            </w:r>
            <w:r>
              <w:rPr>
                <w:rFonts w:ascii="Arial" w:hAnsi="Arial" w:cs="Arial"/>
              </w:rPr>
              <w:lastRenderedPageBreak/>
              <w:t>Provider (SWAN)</w:t>
            </w:r>
          </w:p>
          <w:p w:rsidR="004C4727" w:rsidRDefault="004C4727" w:rsidP="003C6788">
            <w:pPr>
              <w:rPr>
                <w:rFonts w:ascii="Arial" w:hAnsi="Arial" w:cs="Arial"/>
              </w:rPr>
            </w:pPr>
          </w:p>
          <w:p w:rsidR="004C4727" w:rsidRPr="004C4727" w:rsidRDefault="004C4727" w:rsidP="003C6788">
            <w:pPr>
              <w:spacing w:before="60" w:after="60"/>
              <w:rPr>
                <w:rFonts w:ascii="Arial" w:hAnsi="Arial" w:cs="Arial"/>
                <w:b/>
              </w:rPr>
            </w:pPr>
            <w:r w:rsidRPr="004C4727">
              <w:rPr>
                <w:rFonts w:ascii="Arial" w:hAnsi="Arial" w:cs="Arial"/>
                <w:b/>
              </w:rPr>
              <w:t xml:space="preserve">SPF (DMARC, DKIM, TLS) </w:t>
            </w:r>
          </w:p>
          <w:p w:rsidR="004C4727" w:rsidRDefault="004C4727" w:rsidP="003C6788">
            <w:pPr>
              <w:rPr>
                <w:rFonts w:ascii="Arial" w:hAnsi="Arial" w:cs="Arial"/>
              </w:rPr>
            </w:pPr>
            <w:r>
              <w:rPr>
                <w:rFonts w:ascii="Arial" w:hAnsi="Arial" w:cs="Arial"/>
              </w:rPr>
              <w:t xml:space="preserve">Currently in progress.  Current </w:t>
            </w:r>
            <w:r w:rsidR="005A0002">
              <w:rPr>
                <w:rFonts w:ascii="Arial" w:hAnsi="Arial" w:cs="Arial"/>
              </w:rPr>
              <w:t>email system under review to ens</w:t>
            </w:r>
            <w:r>
              <w:rPr>
                <w:rFonts w:ascii="Arial" w:hAnsi="Arial" w:cs="Arial"/>
              </w:rPr>
              <w:t>ure compliance.</w:t>
            </w:r>
          </w:p>
          <w:p w:rsidR="004C4727" w:rsidRDefault="004C4727" w:rsidP="003C6788">
            <w:pPr>
              <w:rPr>
                <w:rFonts w:ascii="Arial" w:hAnsi="Arial" w:cs="Arial"/>
              </w:rPr>
            </w:pPr>
          </w:p>
          <w:p w:rsidR="004C4727" w:rsidRPr="004C4727" w:rsidRDefault="004C4727" w:rsidP="003C6788">
            <w:pPr>
              <w:spacing w:before="60" w:after="60"/>
              <w:rPr>
                <w:rFonts w:ascii="Arial" w:hAnsi="Arial" w:cs="Arial"/>
                <w:b/>
              </w:rPr>
            </w:pPr>
            <w:r w:rsidRPr="004C4727">
              <w:rPr>
                <w:rFonts w:ascii="Arial" w:hAnsi="Arial" w:cs="Arial"/>
                <w:b/>
              </w:rPr>
              <w:t>Webcheck</w:t>
            </w:r>
          </w:p>
          <w:p w:rsidR="0015420B" w:rsidRDefault="0015420B" w:rsidP="003C6788">
            <w:pPr>
              <w:rPr>
                <w:rFonts w:ascii="Arial" w:hAnsi="Arial" w:cs="Arial"/>
              </w:rPr>
            </w:pPr>
            <w:r>
              <w:rPr>
                <w:rFonts w:ascii="Arial" w:hAnsi="Arial" w:cs="Arial"/>
              </w:rPr>
              <w:t>W</w:t>
            </w:r>
            <w:r w:rsidR="008A6054">
              <w:rPr>
                <w:rFonts w:ascii="Arial" w:hAnsi="Arial" w:cs="Arial"/>
              </w:rPr>
              <w:t>ebsites</w:t>
            </w:r>
            <w:r>
              <w:rPr>
                <w:rFonts w:ascii="Arial" w:hAnsi="Arial" w:cs="Arial"/>
              </w:rPr>
              <w:t xml:space="preserve"> owned by GJF currently being checked</w:t>
            </w:r>
          </w:p>
          <w:p w:rsidR="008A6054" w:rsidRDefault="004C4727" w:rsidP="003C6788">
            <w:pPr>
              <w:rPr>
                <w:rFonts w:ascii="Arial" w:hAnsi="Arial" w:cs="Arial"/>
              </w:rPr>
            </w:pPr>
            <w:r>
              <w:rPr>
                <w:rFonts w:ascii="Arial" w:hAnsi="Arial" w:cs="Arial"/>
              </w:rPr>
              <w:t xml:space="preserve"> </w:t>
            </w:r>
          </w:p>
          <w:p w:rsidR="008A6054" w:rsidRPr="008A6054" w:rsidRDefault="008A6054" w:rsidP="003C6788">
            <w:pPr>
              <w:contextualSpacing/>
              <w:rPr>
                <w:rFonts w:ascii="Arial" w:hAnsi="Arial" w:cs="Arial"/>
                <w:b/>
              </w:rPr>
            </w:pPr>
            <w:r w:rsidRPr="008A6054">
              <w:rPr>
                <w:rFonts w:ascii="Arial" w:hAnsi="Arial" w:cs="Arial"/>
                <w:b/>
              </w:rPr>
              <w:t>Phishing and malware mitigation</w:t>
            </w:r>
          </w:p>
          <w:p w:rsidR="0015420B" w:rsidRDefault="0015420B" w:rsidP="003C6788">
            <w:pPr>
              <w:rPr>
                <w:rFonts w:ascii="Arial" w:hAnsi="Arial" w:cs="Arial"/>
              </w:rPr>
            </w:pPr>
            <w:r>
              <w:rPr>
                <w:rFonts w:ascii="Arial" w:hAnsi="Arial" w:cs="Arial"/>
              </w:rPr>
              <w:t>Products deployed.</w:t>
            </w:r>
          </w:p>
          <w:p w:rsidR="0015420B" w:rsidRDefault="0015420B" w:rsidP="003C6788">
            <w:pPr>
              <w:rPr>
                <w:rFonts w:ascii="Arial" w:hAnsi="Arial" w:cs="Arial"/>
              </w:rPr>
            </w:pPr>
          </w:p>
          <w:p w:rsidR="008A6054" w:rsidRDefault="008A6054" w:rsidP="003C6788">
            <w:pPr>
              <w:rPr>
                <w:rFonts w:ascii="Arial" w:hAnsi="Arial" w:cs="Arial"/>
              </w:rPr>
            </w:pPr>
            <w:r>
              <w:rPr>
                <w:rFonts w:ascii="Arial" w:hAnsi="Arial" w:cs="Arial"/>
              </w:rPr>
              <w:t xml:space="preserve">Ongoing training delivered to raise staff awareness. </w:t>
            </w:r>
          </w:p>
          <w:p w:rsidR="008A6054" w:rsidRDefault="008A6054" w:rsidP="003C6788">
            <w:pPr>
              <w:rPr>
                <w:rFonts w:ascii="Arial" w:hAnsi="Arial" w:cs="Arial"/>
              </w:rPr>
            </w:pPr>
          </w:p>
          <w:p w:rsidR="008A6054" w:rsidRPr="004C4727" w:rsidRDefault="008A6054" w:rsidP="003C6788">
            <w:pPr>
              <w:rPr>
                <w:rFonts w:ascii="Arial" w:hAnsi="Arial" w:cs="Arial"/>
              </w:rPr>
            </w:pPr>
          </w:p>
        </w:tc>
      </w:tr>
      <w:tr w:rsidR="00A8208E" w:rsidTr="00E57B54">
        <w:tc>
          <w:tcPr>
            <w:tcW w:w="1779" w:type="dxa"/>
          </w:tcPr>
          <w:p w:rsidR="00A8208E" w:rsidRDefault="00A8208E" w:rsidP="003C6788">
            <w:pPr>
              <w:rPr>
                <w:rFonts w:ascii="Arial" w:hAnsi="Arial" w:cs="Arial"/>
              </w:rPr>
            </w:pPr>
            <w:r>
              <w:rPr>
                <w:rFonts w:ascii="Arial" w:hAnsi="Arial" w:cs="Arial"/>
              </w:rPr>
              <w:lastRenderedPageBreak/>
              <w:t>Key Action 6</w:t>
            </w:r>
          </w:p>
        </w:tc>
        <w:tc>
          <w:tcPr>
            <w:tcW w:w="1873" w:type="dxa"/>
          </w:tcPr>
          <w:p w:rsidR="00A8208E" w:rsidRDefault="00A8208E" w:rsidP="003C6788">
            <w:pPr>
              <w:pStyle w:val="ListParagraph"/>
              <w:numPr>
                <w:ilvl w:val="0"/>
                <w:numId w:val="25"/>
              </w:numPr>
              <w:contextualSpacing/>
              <w:rPr>
                <w:rFonts w:ascii="Arial" w:hAnsi="Arial" w:cs="Arial"/>
              </w:rPr>
            </w:pPr>
            <w:r>
              <w:rPr>
                <w:rFonts w:ascii="Arial" w:hAnsi="Arial" w:cs="Arial"/>
              </w:rPr>
              <w:t>SG</w:t>
            </w:r>
          </w:p>
          <w:p w:rsidR="00A8208E" w:rsidRPr="006A5CA2" w:rsidRDefault="00A8208E" w:rsidP="003C6788">
            <w:pPr>
              <w:pStyle w:val="ListParagraph"/>
              <w:numPr>
                <w:ilvl w:val="0"/>
                <w:numId w:val="25"/>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SG to provide awareness and training and materials for use by public bodies.</w:t>
            </w:r>
          </w:p>
          <w:p w:rsidR="00A8208E" w:rsidRDefault="00A8208E" w:rsidP="003C6788">
            <w:pPr>
              <w:rPr>
                <w:rFonts w:ascii="Arial" w:hAnsi="Arial" w:cs="Arial"/>
              </w:rPr>
            </w:pPr>
          </w:p>
          <w:p w:rsidR="00A8208E" w:rsidRDefault="00A8208E" w:rsidP="003C6788">
            <w:pPr>
              <w:pStyle w:val="ListParagraph"/>
              <w:numPr>
                <w:ilvl w:val="0"/>
                <w:numId w:val="26"/>
              </w:numPr>
              <w:contextualSpacing/>
              <w:rPr>
                <w:rFonts w:ascii="Arial" w:hAnsi="Arial" w:cs="Arial"/>
              </w:rPr>
            </w:pPr>
            <w:r w:rsidRPr="00AA05A8">
              <w:rPr>
                <w:rFonts w:ascii="Arial" w:hAnsi="Arial" w:cs="Arial"/>
              </w:rPr>
              <w:t>Arrangements in place for appropriate training</w:t>
            </w:r>
          </w:p>
          <w:p w:rsidR="00A8208E" w:rsidRDefault="00A8208E" w:rsidP="003C6788">
            <w:pPr>
              <w:pStyle w:val="ListParagraph"/>
              <w:numPr>
                <w:ilvl w:val="0"/>
                <w:numId w:val="26"/>
              </w:numPr>
              <w:contextualSpacing/>
              <w:rPr>
                <w:rFonts w:ascii="Arial" w:hAnsi="Arial" w:cs="Arial"/>
              </w:rPr>
            </w:pPr>
            <w:r w:rsidRPr="00AA05A8">
              <w:rPr>
                <w:rFonts w:ascii="Arial" w:hAnsi="Arial" w:cs="Arial"/>
              </w:rPr>
              <w:t xml:space="preserve"> Implement core training to all staff</w:t>
            </w:r>
          </w:p>
          <w:p w:rsidR="00A8208E" w:rsidRPr="00AA05A8" w:rsidRDefault="00A8208E" w:rsidP="003C6788">
            <w:pPr>
              <w:pStyle w:val="ListParagraph"/>
              <w:numPr>
                <w:ilvl w:val="0"/>
                <w:numId w:val="26"/>
              </w:numPr>
              <w:contextualSpacing/>
              <w:rPr>
                <w:rFonts w:ascii="Arial" w:hAnsi="Arial" w:cs="Arial"/>
              </w:rPr>
            </w:pPr>
            <w:r>
              <w:rPr>
                <w:rFonts w:ascii="Arial" w:hAnsi="Arial" w:cs="Arial"/>
              </w:rPr>
              <w:t>Ensure appropriate disciplinary procedures are in place</w:t>
            </w:r>
          </w:p>
          <w:p w:rsidR="00A8208E" w:rsidRDefault="00A8208E" w:rsidP="003C6788">
            <w:pPr>
              <w:rPr>
                <w:rFonts w:ascii="Arial" w:hAnsi="Arial" w:cs="Arial"/>
              </w:rPr>
            </w:pPr>
          </w:p>
        </w:tc>
        <w:tc>
          <w:tcPr>
            <w:tcW w:w="1701" w:type="dxa"/>
          </w:tcPr>
          <w:p w:rsidR="00A8208E" w:rsidRDefault="00A8208E" w:rsidP="003C6788">
            <w:pPr>
              <w:rPr>
                <w:rFonts w:ascii="Arial" w:hAnsi="Arial" w:cs="Arial"/>
              </w:rPr>
            </w:pPr>
            <w:r>
              <w:rPr>
                <w:rFonts w:ascii="Arial" w:hAnsi="Arial" w:cs="Arial"/>
              </w:rPr>
              <w:t>March 2018 – 2020</w:t>
            </w:r>
          </w:p>
          <w:p w:rsidR="00A8208E" w:rsidRDefault="00A8208E" w:rsidP="003C6788">
            <w:pPr>
              <w:rPr>
                <w:rFonts w:ascii="Arial" w:hAnsi="Arial" w:cs="Arial"/>
              </w:rPr>
            </w:pPr>
          </w:p>
          <w:p w:rsidR="00A8208E" w:rsidRPr="00D24C43" w:rsidRDefault="00D24C43" w:rsidP="003C6788">
            <w:pPr>
              <w:rPr>
                <w:rFonts w:ascii="Arial" w:hAnsi="Arial" w:cs="Arial"/>
              </w:rPr>
            </w:pPr>
            <w:r>
              <w:rPr>
                <w:rFonts w:ascii="Arial" w:hAnsi="Arial" w:cs="Arial"/>
              </w:rPr>
              <w:t>March 2018</w:t>
            </w:r>
          </w:p>
          <w:p w:rsidR="00A8208E" w:rsidRDefault="00A8208E" w:rsidP="003C6788">
            <w:pPr>
              <w:rPr>
                <w:rFonts w:ascii="Arial" w:hAnsi="Arial" w:cs="Arial"/>
              </w:rPr>
            </w:pPr>
            <w:r w:rsidRPr="00AA05A8">
              <w:rPr>
                <w:rFonts w:ascii="Arial" w:hAnsi="Arial" w:cs="Arial"/>
              </w:rPr>
              <w:t>June 2018</w:t>
            </w:r>
          </w:p>
          <w:p w:rsidR="00A8208E" w:rsidRPr="00AA05A8" w:rsidRDefault="00A8208E" w:rsidP="003C6788">
            <w:pPr>
              <w:rPr>
                <w:rFonts w:ascii="Arial" w:hAnsi="Arial" w:cs="Arial"/>
              </w:rPr>
            </w:pPr>
            <w:r>
              <w:rPr>
                <w:rFonts w:ascii="Arial" w:hAnsi="Arial" w:cs="Arial"/>
              </w:rPr>
              <w:t>June 2018</w:t>
            </w:r>
          </w:p>
        </w:tc>
        <w:tc>
          <w:tcPr>
            <w:tcW w:w="2835" w:type="dxa"/>
            <w:shd w:val="clear" w:color="auto" w:fill="92D050"/>
          </w:tcPr>
          <w:p w:rsidR="00F539FB" w:rsidRPr="00A31A91" w:rsidRDefault="00F539FB" w:rsidP="003C6788">
            <w:pPr>
              <w:rPr>
                <w:rFonts w:ascii="Arial" w:hAnsi="Arial" w:cs="Arial"/>
                <w:b/>
              </w:rPr>
            </w:pPr>
            <w:r>
              <w:rPr>
                <w:rFonts w:ascii="Arial" w:hAnsi="Arial" w:cs="Arial"/>
                <w:b/>
              </w:rPr>
              <w:t>on track to complete by deadline</w:t>
            </w:r>
          </w:p>
          <w:p w:rsidR="00F539FB" w:rsidRDefault="00F539FB" w:rsidP="003C6788">
            <w:pPr>
              <w:rPr>
                <w:rFonts w:ascii="Arial" w:hAnsi="Arial" w:cs="Arial"/>
                <w:b/>
              </w:rPr>
            </w:pPr>
          </w:p>
          <w:p w:rsidR="0015420B" w:rsidRDefault="00F539FB" w:rsidP="003C6788">
            <w:pPr>
              <w:rPr>
                <w:rFonts w:ascii="Arial" w:hAnsi="Arial" w:cs="Arial"/>
              </w:rPr>
            </w:pPr>
            <w:r>
              <w:rPr>
                <w:rFonts w:ascii="Arial" w:hAnsi="Arial" w:cs="Arial"/>
              </w:rPr>
              <w:t>10 workshops held in conjunction with CFS</w:t>
            </w:r>
          </w:p>
          <w:p w:rsidR="00F539FB" w:rsidRPr="00F539FB" w:rsidRDefault="0015420B" w:rsidP="003C6788">
            <w:pPr>
              <w:rPr>
                <w:rFonts w:ascii="Arial" w:hAnsi="Arial" w:cs="Arial"/>
              </w:rPr>
            </w:pPr>
            <w:r>
              <w:rPr>
                <w:rFonts w:ascii="Arial" w:hAnsi="Arial" w:cs="Arial"/>
              </w:rPr>
              <w:t>Further schedule planned – twice monthly sessions</w:t>
            </w:r>
          </w:p>
        </w:tc>
      </w:tr>
      <w:tr w:rsidR="00A8208E" w:rsidTr="00E57B54">
        <w:tc>
          <w:tcPr>
            <w:tcW w:w="1779" w:type="dxa"/>
          </w:tcPr>
          <w:p w:rsidR="00A8208E" w:rsidRDefault="00A8208E" w:rsidP="003C6788">
            <w:pPr>
              <w:rPr>
                <w:rFonts w:ascii="Arial" w:hAnsi="Arial" w:cs="Arial"/>
              </w:rPr>
            </w:pPr>
            <w:r>
              <w:rPr>
                <w:rFonts w:ascii="Arial" w:hAnsi="Arial" w:cs="Arial"/>
              </w:rPr>
              <w:lastRenderedPageBreak/>
              <w:t>Key Action 7</w:t>
            </w:r>
          </w:p>
        </w:tc>
        <w:tc>
          <w:tcPr>
            <w:tcW w:w="1873" w:type="dxa"/>
          </w:tcPr>
          <w:p w:rsidR="00A8208E" w:rsidRDefault="00A8208E" w:rsidP="003C6788">
            <w:pPr>
              <w:pStyle w:val="ListParagraph"/>
              <w:numPr>
                <w:ilvl w:val="0"/>
                <w:numId w:val="27"/>
              </w:numPr>
              <w:contextualSpacing/>
              <w:rPr>
                <w:rFonts w:ascii="Arial" w:hAnsi="Arial" w:cs="Arial"/>
              </w:rPr>
            </w:pPr>
            <w:r>
              <w:rPr>
                <w:rFonts w:ascii="Arial" w:hAnsi="Arial" w:cs="Arial"/>
              </w:rPr>
              <w:t>SG</w:t>
            </w:r>
          </w:p>
          <w:p w:rsidR="00A8208E" w:rsidRPr="002B42B5" w:rsidRDefault="00A8208E" w:rsidP="003C6788">
            <w:pPr>
              <w:pStyle w:val="ListParagraph"/>
              <w:numPr>
                <w:ilvl w:val="0"/>
                <w:numId w:val="27"/>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SG, working with NCSC and Police Scotland to support public bodies with implementing Cyber Incident Response Policies and Plans.</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SG will put in place specialist training to support the development of skills in respect of cyber security incident response</w:t>
            </w:r>
          </w:p>
          <w:p w:rsidR="00A8208E" w:rsidRDefault="00A8208E" w:rsidP="003C6788">
            <w:pPr>
              <w:rPr>
                <w:rFonts w:ascii="Arial" w:hAnsi="Arial" w:cs="Arial"/>
              </w:rPr>
            </w:pPr>
          </w:p>
          <w:p w:rsidR="00A8208E" w:rsidRDefault="00AD4E7F" w:rsidP="003C6788">
            <w:pPr>
              <w:rPr>
                <w:rFonts w:ascii="Arial" w:hAnsi="Arial" w:cs="Arial"/>
              </w:rPr>
            </w:pPr>
            <w:r>
              <w:rPr>
                <w:rFonts w:ascii="Arial" w:hAnsi="Arial" w:cs="Arial"/>
              </w:rPr>
              <w:t>GJF</w:t>
            </w:r>
            <w:r w:rsidR="00A8208E">
              <w:rPr>
                <w:rFonts w:ascii="Arial" w:hAnsi="Arial" w:cs="Arial"/>
              </w:rPr>
              <w:t xml:space="preserve"> must have in place a Cyber Incident Response Policy and Plan in place and these must support the incident notification and coordination protocols</w:t>
            </w:r>
          </w:p>
          <w:p w:rsidR="00A8208E" w:rsidRDefault="00A8208E" w:rsidP="003C6788">
            <w:pPr>
              <w:rPr>
                <w:rFonts w:ascii="Arial" w:hAnsi="Arial" w:cs="Arial"/>
              </w:rPr>
            </w:pPr>
          </w:p>
        </w:tc>
        <w:tc>
          <w:tcPr>
            <w:tcW w:w="1701" w:type="dxa"/>
          </w:tcPr>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A8208E" w:rsidRPr="00D24C43" w:rsidRDefault="00D24C43" w:rsidP="003C6788">
            <w:pPr>
              <w:rPr>
                <w:rFonts w:ascii="Arial" w:hAnsi="Arial" w:cs="Arial"/>
                <w:b/>
              </w:rPr>
            </w:pPr>
            <w:r>
              <w:rPr>
                <w:rFonts w:ascii="Arial" w:hAnsi="Arial" w:cs="Arial"/>
                <w:b/>
              </w:rPr>
              <w:t>complete</w:t>
            </w:r>
          </w:p>
          <w:p w:rsidR="00A8208E" w:rsidRDefault="00A8208E" w:rsidP="003C6788">
            <w:pPr>
              <w:rPr>
                <w:rFonts w:ascii="Arial" w:hAnsi="Arial" w:cs="Arial"/>
              </w:rPr>
            </w:pPr>
          </w:p>
          <w:p w:rsidR="00A8208E" w:rsidRPr="00CF223D" w:rsidRDefault="00A8208E" w:rsidP="003C6788">
            <w:pPr>
              <w:rPr>
                <w:rFonts w:ascii="Arial" w:hAnsi="Arial" w:cs="Arial"/>
              </w:rPr>
            </w:pPr>
            <w:r>
              <w:rPr>
                <w:rFonts w:ascii="Arial" w:hAnsi="Arial" w:cs="Arial"/>
              </w:rPr>
              <w:t>Policy and Plan in place</w:t>
            </w:r>
            <w:r w:rsidR="00D24C43">
              <w:rPr>
                <w:rFonts w:ascii="Arial" w:hAnsi="Arial" w:cs="Arial"/>
              </w:rPr>
              <w:t xml:space="preserve"> to</w:t>
            </w:r>
            <w:r>
              <w:rPr>
                <w:rFonts w:ascii="Arial" w:hAnsi="Arial" w:cs="Arial"/>
              </w:rPr>
              <w:t xml:space="preserve"> ensure capture of notification protocols.</w:t>
            </w:r>
          </w:p>
        </w:tc>
      </w:tr>
      <w:tr w:rsidR="00A8208E" w:rsidTr="0015420B">
        <w:tc>
          <w:tcPr>
            <w:tcW w:w="1779" w:type="dxa"/>
          </w:tcPr>
          <w:p w:rsidR="00A8208E" w:rsidRDefault="00A8208E" w:rsidP="003C6788">
            <w:pPr>
              <w:rPr>
                <w:rFonts w:ascii="Arial" w:hAnsi="Arial" w:cs="Arial"/>
              </w:rPr>
            </w:pPr>
            <w:r>
              <w:rPr>
                <w:rFonts w:ascii="Arial" w:hAnsi="Arial" w:cs="Arial"/>
              </w:rPr>
              <w:t>Key Action 8</w:t>
            </w:r>
          </w:p>
        </w:tc>
        <w:tc>
          <w:tcPr>
            <w:tcW w:w="1873" w:type="dxa"/>
          </w:tcPr>
          <w:p w:rsidR="00A8208E" w:rsidRDefault="00A8208E" w:rsidP="003C6788">
            <w:pPr>
              <w:pStyle w:val="ListParagraph"/>
              <w:numPr>
                <w:ilvl w:val="0"/>
                <w:numId w:val="28"/>
              </w:numPr>
              <w:contextualSpacing/>
              <w:rPr>
                <w:rFonts w:ascii="Arial" w:hAnsi="Arial" w:cs="Arial"/>
              </w:rPr>
            </w:pPr>
            <w:r>
              <w:rPr>
                <w:rFonts w:ascii="Arial" w:hAnsi="Arial" w:cs="Arial"/>
              </w:rPr>
              <w:t>SG</w:t>
            </w:r>
          </w:p>
          <w:p w:rsidR="00A8208E" w:rsidRPr="00206F83" w:rsidRDefault="00A8208E" w:rsidP="003C6788">
            <w:pPr>
              <w:pStyle w:val="ListParagraph"/>
              <w:numPr>
                <w:ilvl w:val="0"/>
                <w:numId w:val="28"/>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BA2308" w:rsidRDefault="00A8208E" w:rsidP="003C6788">
            <w:pPr>
              <w:rPr>
                <w:rFonts w:ascii="Arial" w:hAnsi="Arial" w:cs="Arial"/>
              </w:rPr>
            </w:pPr>
            <w:r>
              <w:rPr>
                <w:rFonts w:ascii="Arial" w:hAnsi="Arial" w:cs="Arial"/>
              </w:rPr>
              <w:t xml:space="preserve">SG will develop a policy in respect of supply chain cyber security which should then be applied by public bodies.  </w:t>
            </w:r>
          </w:p>
          <w:p w:rsidR="00BA2308" w:rsidRDefault="00BA2308" w:rsidP="003C6788">
            <w:pPr>
              <w:rPr>
                <w:rFonts w:ascii="Arial" w:hAnsi="Arial" w:cs="Arial"/>
              </w:rPr>
            </w:pPr>
          </w:p>
          <w:p w:rsidR="00A8208E" w:rsidRDefault="00BA2308" w:rsidP="003C6788">
            <w:pPr>
              <w:rPr>
                <w:rFonts w:ascii="Arial" w:hAnsi="Arial" w:cs="Arial"/>
              </w:rPr>
            </w:pPr>
            <w:r>
              <w:rPr>
                <w:rFonts w:ascii="Arial" w:hAnsi="Arial" w:cs="Arial"/>
              </w:rPr>
              <w:t>G</w:t>
            </w:r>
            <w:r w:rsidR="00A8208E">
              <w:rPr>
                <w:rFonts w:ascii="Arial" w:hAnsi="Arial" w:cs="Arial"/>
              </w:rPr>
              <w:t>uidance will also be developed on the need for recipients of public grant funding to have in place proportionate and risk based cyber security arrangements</w:t>
            </w:r>
          </w:p>
          <w:p w:rsidR="00A8208E" w:rsidRDefault="00A8208E" w:rsidP="003C6788">
            <w:pPr>
              <w:rPr>
                <w:rFonts w:ascii="Arial" w:hAnsi="Arial" w:cs="Arial"/>
              </w:rPr>
            </w:pPr>
          </w:p>
          <w:p w:rsidR="00A8208E" w:rsidRDefault="00AD4E7F" w:rsidP="003C6788">
            <w:pPr>
              <w:rPr>
                <w:rFonts w:ascii="Arial" w:hAnsi="Arial" w:cs="Arial"/>
              </w:rPr>
            </w:pPr>
            <w:r>
              <w:rPr>
                <w:rFonts w:ascii="Arial" w:hAnsi="Arial" w:cs="Arial"/>
              </w:rPr>
              <w:t>GJF</w:t>
            </w:r>
            <w:r w:rsidR="00A8208E">
              <w:rPr>
                <w:rFonts w:ascii="Arial" w:hAnsi="Arial" w:cs="Arial"/>
              </w:rPr>
              <w:t xml:space="preserve"> to implement Procurement Policy Note and Grant funding guidance.</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Guidance on existing contracts conformity will be provided by SG</w:t>
            </w:r>
          </w:p>
          <w:p w:rsidR="00A8208E" w:rsidRDefault="00A8208E" w:rsidP="003C6788">
            <w:pPr>
              <w:rPr>
                <w:rFonts w:ascii="Arial" w:hAnsi="Arial" w:cs="Arial"/>
              </w:rPr>
            </w:pPr>
          </w:p>
        </w:tc>
        <w:tc>
          <w:tcPr>
            <w:tcW w:w="1701" w:type="dxa"/>
          </w:tcPr>
          <w:p w:rsidR="00A8208E" w:rsidRDefault="00A8208E" w:rsidP="003C6788">
            <w:pPr>
              <w:rPr>
                <w:rFonts w:ascii="Arial" w:hAnsi="Arial" w:cs="Arial"/>
              </w:rPr>
            </w:pPr>
            <w:r>
              <w:rPr>
                <w:rFonts w:ascii="Arial" w:hAnsi="Arial" w:cs="Arial"/>
              </w:rPr>
              <w:t>May 2018</w:t>
            </w: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June 2018</w:t>
            </w:r>
          </w:p>
          <w:p w:rsidR="00A8208E" w:rsidRDefault="00A8208E" w:rsidP="003C6788">
            <w:pPr>
              <w:rPr>
                <w:rFonts w:ascii="Arial" w:hAnsi="Arial" w:cs="Arial"/>
              </w:rPr>
            </w:pPr>
          </w:p>
          <w:p w:rsidR="00A8208E" w:rsidRDefault="00A8208E" w:rsidP="003C6788">
            <w:pPr>
              <w:rPr>
                <w:rFonts w:ascii="Arial" w:hAnsi="Arial" w:cs="Arial"/>
              </w:rPr>
            </w:pPr>
          </w:p>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52505A" w:rsidRPr="00A31A91" w:rsidRDefault="0052505A" w:rsidP="003C6788">
            <w:pPr>
              <w:shd w:val="clear" w:color="auto" w:fill="92D050"/>
              <w:rPr>
                <w:rFonts w:ascii="Arial" w:hAnsi="Arial" w:cs="Arial"/>
                <w:b/>
              </w:rPr>
            </w:pPr>
            <w:r>
              <w:rPr>
                <w:rFonts w:ascii="Arial" w:hAnsi="Arial" w:cs="Arial"/>
                <w:b/>
              </w:rPr>
              <w:t>on track to complete by deadline</w:t>
            </w:r>
          </w:p>
          <w:p w:rsidR="0052505A" w:rsidRDefault="0052505A" w:rsidP="003C6788">
            <w:pPr>
              <w:shd w:val="clear" w:color="auto" w:fill="92D050"/>
              <w:rPr>
                <w:rFonts w:ascii="Arial" w:hAnsi="Arial" w:cs="Arial"/>
              </w:rPr>
            </w:pPr>
          </w:p>
          <w:p w:rsidR="00A8208E" w:rsidRDefault="0052505A" w:rsidP="003C6788">
            <w:pPr>
              <w:shd w:val="clear" w:color="auto" w:fill="92D050"/>
              <w:rPr>
                <w:rFonts w:ascii="Arial" w:hAnsi="Arial" w:cs="Arial"/>
              </w:rPr>
            </w:pPr>
            <w:r w:rsidRPr="0052505A">
              <w:rPr>
                <w:rFonts w:ascii="Arial" w:hAnsi="Arial" w:cs="Arial"/>
              </w:rPr>
              <w:t>SG to provide policy and gui</w:t>
            </w:r>
            <w:r w:rsidR="00876834">
              <w:rPr>
                <w:rFonts w:ascii="Arial" w:hAnsi="Arial" w:cs="Arial"/>
              </w:rPr>
              <w:t>dance to all public authorities</w:t>
            </w:r>
            <w:r w:rsidR="0015420B">
              <w:rPr>
                <w:rFonts w:ascii="Arial" w:hAnsi="Arial" w:cs="Arial"/>
              </w:rPr>
              <w:t xml:space="preserve">  on compliance for external contractors / suppliers</w:t>
            </w:r>
          </w:p>
          <w:p w:rsidR="00C978B2" w:rsidRDefault="00C978B2" w:rsidP="003C6788">
            <w:pPr>
              <w:shd w:val="clear" w:color="auto" w:fill="92D050"/>
              <w:rPr>
                <w:rFonts w:ascii="Arial" w:hAnsi="Arial" w:cs="Arial"/>
              </w:rPr>
            </w:pPr>
          </w:p>
          <w:p w:rsidR="00E03061" w:rsidRDefault="0015420B" w:rsidP="003C6788">
            <w:pPr>
              <w:spacing w:before="60" w:after="60"/>
              <w:contextualSpacing/>
              <w:rPr>
                <w:rFonts w:ascii="Arial" w:hAnsi="Arial" w:cs="Arial"/>
              </w:rPr>
            </w:pPr>
            <w:r>
              <w:rPr>
                <w:rFonts w:ascii="Arial" w:hAnsi="Arial" w:cs="Arial"/>
              </w:rPr>
              <w:t xml:space="preserve">Currently </w:t>
            </w:r>
            <w:r w:rsidR="00E03061" w:rsidRPr="00E03061">
              <w:rPr>
                <w:rFonts w:ascii="Arial" w:hAnsi="Arial" w:cs="Arial"/>
              </w:rPr>
              <w:t>review</w:t>
            </w:r>
            <w:r>
              <w:rPr>
                <w:rFonts w:ascii="Arial" w:hAnsi="Arial" w:cs="Arial"/>
              </w:rPr>
              <w:t>ing</w:t>
            </w:r>
            <w:r w:rsidR="00E03061" w:rsidRPr="00E03061">
              <w:rPr>
                <w:rFonts w:ascii="Arial" w:hAnsi="Arial" w:cs="Arial"/>
              </w:rPr>
              <w:t xml:space="preserve"> register of existing suppliers</w:t>
            </w:r>
            <w:r w:rsidR="007C7C96">
              <w:rPr>
                <w:rFonts w:ascii="Arial" w:hAnsi="Arial" w:cs="Arial"/>
              </w:rPr>
              <w:t>.</w:t>
            </w:r>
          </w:p>
          <w:p w:rsidR="007C7C96" w:rsidRPr="00E03061" w:rsidRDefault="007C7C96" w:rsidP="003C6788">
            <w:pPr>
              <w:spacing w:before="60" w:after="60"/>
              <w:contextualSpacing/>
              <w:rPr>
                <w:rFonts w:ascii="Arial" w:hAnsi="Arial" w:cs="Arial"/>
              </w:rPr>
            </w:pPr>
          </w:p>
          <w:p w:rsidR="00C978B2" w:rsidRPr="0052505A" w:rsidRDefault="0015420B" w:rsidP="003C6788">
            <w:pPr>
              <w:rPr>
                <w:rFonts w:ascii="Arial" w:hAnsi="Arial" w:cs="Arial"/>
                <w:b/>
              </w:rPr>
            </w:pPr>
            <w:r>
              <w:rPr>
                <w:rFonts w:ascii="Arial" w:hAnsi="Arial" w:cs="Arial"/>
              </w:rPr>
              <w:t>S</w:t>
            </w:r>
            <w:r w:rsidR="00E03061" w:rsidRPr="00E03061">
              <w:rPr>
                <w:rFonts w:ascii="Arial" w:hAnsi="Arial" w:cs="Arial"/>
              </w:rPr>
              <w:t>tandard clauses for contracts</w:t>
            </w:r>
            <w:r w:rsidR="007C7C96">
              <w:rPr>
                <w:rFonts w:ascii="Arial" w:hAnsi="Arial" w:cs="Arial"/>
              </w:rPr>
              <w:t xml:space="preserve"> are</w:t>
            </w:r>
            <w:r w:rsidR="00E03061" w:rsidRPr="00E03061">
              <w:rPr>
                <w:rFonts w:ascii="Arial" w:hAnsi="Arial" w:cs="Arial"/>
              </w:rPr>
              <w:t xml:space="preserve"> </w:t>
            </w:r>
            <w:r>
              <w:rPr>
                <w:rFonts w:ascii="Arial" w:hAnsi="Arial" w:cs="Arial"/>
              </w:rPr>
              <w:t>being amended with support from CLO and will be forwarded to all Boards</w:t>
            </w:r>
          </w:p>
        </w:tc>
      </w:tr>
      <w:tr w:rsidR="00A8208E" w:rsidTr="00E57B54">
        <w:tc>
          <w:tcPr>
            <w:tcW w:w="1779" w:type="dxa"/>
            <w:shd w:val="clear" w:color="auto" w:fill="auto"/>
          </w:tcPr>
          <w:p w:rsidR="00A8208E" w:rsidRDefault="00A8208E" w:rsidP="003C6788">
            <w:pPr>
              <w:rPr>
                <w:rFonts w:ascii="Arial" w:hAnsi="Arial" w:cs="Arial"/>
              </w:rPr>
            </w:pPr>
            <w:r>
              <w:rPr>
                <w:rFonts w:ascii="Arial" w:hAnsi="Arial" w:cs="Arial"/>
              </w:rPr>
              <w:t>Key Action 9</w:t>
            </w:r>
          </w:p>
        </w:tc>
        <w:tc>
          <w:tcPr>
            <w:tcW w:w="1873" w:type="dxa"/>
            <w:shd w:val="clear" w:color="auto" w:fill="auto"/>
          </w:tcPr>
          <w:p w:rsidR="00A8208E" w:rsidRPr="006731BC" w:rsidRDefault="00A8208E" w:rsidP="003C6788">
            <w:pPr>
              <w:pStyle w:val="ListParagraph"/>
              <w:numPr>
                <w:ilvl w:val="0"/>
                <w:numId w:val="29"/>
              </w:numPr>
              <w:contextualSpacing/>
              <w:rPr>
                <w:rFonts w:ascii="Arial" w:hAnsi="Arial" w:cs="Arial"/>
              </w:rPr>
            </w:pPr>
            <w:r>
              <w:rPr>
                <w:rFonts w:ascii="Arial" w:hAnsi="Arial" w:cs="Arial"/>
              </w:rPr>
              <w:t>SG</w:t>
            </w:r>
          </w:p>
        </w:tc>
        <w:tc>
          <w:tcPr>
            <w:tcW w:w="6521" w:type="dxa"/>
            <w:shd w:val="clear" w:color="auto" w:fill="auto"/>
          </w:tcPr>
          <w:p w:rsidR="00A8208E" w:rsidRDefault="00A8208E" w:rsidP="003C6788">
            <w:pPr>
              <w:rPr>
                <w:rFonts w:ascii="Arial" w:hAnsi="Arial" w:cs="Arial"/>
              </w:rPr>
            </w:pPr>
            <w:r>
              <w:rPr>
                <w:rFonts w:ascii="Arial" w:hAnsi="Arial" w:cs="Arial"/>
              </w:rPr>
              <w:t>SG to put in place Dynamic Purchasing System  for digital services for public bodies to use.</w:t>
            </w:r>
          </w:p>
          <w:p w:rsidR="00A8208E" w:rsidRDefault="00A8208E" w:rsidP="003C6788">
            <w:pPr>
              <w:rPr>
                <w:rFonts w:ascii="Arial" w:hAnsi="Arial" w:cs="Arial"/>
              </w:rPr>
            </w:pPr>
          </w:p>
        </w:tc>
        <w:tc>
          <w:tcPr>
            <w:tcW w:w="1701" w:type="dxa"/>
            <w:shd w:val="clear" w:color="auto" w:fill="auto"/>
          </w:tcPr>
          <w:p w:rsidR="00A8208E" w:rsidRPr="00CF223D" w:rsidRDefault="00A8208E" w:rsidP="003C6788">
            <w:pPr>
              <w:rPr>
                <w:rFonts w:ascii="Arial" w:hAnsi="Arial" w:cs="Arial"/>
              </w:rPr>
            </w:pPr>
            <w:r>
              <w:rPr>
                <w:rFonts w:ascii="Arial" w:hAnsi="Arial" w:cs="Arial"/>
              </w:rPr>
              <w:lastRenderedPageBreak/>
              <w:t>October 2017</w:t>
            </w:r>
          </w:p>
        </w:tc>
        <w:tc>
          <w:tcPr>
            <w:tcW w:w="2835" w:type="dxa"/>
            <w:shd w:val="clear" w:color="auto" w:fill="92D050"/>
          </w:tcPr>
          <w:p w:rsidR="00A8208E" w:rsidRDefault="006F623B" w:rsidP="003C6788">
            <w:pPr>
              <w:rPr>
                <w:rFonts w:ascii="Arial" w:hAnsi="Arial" w:cs="Arial"/>
                <w:b/>
              </w:rPr>
            </w:pPr>
            <w:r>
              <w:rPr>
                <w:rFonts w:ascii="Arial" w:hAnsi="Arial" w:cs="Arial"/>
                <w:b/>
              </w:rPr>
              <w:t>C</w:t>
            </w:r>
            <w:r w:rsidR="00F539FB">
              <w:rPr>
                <w:rFonts w:ascii="Arial" w:hAnsi="Arial" w:cs="Arial"/>
                <w:b/>
              </w:rPr>
              <w:t>omplete</w:t>
            </w:r>
          </w:p>
          <w:p w:rsidR="006F623B" w:rsidRDefault="006F623B" w:rsidP="003C6788">
            <w:pPr>
              <w:rPr>
                <w:rFonts w:ascii="Arial" w:hAnsi="Arial" w:cs="Arial"/>
                <w:b/>
              </w:rPr>
            </w:pPr>
          </w:p>
          <w:p w:rsidR="006F623B" w:rsidRPr="006F623B" w:rsidRDefault="006F623B" w:rsidP="003C6788">
            <w:pPr>
              <w:rPr>
                <w:rFonts w:ascii="Arial" w:hAnsi="Arial" w:cs="Arial"/>
              </w:rPr>
            </w:pPr>
            <w:r>
              <w:rPr>
                <w:rFonts w:ascii="Arial" w:hAnsi="Arial" w:cs="Arial"/>
              </w:rPr>
              <w:lastRenderedPageBreak/>
              <w:t>System now displayed on SG website.</w:t>
            </w:r>
          </w:p>
        </w:tc>
      </w:tr>
      <w:tr w:rsidR="00A8208E" w:rsidTr="0015420B">
        <w:tc>
          <w:tcPr>
            <w:tcW w:w="1779" w:type="dxa"/>
          </w:tcPr>
          <w:p w:rsidR="00A8208E" w:rsidRDefault="00A8208E" w:rsidP="003C6788">
            <w:pPr>
              <w:rPr>
                <w:rFonts w:ascii="Arial" w:hAnsi="Arial" w:cs="Arial"/>
              </w:rPr>
            </w:pPr>
            <w:r>
              <w:rPr>
                <w:rFonts w:ascii="Arial" w:hAnsi="Arial" w:cs="Arial"/>
              </w:rPr>
              <w:lastRenderedPageBreak/>
              <w:t>Key Action 10</w:t>
            </w:r>
          </w:p>
        </w:tc>
        <w:tc>
          <w:tcPr>
            <w:tcW w:w="1873" w:type="dxa"/>
          </w:tcPr>
          <w:p w:rsidR="00A8208E" w:rsidRDefault="00A8208E" w:rsidP="003C6788">
            <w:pPr>
              <w:pStyle w:val="ListParagraph"/>
              <w:numPr>
                <w:ilvl w:val="0"/>
                <w:numId w:val="29"/>
              </w:numPr>
              <w:contextualSpacing/>
              <w:rPr>
                <w:rFonts w:ascii="Arial" w:hAnsi="Arial" w:cs="Arial"/>
              </w:rPr>
            </w:pPr>
            <w:r>
              <w:rPr>
                <w:rFonts w:ascii="Arial" w:hAnsi="Arial" w:cs="Arial"/>
              </w:rPr>
              <w:t>PSCC</w:t>
            </w:r>
          </w:p>
          <w:p w:rsidR="00A8208E" w:rsidRPr="00452CF5" w:rsidRDefault="00A8208E" w:rsidP="003C6788">
            <w:pPr>
              <w:pStyle w:val="ListParagraph"/>
              <w:numPr>
                <w:ilvl w:val="0"/>
                <w:numId w:val="29"/>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Finalise the Public Sector Cyber Resilience Framework identifying key challenges</w:t>
            </w: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Key public bodies identified as Public Sector Cyber Catalysts</w:t>
            </w:r>
          </w:p>
          <w:p w:rsidR="00A8208E" w:rsidRDefault="00A8208E" w:rsidP="003C6788">
            <w:pPr>
              <w:rPr>
                <w:rFonts w:ascii="Arial" w:hAnsi="Arial" w:cs="Arial"/>
              </w:rPr>
            </w:pPr>
          </w:p>
          <w:p w:rsidR="00A8208E" w:rsidRDefault="00AD4E7F" w:rsidP="003C6788">
            <w:pPr>
              <w:rPr>
                <w:rFonts w:ascii="Arial" w:hAnsi="Arial" w:cs="Arial"/>
              </w:rPr>
            </w:pPr>
            <w:r>
              <w:rPr>
                <w:rFonts w:ascii="Arial" w:hAnsi="Arial" w:cs="Arial"/>
              </w:rPr>
              <w:t>GJF</w:t>
            </w:r>
            <w:r w:rsidR="00A8208E">
              <w:rPr>
                <w:rFonts w:ascii="Arial" w:hAnsi="Arial" w:cs="Arial"/>
              </w:rPr>
              <w:t xml:space="preserve"> to </w:t>
            </w:r>
            <w:r>
              <w:rPr>
                <w:rFonts w:ascii="Arial" w:hAnsi="Arial" w:cs="Arial"/>
              </w:rPr>
              <w:t>implement</w:t>
            </w:r>
            <w:r w:rsidR="00A8208E">
              <w:rPr>
                <w:rFonts w:ascii="Arial" w:hAnsi="Arial" w:cs="Arial"/>
              </w:rPr>
              <w:t xml:space="preserve"> and report against Framework</w:t>
            </w:r>
          </w:p>
          <w:p w:rsidR="00A8208E" w:rsidRDefault="00A8208E" w:rsidP="003C6788">
            <w:pPr>
              <w:rPr>
                <w:rFonts w:ascii="Arial" w:hAnsi="Arial" w:cs="Arial"/>
              </w:rPr>
            </w:pPr>
          </w:p>
        </w:tc>
        <w:tc>
          <w:tcPr>
            <w:tcW w:w="1701" w:type="dxa"/>
          </w:tcPr>
          <w:p w:rsidR="00A8208E" w:rsidRDefault="00A8208E" w:rsidP="003C6788">
            <w:pPr>
              <w:rPr>
                <w:rFonts w:ascii="Arial" w:hAnsi="Arial" w:cs="Arial"/>
              </w:rPr>
            </w:pPr>
            <w:r>
              <w:rPr>
                <w:rFonts w:ascii="Arial" w:hAnsi="Arial" w:cs="Arial"/>
              </w:rPr>
              <w:t>June 2018</w:t>
            </w: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r>
              <w:rPr>
                <w:rFonts w:ascii="Arial" w:hAnsi="Arial" w:cs="Arial"/>
              </w:rPr>
              <w:t>2017</w:t>
            </w:r>
          </w:p>
          <w:p w:rsidR="00A8208E" w:rsidRDefault="00A8208E" w:rsidP="003C6788">
            <w:pPr>
              <w:rPr>
                <w:rFonts w:ascii="Arial" w:hAnsi="Arial" w:cs="Arial"/>
              </w:rPr>
            </w:pPr>
          </w:p>
          <w:p w:rsidR="00A8208E" w:rsidRDefault="00A8208E" w:rsidP="003C6788">
            <w:pPr>
              <w:rPr>
                <w:rFonts w:ascii="Arial" w:hAnsi="Arial" w:cs="Arial"/>
              </w:rPr>
            </w:pPr>
          </w:p>
          <w:p w:rsidR="00A8208E" w:rsidRPr="00CF223D" w:rsidRDefault="00A8208E" w:rsidP="003C6788">
            <w:pPr>
              <w:rPr>
                <w:rFonts w:ascii="Arial" w:hAnsi="Arial" w:cs="Arial"/>
              </w:rPr>
            </w:pPr>
            <w:r>
              <w:rPr>
                <w:rFonts w:ascii="Arial" w:hAnsi="Arial" w:cs="Arial"/>
              </w:rPr>
              <w:t>June 2018</w:t>
            </w:r>
          </w:p>
        </w:tc>
        <w:tc>
          <w:tcPr>
            <w:tcW w:w="2835" w:type="dxa"/>
            <w:shd w:val="clear" w:color="auto" w:fill="92D050"/>
          </w:tcPr>
          <w:p w:rsidR="00D76E23" w:rsidRDefault="00D76E23" w:rsidP="003C6788">
            <w:pPr>
              <w:rPr>
                <w:rFonts w:ascii="Arial" w:hAnsi="Arial" w:cs="Arial"/>
                <w:b/>
              </w:rPr>
            </w:pPr>
            <w:r>
              <w:rPr>
                <w:rFonts w:ascii="Arial" w:hAnsi="Arial" w:cs="Arial"/>
                <w:b/>
              </w:rPr>
              <w:t>on track to complete by deadline</w:t>
            </w:r>
          </w:p>
          <w:p w:rsidR="00D76E23" w:rsidRDefault="00D76E23" w:rsidP="003C6788">
            <w:pPr>
              <w:rPr>
                <w:rFonts w:ascii="Arial" w:hAnsi="Arial" w:cs="Arial"/>
              </w:rPr>
            </w:pPr>
          </w:p>
          <w:p w:rsidR="006F623B" w:rsidRDefault="00D76E23" w:rsidP="003C6788">
            <w:pPr>
              <w:rPr>
                <w:rFonts w:ascii="Arial" w:hAnsi="Arial" w:cs="Arial"/>
              </w:rPr>
            </w:pPr>
            <w:r>
              <w:rPr>
                <w:rFonts w:ascii="Arial" w:hAnsi="Arial" w:cs="Arial"/>
              </w:rPr>
              <w:t>F</w:t>
            </w:r>
            <w:r w:rsidR="006F623B" w:rsidRPr="006F623B">
              <w:rPr>
                <w:rFonts w:ascii="Arial" w:hAnsi="Arial" w:cs="Arial"/>
              </w:rPr>
              <w:t>eedback from Cyber Catalyst org</w:t>
            </w:r>
            <w:r w:rsidR="006F623B">
              <w:rPr>
                <w:rFonts w:ascii="Arial" w:hAnsi="Arial" w:cs="Arial"/>
              </w:rPr>
              <w:t>anisations</w:t>
            </w:r>
            <w:r>
              <w:rPr>
                <w:rFonts w:ascii="Arial" w:hAnsi="Arial" w:cs="Arial"/>
              </w:rPr>
              <w:t xml:space="preserve"> is being collated by national Information Security Forum and will be shared with all Boards</w:t>
            </w:r>
          </w:p>
          <w:p w:rsidR="006F623B" w:rsidRDefault="006F623B" w:rsidP="003C6788">
            <w:pPr>
              <w:rPr>
                <w:rFonts w:ascii="Arial" w:hAnsi="Arial" w:cs="Arial"/>
              </w:rPr>
            </w:pPr>
          </w:p>
          <w:p w:rsidR="00A8208E" w:rsidRPr="006F623B" w:rsidRDefault="00A8208E" w:rsidP="003C6788">
            <w:pPr>
              <w:rPr>
                <w:rFonts w:ascii="Arial" w:hAnsi="Arial" w:cs="Arial"/>
                <w:b/>
              </w:rPr>
            </w:pPr>
          </w:p>
        </w:tc>
      </w:tr>
      <w:tr w:rsidR="00A8208E" w:rsidTr="0015420B">
        <w:tc>
          <w:tcPr>
            <w:tcW w:w="1779" w:type="dxa"/>
          </w:tcPr>
          <w:p w:rsidR="00A8208E" w:rsidRDefault="00A8208E" w:rsidP="003C6788">
            <w:pPr>
              <w:rPr>
                <w:rFonts w:ascii="Arial" w:hAnsi="Arial" w:cs="Arial"/>
              </w:rPr>
            </w:pPr>
            <w:r>
              <w:rPr>
                <w:rFonts w:ascii="Arial" w:hAnsi="Arial" w:cs="Arial"/>
              </w:rPr>
              <w:t>Key Action 11</w:t>
            </w:r>
          </w:p>
        </w:tc>
        <w:tc>
          <w:tcPr>
            <w:tcW w:w="1873" w:type="dxa"/>
          </w:tcPr>
          <w:p w:rsidR="00A8208E" w:rsidRDefault="00A8208E" w:rsidP="003C6788">
            <w:pPr>
              <w:pStyle w:val="ListParagraph"/>
              <w:numPr>
                <w:ilvl w:val="0"/>
                <w:numId w:val="30"/>
              </w:numPr>
              <w:contextualSpacing/>
              <w:rPr>
                <w:rFonts w:ascii="Arial" w:hAnsi="Arial" w:cs="Arial"/>
              </w:rPr>
            </w:pPr>
            <w:r>
              <w:rPr>
                <w:rFonts w:ascii="Arial" w:hAnsi="Arial" w:cs="Arial"/>
              </w:rPr>
              <w:t>SG</w:t>
            </w:r>
          </w:p>
          <w:p w:rsidR="00A8208E" w:rsidRPr="00B2066A" w:rsidRDefault="00A8208E" w:rsidP="003C6788">
            <w:pPr>
              <w:pStyle w:val="ListParagraph"/>
              <w:numPr>
                <w:ilvl w:val="0"/>
                <w:numId w:val="30"/>
              </w:numPr>
              <w:contextualSpacing/>
              <w:rPr>
                <w:rFonts w:ascii="Arial" w:hAnsi="Arial" w:cs="Arial"/>
              </w:rPr>
            </w:pPr>
            <w:r>
              <w:rPr>
                <w:rFonts w:ascii="Arial" w:hAnsi="Arial" w:cs="Arial"/>
              </w:rPr>
              <w:t>GJ</w:t>
            </w:r>
            <w:r w:rsidR="00BA2308">
              <w:rPr>
                <w:rFonts w:ascii="Arial" w:hAnsi="Arial" w:cs="Arial"/>
              </w:rPr>
              <w:t>F</w:t>
            </w:r>
          </w:p>
        </w:tc>
        <w:tc>
          <w:tcPr>
            <w:tcW w:w="6521" w:type="dxa"/>
          </w:tcPr>
          <w:p w:rsidR="00A8208E" w:rsidRDefault="00A8208E" w:rsidP="003C6788">
            <w:pPr>
              <w:rPr>
                <w:rFonts w:ascii="Arial" w:hAnsi="Arial" w:cs="Arial"/>
              </w:rPr>
            </w:pPr>
            <w:r>
              <w:rPr>
                <w:rFonts w:ascii="Arial" w:hAnsi="Arial" w:cs="Arial"/>
              </w:rPr>
              <w:t>SG will put in place effective monitoring and evaluation to help assess progress against this action plan and also the Framework, once developed.</w:t>
            </w:r>
          </w:p>
          <w:p w:rsidR="00A8208E" w:rsidRDefault="00A8208E" w:rsidP="003C6788">
            <w:pPr>
              <w:rPr>
                <w:rFonts w:ascii="Arial" w:hAnsi="Arial" w:cs="Arial"/>
              </w:rPr>
            </w:pPr>
          </w:p>
          <w:p w:rsidR="00A8208E" w:rsidRDefault="00AD4E7F" w:rsidP="003C6788">
            <w:pPr>
              <w:rPr>
                <w:rFonts w:ascii="Arial" w:hAnsi="Arial" w:cs="Arial"/>
              </w:rPr>
            </w:pPr>
            <w:r>
              <w:rPr>
                <w:rFonts w:ascii="Arial" w:hAnsi="Arial" w:cs="Arial"/>
              </w:rPr>
              <w:t>GJF</w:t>
            </w:r>
            <w:r w:rsidR="00A8208E">
              <w:rPr>
                <w:rFonts w:ascii="Arial" w:hAnsi="Arial" w:cs="Arial"/>
              </w:rPr>
              <w:t xml:space="preserve"> required to:</w:t>
            </w:r>
          </w:p>
          <w:p w:rsidR="00A8208E" w:rsidRDefault="00A8208E" w:rsidP="003C6788">
            <w:pPr>
              <w:pStyle w:val="ListParagraph"/>
              <w:numPr>
                <w:ilvl w:val="0"/>
                <w:numId w:val="31"/>
              </w:numPr>
              <w:contextualSpacing/>
              <w:rPr>
                <w:rFonts w:ascii="Arial" w:hAnsi="Arial" w:cs="Arial"/>
              </w:rPr>
            </w:pPr>
            <w:r>
              <w:rPr>
                <w:rFonts w:ascii="Arial" w:hAnsi="Arial" w:cs="Arial"/>
              </w:rPr>
              <w:t>Provide informal, working level responses to SG enquiries</w:t>
            </w:r>
          </w:p>
          <w:p w:rsidR="00A8208E" w:rsidRPr="00AD4E7F" w:rsidRDefault="00A8208E" w:rsidP="003C6788">
            <w:pPr>
              <w:pStyle w:val="ListParagraph"/>
              <w:numPr>
                <w:ilvl w:val="0"/>
                <w:numId w:val="31"/>
              </w:numPr>
              <w:rPr>
                <w:rFonts w:ascii="Arial" w:hAnsi="Arial" w:cs="Arial"/>
              </w:rPr>
            </w:pPr>
            <w:r w:rsidRPr="00AD4E7F">
              <w:rPr>
                <w:rFonts w:ascii="Arial" w:hAnsi="Arial" w:cs="Arial"/>
              </w:rPr>
              <w:t>Provide one off written assurance at SMT/Board level on the following:</w:t>
            </w:r>
          </w:p>
          <w:p w:rsidR="00A8208E" w:rsidRPr="00312014" w:rsidRDefault="00AD4E7F" w:rsidP="003C6788">
            <w:pPr>
              <w:numPr>
                <w:ilvl w:val="0"/>
                <w:numId w:val="33"/>
              </w:numPr>
              <w:tabs>
                <w:tab w:val="clear" w:pos="360"/>
                <w:tab w:val="left" w:pos="864"/>
              </w:tabs>
              <w:spacing w:before="248"/>
              <w:ind w:left="864" w:right="684" w:hanging="360"/>
              <w:textAlignment w:val="baseline"/>
              <w:rPr>
                <w:rFonts w:ascii="Arial" w:eastAsia="Calibri" w:hAnsi="Arial" w:cs="Arial"/>
                <w:color w:val="000000"/>
                <w:spacing w:val="-2"/>
              </w:rPr>
            </w:pPr>
            <w:r>
              <w:rPr>
                <w:rFonts w:ascii="Arial" w:eastAsia="Calibri" w:hAnsi="Arial" w:cs="Arial"/>
                <w:color w:val="000000"/>
                <w:spacing w:val="-2"/>
                <w:lang w:val="en-US"/>
              </w:rPr>
              <w:t>C</w:t>
            </w:r>
            <w:r w:rsidR="00A8208E" w:rsidRPr="00312014">
              <w:rPr>
                <w:rFonts w:ascii="Arial" w:eastAsia="Calibri" w:hAnsi="Arial" w:cs="Arial"/>
                <w:color w:val="000000"/>
                <w:spacing w:val="-2"/>
                <w:lang w:val="en-US"/>
              </w:rPr>
              <w:t>onfirmation of (i) having undergone a Cyber Essentials pre-assessment, (ii) having taken a decision on whether to seek Cyber Essentials or Cyber Essentials Plus, and (iii) the expected timelines for achieving this.</w:t>
            </w:r>
          </w:p>
          <w:p w:rsidR="00A8208E" w:rsidRPr="00312014" w:rsidRDefault="00A8208E" w:rsidP="003C6788">
            <w:pPr>
              <w:numPr>
                <w:ilvl w:val="0"/>
                <w:numId w:val="33"/>
              </w:numPr>
              <w:tabs>
                <w:tab w:val="clear" w:pos="360"/>
                <w:tab w:val="left" w:pos="864"/>
              </w:tabs>
              <w:spacing w:before="2"/>
              <w:ind w:left="864" w:right="1008" w:hanging="360"/>
              <w:textAlignment w:val="baseline"/>
              <w:rPr>
                <w:rFonts w:ascii="Arial" w:eastAsia="Calibri" w:hAnsi="Arial" w:cs="Arial"/>
                <w:color w:val="000000"/>
              </w:rPr>
            </w:pPr>
            <w:r w:rsidRPr="00312014">
              <w:rPr>
                <w:rFonts w:ascii="Arial" w:eastAsia="Calibri" w:hAnsi="Arial" w:cs="Arial"/>
                <w:color w:val="000000"/>
                <w:lang w:val="en-US"/>
              </w:rPr>
              <w:t>Board/Senior Management level commitment and basic governance arrangements.</w:t>
            </w:r>
          </w:p>
          <w:p w:rsidR="00A8208E" w:rsidRPr="00312014" w:rsidRDefault="00A8208E" w:rsidP="003C6788">
            <w:pPr>
              <w:numPr>
                <w:ilvl w:val="0"/>
                <w:numId w:val="33"/>
              </w:numPr>
              <w:tabs>
                <w:tab w:val="clear" w:pos="360"/>
                <w:tab w:val="left" w:pos="864"/>
              </w:tabs>
              <w:spacing w:before="17"/>
              <w:ind w:left="864" w:hanging="360"/>
              <w:textAlignment w:val="baseline"/>
              <w:rPr>
                <w:rFonts w:ascii="Arial" w:eastAsia="Calibri" w:hAnsi="Arial" w:cs="Arial"/>
                <w:color w:val="000000"/>
              </w:rPr>
            </w:pPr>
            <w:r w:rsidRPr="00312014">
              <w:rPr>
                <w:rFonts w:ascii="Arial" w:eastAsia="Calibri" w:hAnsi="Arial" w:cs="Arial"/>
                <w:color w:val="000000"/>
                <w:lang w:val="en-US"/>
              </w:rPr>
              <w:lastRenderedPageBreak/>
              <w:t>CiSP membership.</w:t>
            </w:r>
          </w:p>
          <w:p w:rsidR="00A8208E" w:rsidRPr="00312014" w:rsidRDefault="00A8208E" w:rsidP="003C6788">
            <w:pPr>
              <w:numPr>
                <w:ilvl w:val="0"/>
                <w:numId w:val="33"/>
              </w:numPr>
              <w:tabs>
                <w:tab w:val="clear" w:pos="360"/>
                <w:tab w:val="left" w:pos="864"/>
              </w:tabs>
              <w:spacing w:before="18"/>
              <w:ind w:left="864" w:hanging="360"/>
              <w:textAlignment w:val="baseline"/>
              <w:rPr>
                <w:rFonts w:ascii="Arial" w:eastAsia="Calibri" w:hAnsi="Arial" w:cs="Arial"/>
                <w:color w:val="000000"/>
              </w:rPr>
            </w:pPr>
            <w:r w:rsidRPr="00312014">
              <w:rPr>
                <w:rFonts w:ascii="Arial" w:eastAsia="Calibri" w:hAnsi="Arial" w:cs="Arial"/>
                <w:color w:val="000000"/>
                <w:lang w:val="en-US"/>
              </w:rPr>
              <w:t>Appropriate use of Active Cyber Defence measures.</w:t>
            </w:r>
          </w:p>
          <w:p w:rsidR="00A8208E" w:rsidRPr="00312014" w:rsidRDefault="00A8208E" w:rsidP="003C6788">
            <w:pPr>
              <w:numPr>
                <w:ilvl w:val="0"/>
                <w:numId w:val="33"/>
              </w:numPr>
              <w:tabs>
                <w:tab w:val="clear" w:pos="360"/>
                <w:tab w:val="left" w:pos="864"/>
              </w:tabs>
              <w:spacing w:before="23"/>
              <w:ind w:left="864" w:hanging="360"/>
              <w:textAlignment w:val="baseline"/>
              <w:rPr>
                <w:rFonts w:ascii="Arial" w:eastAsia="Calibri" w:hAnsi="Arial" w:cs="Arial"/>
                <w:color w:val="000000"/>
              </w:rPr>
            </w:pPr>
            <w:r w:rsidRPr="00312014">
              <w:rPr>
                <w:rFonts w:ascii="Arial" w:eastAsia="Calibri" w:hAnsi="Arial" w:cs="Arial"/>
                <w:color w:val="000000"/>
                <w:lang w:val="en-US"/>
              </w:rPr>
              <w:t>Appropriate training and awareness raising processes.</w:t>
            </w:r>
          </w:p>
          <w:p w:rsidR="00A8208E" w:rsidRPr="00312014" w:rsidRDefault="00A8208E" w:rsidP="003C6788">
            <w:pPr>
              <w:numPr>
                <w:ilvl w:val="0"/>
                <w:numId w:val="33"/>
              </w:numPr>
              <w:tabs>
                <w:tab w:val="clear" w:pos="360"/>
                <w:tab w:val="left" w:pos="864"/>
              </w:tabs>
              <w:spacing w:before="23"/>
              <w:ind w:left="864" w:hanging="360"/>
              <w:textAlignment w:val="baseline"/>
              <w:rPr>
                <w:rFonts w:ascii="Arial" w:eastAsia="Calibri" w:hAnsi="Arial" w:cs="Arial"/>
                <w:color w:val="000000"/>
              </w:rPr>
            </w:pPr>
            <w:r w:rsidRPr="00312014">
              <w:rPr>
                <w:rFonts w:ascii="Arial" w:eastAsia="Calibri" w:hAnsi="Arial" w:cs="Arial"/>
                <w:color w:val="000000"/>
                <w:lang w:val="en-US"/>
              </w:rPr>
              <w:t>Cyber incident response protocols, aligned with central mechanisms.</w:t>
            </w:r>
          </w:p>
          <w:p w:rsidR="00A8208E" w:rsidRPr="00D22453" w:rsidRDefault="00A8208E" w:rsidP="003C6788">
            <w:pPr>
              <w:numPr>
                <w:ilvl w:val="0"/>
                <w:numId w:val="32"/>
              </w:numPr>
              <w:tabs>
                <w:tab w:val="clear" w:pos="432"/>
                <w:tab w:val="left" w:pos="504"/>
              </w:tabs>
              <w:spacing w:before="257"/>
              <w:ind w:left="504" w:right="540" w:hanging="432"/>
              <w:textAlignment w:val="baseline"/>
              <w:rPr>
                <w:rFonts w:ascii="Arial" w:eastAsia="Calibri" w:hAnsi="Arial" w:cs="Arial"/>
                <w:color w:val="000000"/>
              </w:rPr>
            </w:pPr>
            <w:r w:rsidRPr="00312014">
              <w:rPr>
                <w:rFonts w:ascii="Arial" w:eastAsia="Calibri" w:hAnsi="Arial" w:cs="Arial"/>
                <w:color w:val="000000"/>
                <w:lang w:val="en-US"/>
              </w:rPr>
              <w:t xml:space="preserve">Provide </w:t>
            </w:r>
            <w:r w:rsidRPr="00312014">
              <w:rPr>
                <w:rFonts w:ascii="Arial" w:eastAsia="Calibri" w:hAnsi="Arial" w:cs="Arial"/>
                <w:b/>
                <w:color w:val="000000"/>
                <w:lang w:val="en-US"/>
              </w:rPr>
              <w:t xml:space="preserve">one-off written confirmation </w:t>
            </w:r>
            <w:r w:rsidRPr="00312014">
              <w:rPr>
                <w:rFonts w:ascii="Arial" w:eastAsia="Calibri" w:hAnsi="Arial" w:cs="Arial"/>
                <w:color w:val="000000"/>
                <w:lang w:val="en-US"/>
              </w:rPr>
              <w:t xml:space="preserve">that Cyber Essentials or Cyber Essentials </w:t>
            </w:r>
            <w:r w:rsidRPr="00312014">
              <w:rPr>
                <w:rFonts w:ascii="Arial" w:eastAsia="Calibri" w:hAnsi="Arial" w:cs="Arial"/>
                <w:b/>
                <w:color w:val="000000"/>
                <w:lang w:val="en-US"/>
              </w:rPr>
              <w:t xml:space="preserve">Plus </w:t>
            </w:r>
            <w:r w:rsidRPr="00312014">
              <w:rPr>
                <w:rFonts w:ascii="Arial" w:eastAsia="Calibri" w:hAnsi="Arial" w:cs="Arial"/>
                <w:color w:val="000000"/>
                <w:lang w:val="en-US"/>
              </w:rPr>
              <w:t>certification (or, exceptionally, alternative independent assurance) has been achieved.</w:t>
            </w:r>
          </w:p>
        </w:tc>
        <w:tc>
          <w:tcPr>
            <w:tcW w:w="1701" w:type="dxa"/>
          </w:tcPr>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BA2308" w:rsidRDefault="00BA2308" w:rsidP="003C6788">
            <w:pPr>
              <w:rPr>
                <w:rFonts w:ascii="Arial" w:hAnsi="Arial" w:cs="Arial"/>
              </w:rPr>
            </w:pPr>
          </w:p>
          <w:p w:rsidR="00BA2308" w:rsidRDefault="00BA2308" w:rsidP="003C6788">
            <w:pPr>
              <w:rPr>
                <w:rFonts w:ascii="Arial" w:hAnsi="Arial" w:cs="Arial"/>
              </w:rPr>
            </w:pPr>
          </w:p>
          <w:p w:rsidR="00BA2308" w:rsidRDefault="00BA2308" w:rsidP="003C6788">
            <w:pPr>
              <w:rPr>
                <w:rFonts w:ascii="Arial" w:hAnsi="Arial" w:cs="Arial"/>
              </w:rPr>
            </w:pPr>
          </w:p>
          <w:p w:rsidR="00A8208E" w:rsidRDefault="00A8208E" w:rsidP="003C6788">
            <w:pPr>
              <w:rPr>
                <w:rFonts w:ascii="Arial" w:hAnsi="Arial" w:cs="Arial"/>
              </w:rPr>
            </w:pPr>
            <w:r>
              <w:rPr>
                <w:rFonts w:ascii="Arial" w:hAnsi="Arial" w:cs="Arial"/>
              </w:rPr>
              <w:t>June 2018</w:t>
            </w: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8208E" w:rsidRDefault="00A8208E" w:rsidP="003C6788">
            <w:pPr>
              <w:rPr>
                <w:rFonts w:ascii="Arial" w:hAnsi="Arial" w:cs="Arial"/>
              </w:rPr>
            </w:pPr>
          </w:p>
          <w:p w:rsidR="00AD4E7F" w:rsidRDefault="00AD4E7F" w:rsidP="003C6788">
            <w:pPr>
              <w:rPr>
                <w:rFonts w:ascii="Arial" w:hAnsi="Arial" w:cs="Arial"/>
              </w:rPr>
            </w:pPr>
          </w:p>
          <w:p w:rsidR="00A8208E" w:rsidRDefault="00A8208E" w:rsidP="003C6788">
            <w:pPr>
              <w:rPr>
                <w:rFonts w:ascii="Arial" w:hAnsi="Arial" w:cs="Arial"/>
              </w:rPr>
            </w:pPr>
          </w:p>
          <w:p w:rsidR="00A8208E" w:rsidRPr="00CF223D" w:rsidRDefault="00A8208E" w:rsidP="003C6788">
            <w:pPr>
              <w:rPr>
                <w:rFonts w:ascii="Arial" w:hAnsi="Arial" w:cs="Arial"/>
              </w:rPr>
            </w:pPr>
            <w:r>
              <w:rPr>
                <w:rFonts w:ascii="Arial" w:hAnsi="Arial" w:cs="Arial"/>
              </w:rPr>
              <w:t>October 2018</w:t>
            </w:r>
          </w:p>
        </w:tc>
        <w:tc>
          <w:tcPr>
            <w:tcW w:w="2835" w:type="dxa"/>
            <w:shd w:val="clear" w:color="auto" w:fill="92D050"/>
          </w:tcPr>
          <w:p w:rsidR="00AD4E7F" w:rsidRDefault="00AD4E7F" w:rsidP="003C6788">
            <w:pPr>
              <w:rPr>
                <w:rFonts w:ascii="Arial" w:hAnsi="Arial" w:cs="Arial"/>
                <w:b/>
              </w:rPr>
            </w:pPr>
            <w:r>
              <w:rPr>
                <w:rFonts w:ascii="Arial" w:hAnsi="Arial" w:cs="Arial"/>
                <w:b/>
              </w:rPr>
              <w:lastRenderedPageBreak/>
              <w:t>on track to complete by deadline</w:t>
            </w:r>
          </w:p>
          <w:p w:rsidR="006F623B" w:rsidRDefault="006F623B" w:rsidP="003C6788">
            <w:pPr>
              <w:rPr>
                <w:rFonts w:ascii="Arial" w:hAnsi="Arial" w:cs="Arial"/>
                <w:b/>
              </w:rPr>
            </w:pPr>
          </w:p>
          <w:p w:rsidR="007E6D5D" w:rsidRPr="007E6D5D" w:rsidRDefault="007E6D5D" w:rsidP="003C6788">
            <w:pPr>
              <w:spacing w:before="60" w:after="60"/>
              <w:rPr>
                <w:rFonts w:ascii="Arial" w:hAnsi="Arial" w:cs="Arial"/>
              </w:rPr>
            </w:pPr>
            <w:r w:rsidRPr="007E6D5D">
              <w:rPr>
                <w:rFonts w:ascii="Arial" w:hAnsi="Arial" w:cs="Arial"/>
              </w:rPr>
              <w:t>SG will put in place effective monitoring and evaluation to help assess progress against this action plan and als</w:t>
            </w:r>
            <w:r>
              <w:rPr>
                <w:rFonts w:ascii="Arial" w:hAnsi="Arial" w:cs="Arial"/>
              </w:rPr>
              <w:t>o the Framework.</w:t>
            </w:r>
          </w:p>
          <w:p w:rsidR="007E6D5D" w:rsidRDefault="007E6D5D" w:rsidP="003C6788">
            <w:pPr>
              <w:spacing w:before="60" w:after="60"/>
              <w:ind w:left="-43"/>
              <w:contextualSpacing/>
              <w:rPr>
                <w:rFonts w:ascii="Arial" w:hAnsi="Arial" w:cs="Arial"/>
              </w:rPr>
            </w:pPr>
          </w:p>
          <w:p w:rsidR="006F623B" w:rsidRDefault="007E6D5D" w:rsidP="003C6788">
            <w:pPr>
              <w:spacing w:before="60" w:after="60"/>
              <w:ind w:left="-43"/>
              <w:contextualSpacing/>
              <w:rPr>
                <w:rFonts w:ascii="Arial" w:hAnsi="Arial" w:cs="Arial"/>
              </w:rPr>
            </w:pPr>
            <w:r>
              <w:rPr>
                <w:rFonts w:ascii="Arial" w:hAnsi="Arial" w:cs="Arial"/>
              </w:rPr>
              <w:t>GJF will p</w:t>
            </w:r>
            <w:r w:rsidR="006F623B" w:rsidRPr="006F623B">
              <w:rPr>
                <w:rFonts w:ascii="Arial" w:hAnsi="Arial" w:cs="Arial"/>
              </w:rPr>
              <w:t>rovide informal, working level responses to SG enquiries</w:t>
            </w:r>
            <w:r>
              <w:rPr>
                <w:rFonts w:ascii="Arial" w:hAnsi="Arial" w:cs="Arial"/>
              </w:rPr>
              <w:t xml:space="preserve"> and will also p</w:t>
            </w:r>
            <w:r w:rsidR="006F623B" w:rsidRPr="006F623B">
              <w:rPr>
                <w:rFonts w:ascii="Arial" w:hAnsi="Arial" w:cs="Arial"/>
              </w:rPr>
              <w:t>rovide one off written assurance at S</w:t>
            </w:r>
            <w:r>
              <w:rPr>
                <w:rFonts w:ascii="Arial" w:hAnsi="Arial" w:cs="Arial"/>
              </w:rPr>
              <w:t>MT/Board level on compliance.</w:t>
            </w:r>
          </w:p>
          <w:p w:rsidR="007E6D5D" w:rsidRDefault="007E6D5D" w:rsidP="003C6788">
            <w:pPr>
              <w:spacing w:before="60" w:after="60"/>
              <w:ind w:left="-43"/>
              <w:contextualSpacing/>
              <w:rPr>
                <w:rFonts w:ascii="Arial" w:hAnsi="Arial" w:cs="Arial"/>
              </w:rPr>
            </w:pPr>
            <w:r>
              <w:rPr>
                <w:rFonts w:ascii="Arial" w:hAnsi="Arial" w:cs="Arial"/>
              </w:rPr>
              <w:lastRenderedPageBreak/>
              <w:t>The status on the following areas are:</w:t>
            </w:r>
          </w:p>
          <w:p w:rsidR="007E6D5D" w:rsidRDefault="007E6D5D" w:rsidP="003C6788">
            <w:pPr>
              <w:spacing w:before="60" w:after="60"/>
              <w:ind w:left="-43"/>
              <w:contextualSpacing/>
              <w:rPr>
                <w:rFonts w:ascii="Arial" w:hAnsi="Arial" w:cs="Arial"/>
              </w:rPr>
            </w:pPr>
          </w:p>
          <w:p w:rsidR="007E6D5D" w:rsidRPr="007E6D5D" w:rsidRDefault="007E6D5D" w:rsidP="003C6788">
            <w:pPr>
              <w:spacing w:before="60" w:after="60"/>
              <w:ind w:left="-43"/>
              <w:contextualSpacing/>
              <w:rPr>
                <w:rFonts w:ascii="Arial" w:hAnsi="Arial" w:cs="Arial"/>
                <w:b/>
              </w:rPr>
            </w:pPr>
            <w:r w:rsidRPr="007E6D5D">
              <w:rPr>
                <w:rFonts w:ascii="Arial" w:hAnsi="Arial" w:cs="Arial"/>
                <w:b/>
              </w:rPr>
              <w:t>Cyber Essentials</w:t>
            </w:r>
          </w:p>
          <w:p w:rsidR="006F623B" w:rsidRDefault="00D76E23" w:rsidP="003C6788">
            <w:pPr>
              <w:rPr>
                <w:rFonts w:ascii="Arial" w:hAnsi="Arial" w:cs="Arial"/>
              </w:rPr>
            </w:pPr>
            <w:r>
              <w:rPr>
                <w:rFonts w:ascii="Arial" w:hAnsi="Arial" w:cs="Arial"/>
              </w:rPr>
              <w:t>Independent provider</w:t>
            </w:r>
            <w:r w:rsidR="007E6D5D">
              <w:rPr>
                <w:rFonts w:ascii="Arial" w:hAnsi="Arial" w:cs="Arial"/>
              </w:rPr>
              <w:t xml:space="preserve"> commissioned to carry out pre-assessment and Essentials Plus accreditation.</w:t>
            </w:r>
          </w:p>
          <w:p w:rsidR="007E6D5D" w:rsidRDefault="007E6D5D" w:rsidP="003C6788">
            <w:pPr>
              <w:rPr>
                <w:rFonts w:ascii="Arial" w:hAnsi="Arial" w:cs="Arial"/>
              </w:rPr>
            </w:pPr>
          </w:p>
          <w:p w:rsidR="007E6D5D" w:rsidRDefault="007E6D5D" w:rsidP="003C6788">
            <w:pPr>
              <w:rPr>
                <w:rFonts w:ascii="Arial" w:hAnsi="Arial" w:cs="Arial"/>
                <w:b/>
              </w:rPr>
            </w:pPr>
            <w:r>
              <w:rPr>
                <w:rFonts w:ascii="Arial" w:hAnsi="Arial" w:cs="Arial"/>
                <w:b/>
              </w:rPr>
              <w:t>Board Commitment</w:t>
            </w:r>
          </w:p>
          <w:p w:rsidR="007E6D5D" w:rsidRDefault="00D76E23" w:rsidP="003C6788">
            <w:pPr>
              <w:rPr>
                <w:rFonts w:ascii="Arial" w:hAnsi="Arial" w:cs="Arial"/>
              </w:rPr>
            </w:pPr>
            <w:r>
              <w:rPr>
                <w:rFonts w:ascii="Arial" w:hAnsi="Arial" w:cs="Arial"/>
              </w:rPr>
              <w:t>SIRO confirmed with regular updates to Information Governance Group &amp; SMT</w:t>
            </w:r>
          </w:p>
          <w:p w:rsidR="00D76E23" w:rsidRDefault="00D76E23" w:rsidP="003C6788">
            <w:pPr>
              <w:rPr>
                <w:rFonts w:ascii="Arial" w:hAnsi="Arial" w:cs="Arial"/>
              </w:rPr>
            </w:pPr>
          </w:p>
          <w:p w:rsidR="007E6D5D" w:rsidRDefault="007E6D5D" w:rsidP="003C6788">
            <w:pPr>
              <w:rPr>
                <w:rFonts w:ascii="Arial" w:hAnsi="Arial" w:cs="Arial"/>
                <w:b/>
              </w:rPr>
            </w:pPr>
            <w:r>
              <w:rPr>
                <w:rFonts w:ascii="Arial" w:hAnsi="Arial" w:cs="Arial"/>
                <w:b/>
              </w:rPr>
              <w:t>CiSP</w:t>
            </w:r>
          </w:p>
          <w:p w:rsidR="007E6D5D" w:rsidRDefault="007E6D5D" w:rsidP="003C6788">
            <w:pPr>
              <w:rPr>
                <w:rFonts w:ascii="Arial" w:hAnsi="Arial" w:cs="Arial"/>
              </w:rPr>
            </w:pPr>
            <w:r>
              <w:rPr>
                <w:rFonts w:ascii="Arial" w:hAnsi="Arial" w:cs="Arial"/>
              </w:rPr>
              <w:t>Completed</w:t>
            </w:r>
          </w:p>
          <w:p w:rsidR="007E6D5D" w:rsidRDefault="007E6D5D" w:rsidP="003C6788">
            <w:pPr>
              <w:rPr>
                <w:rFonts w:ascii="Arial" w:hAnsi="Arial" w:cs="Arial"/>
              </w:rPr>
            </w:pPr>
          </w:p>
          <w:p w:rsidR="007E6D5D" w:rsidRDefault="007E6D5D" w:rsidP="003C6788">
            <w:pPr>
              <w:rPr>
                <w:rFonts w:ascii="Arial" w:eastAsia="Calibri" w:hAnsi="Arial" w:cs="Arial"/>
                <w:b/>
                <w:color w:val="000000"/>
                <w:lang w:val="en-US"/>
              </w:rPr>
            </w:pPr>
            <w:r w:rsidRPr="007E6D5D">
              <w:rPr>
                <w:rFonts w:ascii="Arial" w:eastAsia="Calibri" w:hAnsi="Arial" w:cs="Arial"/>
                <w:b/>
                <w:color w:val="000000"/>
                <w:lang w:val="en-US"/>
              </w:rPr>
              <w:t>Active Cyber Defence measures</w:t>
            </w:r>
          </w:p>
          <w:p w:rsidR="00676C0E" w:rsidRDefault="00676C0E" w:rsidP="003C6788">
            <w:pPr>
              <w:rPr>
                <w:rFonts w:ascii="Arial" w:eastAsia="Calibri" w:hAnsi="Arial" w:cs="Arial"/>
                <w:color w:val="000000"/>
                <w:lang w:val="en-US"/>
              </w:rPr>
            </w:pPr>
            <w:r>
              <w:rPr>
                <w:rFonts w:ascii="Arial" w:eastAsia="Calibri" w:hAnsi="Arial" w:cs="Arial"/>
                <w:color w:val="000000"/>
                <w:lang w:val="en-US"/>
              </w:rPr>
              <w:t xml:space="preserve">Currently </w:t>
            </w:r>
            <w:r w:rsidR="007C7C96">
              <w:rPr>
                <w:rFonts w:ascii="Arial" w:eastAsia="Calibri" w:hAnsi="Arial" w:cs="Arial"/>
                <w:color w:val="000000"/>
                <w:lang w:val="en-US"/>
              </w:rPr>
              <w:t>utilis</w:t>
            </w:r>
            <w:r>
              <w:rPr>
                <w:rFonts w:ascii="Arial" w:eastAsia="Calibri" w:hAnsi="Arial" w:cs="Arial"/>
                <w:color w:val="000000"/>
                <w:lang w:val="en-US"/>
              </w:rPr>
              <w:t>ing Sophos suite of products and tools provided by the NCSC.</w:t>
            </w:r>
          </w:p>
          <w:p w:rsidR="00676C0E" w:rsidRDefault="00676C0E" w:rsidP="003C6788">
            <w:pPr>
              <w:rPr>
                <w:rFonts w:ascii="Arial" w:eastAsia="Calibri" w:hAnsi="Arial" w:cs="Arial"/>
                <w:color w:val="000000"/>
                <w:lang w:val="en-US"/>
              </w:rPr>
            </w:pPr>
          </w:p>
          <w:p w:rsidR="00676C0E" w:rsidRDefault="00676C0E" w:rsidP="003C6788">
            <w:pPr>
              <w:rPr>
                <w:rFonts w:ascii="Arial" w:eastAsia="Calibri" w:hAnsi="Arial" w:cs="Arial"/>
                <w:b/>
                <w:color w:val="000000"/>
                <w:lang w:val="en-US"/>
              </w:rPr>
            </w:pPr>
            <w:r>
              <w:rPr>
                <w:rFonts w:ascii="Arial" w:eastAsia="Calibri" w:hAnsi="Arial" w:cs="Arial"/>
                <w:b/>
                <w:color w:val="000000"/>
                <w:lang w:val="en-US"/>
              </w:rPr>
              <w:t>Training</w:t>
            </w:r>
          </w:p>
          <w:p w:rsidR="00676C0E" w:rsidRDefault="00676C0E" w:rsidP="003C6788">
            <w:pPr>
              <w:rPr>
                <w:rFonts w:ascii="Arial" w:hAnsi="Arial" w:cs="Arial"/>
              </w:rPr>
            </w:pPr>
            <w:r>
              <w:rPr>
                <w:rFonts w:ascii="Arial" w:hAnsi="Arial" w:cs="Arial"/>
              </w:rPr>
              <w:t xml:space="preserve">Ongoing training </w:t>
            </w:r>
            <w:r w:rsidR="00D76E23">
              <w:rPr>
                <w:rFonts w:ascii="Arial" w:hAnsi="Arial" w:cs="Arial"/>
              </w:rPr>
              <w:t xml:space="preserve">to be </w:t>
            </w:r>
            <w:r>
              <w:rPr>
                <w:rFonts w:ascii="Arial" w:hAnsi="Arial" w:cs="Arial"/>
              </w:rPr>
              <w:t>delivered to raise staff awareness.</w:t>
            </w:r>
          </w:p>
          <w:p w:rsidR="004314D8" w:rsidRDefault="004314D8" w:rsidP="003C6788">
            <w:pPr>
              <w:rPr>
                <w:rFonts w:ascii="Arial" w:hAnsi="Arial" w:cs="Arial"/>
              </w:rPr>
            </w:pPr>
          </w:p>
          <w:p w:rsidR="004314D8" w:rsidRPr="004314D8" w:rsidRDefault="004314D8" w:rsidP="003C6788">
            <w:pPr>
              <w:rPr>
                <w:rFonts w:ascii="Arial" w:hAnsi="Arial" w:cs="Arial"/>
                <w:b/>
              </w:rPr>
            </w:pPr>
            <w:r w:rsidRPr="004314D8">
              <w:rPr>
                <w:rFonts w:ascii="Arial" w:eastAsia="Calibri" w:hAnsi="Arial" w:cs="Arial"/>
                <w:b/>
                <w:color w:val="000000"/>
                <w:lang w:val="en-US"/>
              </w:rPr>
              <w:t xml:space="preserve">Cyber incident </w:t>
            </w:r>
            <w:r w:rsidRPr="004314D8">
              <w:rPr>
                <w:rFonts w:ascii="Arial" w:eastAsia="Calibri" w:hAnsi="Arial" w:cs="Arial"/>
                <w:b/>
                <w:color w:val="000000"/>
                <w:lang w:val="en-US"/>
              </w:rPr>
              <w:lastRenderedPageBreak/>
              <w:t>response</w:t>
            </w:r>
          </w:p>
          <w:p w:rsidR="007E6D5D" w:rsidRPr="007E6D5D" w:rsidRDefault="004314D8" w:rsidP="003C6788">
            <w:pPr>
              <w:rPr>
                <w:rFonts w:ascii="Arial" w:hAnsi="Arial" w:cs="Arial"/>
              </w:rPr>
            </w:pPr>
            <w:r>
              <w:rPr>
                <w:rFonts w:ascii="Arial" w:hAnsi="Arial" w:cs="Arial"/>
              </w:rPr>
              <w:t>GJF Cyber Incident Response Policy and Plan updated to reflect change to reporting, to include NCSC.</w:t>
            </w:r>
          </w:p>
          <w:p w:rsidR="00AD4E7F" w:rsidRDefault="00AD4E7F" w:rsidP="003C6788">
            <w:pPr>
              <w:rPr>
                <w:rFonts w:ascii="Arial" w:hAnsi="Arial" w:cs="Arial"/>
                <w:b/>
              </w:rPr>
            </w:pPr>
          </w:p>
          <w:p w:rsidR="00A8208E" w:rsidRPr="00B54B9B" w:rsidRDefault="00A8208E" w:rsidP="003C6788">
            <w:pPr>
              <w:rPr>
                <w:rFonts w:ascii="Arial" w:hAnsi="Arial" w:cs="Arial"/>
                <w:b/>
              </w:rPr>
            </w:pPr>
          </w:p>
        </w:tc>
      </w:tr>
    </w:tbl>
    <w:p w:rsidR="00596915" w:rsidRPr="00596915" w:rsidRDefault="00596915" w:rsidP="003C6788">
      <w:pPr>
        <w:rPr>
          <w:rFonts w:ascii="Arial" w:hAnsi="Arial" w:cs="Arial"/>
          <w:b/>
        </w:rPr>
      </w:pPr>
    </w:p>
    <w:sectPr w:rsidR="00596915" w:rsidRPr="00596915" w:rsidSect="00BA2308">
      <w:pgSz w:w="16838" w:h="11906" w:orient="landscape"/>
      <w:pgMar w:top="1440" w:right="1440" w:bottom="1440" w:left="1440" w:header="709" w:footer="43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788" w:rsidRDefault="003C6788">
      <w:r>
        <w:separator/>
      </w:r>
    </w:p>
  </w:endnote>
  <w:endnote w:type="continuationSeparator" w:id="0">
    <w:p w:rsidR="003C6788" w:rsidRDefault="003C67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788" w:rsidRPr="00513DB0" w:rsidRDefault="003C6788" w:rsidP="00C24B4E">
    <w:pPr>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E28DE">
      <w:rPr>
        <w:rStyle w:val="PageNumber"/>
        <w:rFonts w:ascii="Arial" w:hAnsi="Arial" w:cs="Arial"/>
        <w:noProof/>
      </w:rPr>
      <w:t>3</w:t>
    </w:r>
    <w:r w:rsidRPr="00513DB0">
      <w:rPr>
        <w:rStyle w:val="PageNumber"/>
        <w:rFonts w:ascii="Arial" w:hAnsi="Arial" w:cs="Arial"/>
      </w:rPr>
      <w:fldChar w:fldCharType="end"/>
    </w:r>
  </w:p>
  <w:p w:rsidR="003C6788" w:rsidRDefault="003C6788" w:rsidP="00C24B4E">
    <w:pPr>
      <w:jc w:val="center"/>
      <w:rPr>
        <w:rFonts w:ascii="Arial" w:hAnsi="Arial" w:cs="Arial"/>
        <w:sz w:val="20"/>
        <w:szCs w:val="20"/>
      </w:rPr>
    </w:pPr>
    <w:r>
      <w:rPr>
        <w:rFonts w:ascii="Arial" w:hAnsi="Arial" w:cs="Arial"/>
        <w:sz w:val="20"/>
        <w:szCs w:val="20"/>
      </w:rPr>
      <w:t>_________________________________________________________________________________</w:t>
    </w:r>
  </w:p>
  <w:p w:rsidR="003C6788" w:rsidRDefault="003C6788" w:rsidP="00C24B4E">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3C6788" w:rsidRPr="008F5DB5" w:rsidRDefault="003C6788" w:rsidP="00C24B4E">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3C6788" w:rsidRPr="00EA4869" w:rsidRDefault="003C6788" w:rsidP="00C24B4E">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788" w:rsidRDefault="003C6788">
      <w:r>
        <w:separator/>
      </w:r>
    </w:p>
  </w:footnote>
  <w:footnote w:type="continuationSeparator" w:id="0">
    <w:p w:rsidR="003C6788" w:rsidRDefault="003C67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3B8C"/>
    <w:multiLevelType w:val="hybridMultilevel"/>
    <w:tmpl w:val="B798E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0941CB"/>
    <w:multiLevelType w:val="multilevel"/>
    <w:tmpl w:val="3D08AB8E"/>
    <w:lvl w:ilvl="0">
      <w:start w:val="1"/>
      <w:numFmt w:val="decimal"/>
      <w:lvlText w:val="%1."/>
      <w:lvlJc w:val="left"/>
      <w:pPr>
        <w:ind w:left="0" w:hanging="360"/>
      </w:pPr>
      <w:rPr>
        <w:rFonts w:hint="default"/>
      </w:rPr>
    </w:lvl>
    <w:lvl w:ilvl="1">
      <w:start w:val="1"/>
      <w:numFmt w:val="decimal"/>
      <w:isLgl/>
      <w:lvlText w:val="%1.%2"/>
      <w:lvlJc w:val="left"/>
      <w:pPr>
        <w:ind w:left="723" w:hanging="720"/>
      </w:pPr>
      <w:rPr>
        <w:rFonts w:hint="default"/>
      </w:rPr>
    </w:lvl>
    <w:lvl w:ilvl="2">
      <w:start w:val="1"/>
      <w:numFmt w:val="decimal"/>
      <w:isLgl/>
      <w:lvlText w:val="%1.%2.%3"/>
      <w:lvlJc w:val="left"/>
      <w:pPr>
        <w:ind w:left="1086" w:hanging="720"/>
      </w:pPr>
      <w:rPr>
        <w:rFonts w:hint="default"/>
      </w:rPr>
    </w:lvl>
    <w:lvl w:ilvl="3">
      <w:start w:val="1"/>
      <w:numFmt w:val="decimal"/>
      <w:isLgl/>
      <w:lvlText w:val="%1.%2.%3.%4"/>
      <w:lvlJc w:val="left"/>
      <w:pPr>
        <w:ind w:left="1809" w:hanging="1080"/>
      </w:pPr>
      <w:rPr>
        <w:rFonts w:hint="default"/>
      </w:rPr>
    </w:lvl>
    <w:lvl w:ilvl="4">
      <w:start w:val="1"/>
      <w:numFmt w:val="decimal"/>
      <w:isLgl/>
      <w:lvlText w:val="%1.%2.%3.%4.%5"/>
      <w:lvlJc w:val="left"/>
      <w:pPr>
        <w:ind w:left="2172" w:hanging="1080"/>
      </w:pPr>
      <w:rPr>
        <w:rFonts w:hint="default"/>
      </w:rPr>
    </w:lvl>
    <w:lvl w:ilvl="5">
      <w:start w:val="1"/>
      <w:numFmt w:val="decimal"/>
      <w:isLgl/>
      <w:lvlText w:val="%1.%2.%3.%4.%5.%6"/>
      <w:lvlJc w:val="left"/>
      <w:pPr>
        <w:ind w:left="2895" w:hanging="1440"/>
      </w:pPr>
      <w:rPr>
        <w:rFonts w:hint="default"/>
      </w:rPr>
    </w:lvl>
    <w:lvl w:ilvl="6">
      <w:start w:val="1"/>
      <w:numFmt w:val="decimal"/>
      <w:isLgl/>
      <w:lvlText w:val="%1.%2.%3.%4.%5.%6.%7"/>
      <w:lvlJc w:val="left"/>
      <w:pPr>
        <w:ind w:left="3258" w:hanging="1440"/>
      </w:pPr>
      <w:rPr>
        <w:rFonts w:hint="default"/>
      </w:rPr>
    </w:lvl>
    <w:lvl w:ilvl="7">
      <w:start w:val="1"/>
      <w:numFmt w:val="decimal"/>
      <w:isLgl/>
      <w:lvlText w:val="%1.%2.%3.%4.%5.%6.%7.%8"/>
      <w:lvlJc w:val="left"/>
      <w:pPr>
        <w:ind w:left="3981" w:hanging="1800"/>
      </w:pPr>
      <w:rPr>
        <w:rFonts w:hint="default"/>
      </w:rPr>
    </w:lvl>
    <w:lvl w:ilvl="8">
      <w:start w:val="1"/>
      <w:numFmt w:val="decimal"/>
      <w:isLgl/>
      <w:lvlText w:val="%1.%2.%3.%4.%5.%6.%7.%8.%9"/>
      <w:lvlJc w:val="left"/>
      <w:pPr>
        <w:ind w:left="4344" w:hanging="1800"/>
      </w:pPr>
      <w:rPr>
        <w:rFonts w:hint="default"/>
      </w:rPr>
    </w:lvl>
  </w:abstractNum>
  <w:abstractNum w:abstractNumId="2">
    <w:nsid w:val="020F2CC3"/>
    <w:multiLevelType w:val="hybridMultilevel"/>
    <w:tmpl w:val="34C4CE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0E160B7C"/>
    <w:multiLevelType w:val="multilevel"/>
    <w:tmpl w:val="B00C4078"/>
    <w:lvl w:ilvl="0">
      <w:start w:val="1"/>
      <w:numFmt w:val="bullet"/>
      <w:lvlText w:val="o"/>
      <w:lvlJc w:val="left"/>
      <w:pPr>
        <w:tabs>
          <w:tab w:val="left" w:pos="360"/>
        </w:tabs>
        <w:ind w:left="720"/>
      </w:pPr>
      <w:rPr>
        <w:rFonts w:ascii="Courier New" w:eastAsia="Courier New" w:hAnsi="Courier New"/>
        <w:strike w:val="0"/>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7">
    <w:nsid w:val="1AAD17B5"/>
    <w:multiLevelType w:val="hybridMultilevel"/>
    <w:tmpl w:val="67C69512"/>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8">
    <w:nsid w:val="1B39225D"/>
    <w:multiLevelType w:val="hybridMultilevel"/>
    <w:tmpl w:val="CBEC9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B62DAF"/>
    <w:multiLevelType w:val="hybridMultilevel"/>
    <w:tmpl w:val="763A1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7176B5"/>
    <w:multiLevelType w:val="hybridMultilevel"/>
    <w:tmpl w:val="B284F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C509BD"/>
    <w:multiLevelType w:val="hybridMultilevel"/>
    <w:tmpl w:val="44B2E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57F0AA9"/>
    <w:multiLevelType w:val="hybridMultilevel"/>
    <w:tmpl w:val="120A69AC"/>
    <w:lvl w:ilvl="0" w:tplc="5B2628E4">
      <w:start w:val="2"/>
      <w:numFmt w:val="decimal"/>
      <w:lvlText w:val="%1."/>
      <w:lvlJc w:val="left"/>
      <w:pPr>
        <w:tabs>
          <w:tab w:val="num" w:pos="360"/>
        </w:tabs>
        <w:ind w:left="360" w:hanging="360"/>
      </w:pPr>
      <w:rPr>
        <w:rFonts w:hint="default"/>
      </w:rPr>
    </w:lvl>
    <w:lvl w:ilvl="1" w:tplc="08090001">
      <w:start w:val="1"/>
      <w:numFmt w:val="bullet"/>
      <w:lvlText w:val=""/>
      <w:lvlJc w:val="left"/>
      <w:pPr>
        <w:tabs>
          <w:tab w:val="num" w:pos="360"/>
        </w:tabs>
        <w:ind w:left="360" w:hanging="360"/>
      </w:pPr>
      <w:rPr>
        <w:rFonts w:ascii="Symbol" w:hAnsi="Symbol" w:hint="default"/>
      </w:rPr>
    </w:lvl>
    <w:lvl w:ilvl="2" w:tplc="0AAA6108">
      <w:numFmt w:val="bullet"/>
      <w:lvlText w:val="-"/>
      <w:lvlJc w:val="left"/>
      <w:pPr>
        <w:tabs>
          <w:tab w:val="num" w:pos="1260"/>
        </w:tabs>
        <w:ind w:left="1260" w:hanging="360"/>
      </w:pPr>
      <w:rPr>
        <w:rFonts w:ascii="Arial" w:eastAsia="Times New Roman" w:hAnsi="Arial" w:cs="Arial" w:hint="default"/>
      </w:r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13">
    <w:nsid w:val="35A8376A"/>
    <w:multiLevelType w:val="hybridMultilevel"/>
    <w:tmpl w:val="B21ED8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D801B67"/>
    <w:multiLevelType w:val="hybridMultilevel"/>
    <w:tmpl w:val="2BD61C84"/>
    <w:lvl w:ilvl="0" w:tplc="0F3CC70A">
      <w:start w:val="1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F486004"/>
    <w:multiLevelType w:val="hybridMultilevel"/>
    <w:tmpl w:val="950EA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2155F46"/>
    <w:multiLevelType w:val="multilevel"/>
    <w:tmpl w:val="93C207E4"/>
    <w:lvl w:ilvl="0">
      <w:start w:val="1"/>
      <w:numFmt w:val="bullet"/>
      <w:lvlText w:val="·"/>
      <w:lvlJc w:val="left"/>
      <w:pPr>
        <w:tabs>
          <w:tab w:val="left" w:pos="432"/>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A70D01"/>
    <w:multiLevelType w:val="hybridMultilevel"/>
    <w:tmpl w:val="12720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9225B9F"/>
    <w:multiLevelType w:val="hybridMultilevel"/>
    <w:tmpl w:val="58E81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653816"/>
    <w:multiLevelType w:val="hybridMultilevel"/>
    <w:tmpl w:val="7234A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0690433"/>
    <w:multiLevelType w:val="hybridMultilevel"/>
    <w:tmpl w:val="9D401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208327C"/>
    <w:multiLevelType w:val="hybridMultilevel"/>
    <w:tmpl w:val="1C6E0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7761174"/>
    <w:multiLevelType w:val="hybridMultilevel"/>
    <w:tmpl w:val="DF30F36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58BE2A23"/>
    <w:multiLevelType w:val="hybridMultilevel"/>
    <w:tmpl w:val="613CC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8E33C61"/>
    <w:multiLevelType w:val="hybridMultilevel"/>
    <w:tmpl w:val="059C9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9B71BE2"/>
    <w:multiLevelType w:val="hybridMultilevel"/>
    <w:tmpl w:val="B2C0F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AFB075B"/>
    <w:multiLevelType w:val="multilevel"/>
    <w:tmpl w:val="B6D242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C574149"/>
    <w:multiLevelType w:val="hybridMultilevel"/>
    <w:tmpl w:val="86DE9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D472FE0"/>
    <w:multiLevelType w:val="hybridMultilevel"/>
    <w:tmpl w:val="C12AD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1444594"/>
    <w:multiLevelType w:val="hybridMultilevel"/>
    <w:tmpl w:val="EEDAEB8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691A4DC8"/>
    <w:multiLevelType w:val="hybridMultilevel"/>
    <w:tmpl w:val="7D247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E6F6036"/>
    <w:multiLevelType w:val="hybridMultilevel"/>
    <w:tmpl w:val="B510B8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31"/>
  </w:num>
  <w:num w:numId="2">
    <w:abstractNumId w:val="34"/>
  </w:num>
  <w:num w:numId="3">
    <w:abstractNumId w:val="23"/>
  </w:num>
  <w:num w:numId="4">
    <w:abstractNumId w:val="4"/>
  </w:num>
  <w:num w:numId="5">
    <w:abstractNumId w:val="6"/>
  </w:num>
  <w:num w:numId="6">
    <w:abstractNumId w:val="12"/>
  </w:num>
  <w:num w:numId="7">
    <w:abstractNumId w:val="22"/>
  </w:num>
  <w:num w:numId="8">
    <w:abstractNumId w:val="33"/>
  </w:num>
  <w:num w:numId="9">
    <w:abstractNumId w:val="3"/>
  </w:num>
  <w:num w:numId="10">
    <w:abstractNumId w:val="28"/>
  </w:num>
  <w:num w:numId="11">
    <w:abstractNumId w:val="1"/>
  </w:num>
  <w:num w:numId="12">
    <w:abstractNumId w:val="2"/>
  </w:num>
  <w:num w:numId="13">
    <w:abstractNumId w:val="13"/>
  </w:num>
  <w:num w:numId="14">
    <w:abstractNumId w:val="19"/>
  </w:num>
  <w:num w:numId="15">
    <w:abstractNumId w:val="27"/>
  </w:num>
  <w:num w:numId="16">
    <w:abstractNumId w:val="10"/>
  </w:num>
  <w:num w:numId="17">
    <w:abstractNumId w:val="30"/>
  </w:num>
  <w:num w:numId="18">
    <w:abstractNumId w:val="7"/>
  </w:num>
  <w:num w:numId="19">
    <w:abstractNumId w:val="25"/>
  </w:num>
  <w:num w:numId="20">
    <w:abstractNumId w:val="24"/>
  </w:num>
  <w:num w:numId="21">
    <w:abstractNumId w:val="21"/>
  </w:num>
  <w:num w:numId="22">
    <w:abstractNumId w:val="9"/>
  </w:num>
  <w:num w:numId="23">
    <w:abstractNumId w:val="0"/>
  </w:num>
  <w:num w:numId="24">
    <w:abstractNumId w:val="8"/>
  </w:num>
  <w:num w:numId="25">
    <w:abstractNumId w:val="26"/>
  </w:num>
  <w:num w:numId="26">
    <w:abstractNumId w:val="15"/>
  </w:num>
  <w:num w:numId="27">
    <w:abstractNumId w:val="32"/>
  </w:num>
  <w:num w:numId="28">
    <w:abstractNumId w:val="20"/>
  </w:num>
  <w:num w:numId="29">
    <w:abstractNumId w:val="11"/>
  </w:num>
  <w:num w:numId="30">
    <w:abstractNumId w:val="17"/>
  </w:num>
  <w:num w:numId="31">
    <w:abstractNumId w:val="29"/>
  </w:num>
  <w:num w:numId="32">
    <w:abstractNumId w:val="16"/>
  </w:num>
  <w:num w:numId="33">
    <w:abstractNumId w:val="5"/>
  </w:num>
  <w:num w:numId="34">
    <w:abstractNumId w:val="18"/>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9"/>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4337"/>
  </w:hdrShapeDefaults>
  <w:footnotePr>
    <w:footnote w:id="-1"/>
    <w:footnote w:id="0"/>
  </w:footnotePr>
  <w:endnotePr>
    <w:endnote w:id="-1"/>
    <w:endnote w:id="0"/>
  </w:endnotePr>
  <w:compat/>
  <w:rsids>
    <w:rsidRoot w:val="00A2577B"/>
    <w:rsid w:val="00017B3F"/>
    <w:rsid w:val="00017C3F"/>
    <w:rsid w:val="0003465A"/>
    <w:rsid w:val="0004744B"/>
    <w:rsid w:val="00075AAA"/>
    <w:rsid w:val="0007798B"/>
    <w:rsid w:val="00097EAE"/>
    <w:rsid w:val="000B46DA"/>
    <w:rsid w:val="000B5923"/>
    <w:rsid w:val="000D41C6"/>
    <w:rsid w:val="00115F97"/>
    <w:rsid w:val="001175E5"/>
    <w:rsid w:val="0013300D"/>
    <w:rsid w:val="0015420B"/>
    <w:rsid w:val="0017136F"/>
    <w:rsid w:val="001818A6"/>
    <w:rsid w:val="0019287D"/>
    <w:rsid w:val="001D763D"/>
    <w:rsid w:val="00200BAE"/>
    <w:rsid w:val="00254471"/>
    <w:rsid w:val="0026284E"/>
    <w:rsid w:val="00270C33"/>
    <w:rsid w:val="00277B3E"/>
    <w:rsid w:val="002836B9"/>
    <w:rsid w:val="002A42DD"/>
    <w:rsid w:val="002E406F"/>
    <w:rsid w:val="003511AB"/>
    <w:rsid w:val="00364346"/>
    <w:rsid w:val="00383EE5"/>
    <w:rsid w:val="003A3949"/>
    <w:rsid w:val="003B1BCC"/>
    <w:rsid w:val="003C6788"/>
    <w:rsid w:val="003E423D"/>
    <w:rsid w:val="003F19CA"/>
    <w:rsid w:val="003F282E"/>
    <w:rsid w:val="0040262C"/>
    <w:rsid w:val="00407434"/>
    <w:rsid w:val="004314D8"/>
    <w:rsid w:val="004512CE"/>
    <w:rsid w:val="004709F3"/>
    <w:rsid w:val="004C4727"/>
    <w:rsid w:val="004D3EFD"/>
    <w:rsid w:val="00513DB0"/>
    <w:rsid w:val="0052505A"/>
    <w:rsid w:val="00526532"/>
    <w:rsid w:val="00543466"/>
    <w:rsid w:val="00544E34"/>
    <w:rsid w:val="00560495"/>
    <w:rsid w:val="00560B39"/>
    <w:rsid w:val="005718BC"/>
    <w:rsid w:val="00596915"/>
    <w:rsid w:val="005A0002"/>
    <w:rsid w:val="005B6FD4"/>
    <w:rsid w:val="005B7A75"/>
    <w:rsid w:val="005C4F7D"/>
    <w:rsid w:val="005F02B7"/>
    <w:rsid w:val="0060634D"/>
    <w:rsid w:val="006213E0"/>
    <w:rsid w:val="006232AC"/>
    <w:rsid w:val="006566B7"/>
    <w:rsid w:val="00661EF1"/>
    <w:rsid w:val="00663534"/>
    <w:rsid w:val="00666313"/>
    <w:rsid w:val="0066687B"/>
    <w:rsid w:val="00676C0E"/>
    <w:rsid w:val="006A1357"/>
    <w:rsid w:val="006B0C30"/>
    <w:rsid w:val="006D6F99"/>
    <w:rsid w:val="006F623B"/>
    <w:rsid w:val="00711E7A"/>
    <w:rsid w:val="00712556"/>
    <w:rsid w:val="00730E1B"/>
    <w:rsid w:val="007427A7"/>
    <w:rsid w:val="0075293B"/>
    <w:rsid w:val="00781965"/>
    <w:rsid w:val="007837EB"/>
    <w:rsid w:val="007A6A8F"/>
    <w:rsid w:val="007C7C96"/>
    <w:rsid w:val="007D5895"/>
    <w:rsid w:val="007E0D0E"/>
    <w:rsid w:val="007E6D5D"/>
    <w:rsid w:val="007F626F"/>
    <w:rsid w:val="0080485F"/>
    <w:rsid w:val="0081396B"/>
    <w:rsid w:val="00815350"/>
    <w:rsid w:val="00837F1F"/>
    <w:rsid w:val="00844E0E"/>
    <w:rsid w:val="00876834"/>
    <w:rsid w:val="0089753D"/>
    <w:rsid w:val="008A6054"/>
    <w:rsid w:val="008B19EF"/>
    <w:rsid w:val="008C26A2"/>
    <w:rsid w:val="008D14C0"/>
    <w:rsid w:val="008D1D9D"/>
    <w:rsid w:val="0093700B"/>
    <w:rsid w:val="00941436"/>
    <w:rsid w:val="0098667A"/>
    <w:rsid w:val="009B6DF5"/>
    <w:rsid w:val="009E57EA"/>
    <w:rsid w:val="009E6A39"/>
    <w:rsid w:val="00A07A30"/>
    <w:rsid w:val="00A1081B"/>
    <w:rsid w:val="00A2577B"/>
    <w:rsid w:val="00A3124D"/>
    <w:rsid w:val="00A763D1"/>
    <w:rsid w:val="00A8026B"/>
    <w:rsid w:val="00A8208E"/>
    <w:rsid w:val="00A82DF9"/>
    <w:rsid w:val="00AA6AFD"/>
    <w:rsid w:val="00AA6B28"/>
    <w:rsid w:val="00AB7B56"/>
    <w:rsid w:val="00AD4E7F"/>
    <w:rsid w:val="00B4016E"/>
    <w:rsid w:val="00B72A8D"/>
    <w:rsid w:val="00B76E6C"/>
    <w:rsid w:val="00BA2308"/>
    <w:rsid w:val="00BD246D"/>
    <w:rsid w:val="00C0017D"/>
    <w:rsid w:val="00C24B4E"/>
    <w:rsid w:val="00C262F6"/>
    <w:rsid w:val="00C36974"/>
    <w:rsid w:val="00C615B9"/>
    <w:rsid w:val="00C71948"/>
    <w:rsid w:val="00C956E2"/>
    <w:rsid w:val="00C96AAC"/>
    <w:rsid w:val="00C978B2"/>
    <w:rsid w:val="00CD35B2"/>
    <w:rsid w:val="00CE4B72"/>
    <w:rsid w:val="00CF49F7"/>
    <w:rsid w:val="00CF75A7"/>
    <w:rsid w:val="00D067E9"/>
    <w:rsid w:val="00D1412A"/>
    <w:rsid w:val="00D24C43"/>
    <w:rsid w:val="00D269D4"/>
    <w:rsid w:val="00D4558E"/>
    <w:rsid w:val="00D54C15"/>
    <w:rsid w:val="00D76E23"/>
    <w:rsid w:val="00D92AA6"/>
    <w:rsid w:val="00D952E3"/>
    <w:rsid w:val="00DE5902"/>
    <w:rsid w:val="00E03061"/>
    <w:rsid w:val="00E11BCA"/>
    <w:rsid w:val="00E24BFC"/>
    <w:rsid w:val="00E43F88"/>
    <w:rsid w:val="00E57B54"/>
    <w:rsid w:val="00E60C27"/>
    <w:rsid w:val="00E66793"/>
    <w:rsid w:val="00E802C6"/>
    <w:rsid w:val="00E95856"/>
    <w:rsid w:val="00EA4869"/>
    <w:rsid w:val="00EB7C07"/>
    <w:rsid w:val="00ED6F67"/>
    <w:rsid w:val="00EF72F9"/>
    <w:rsid w:val="00F12826"/>
    <w:rsid w:val="00F1413E"/>
    <w:rsid w:val="00F539FB"/>
    <w:rsid w:val="00F61AE8"/>
    <w:rsid w:val="00F74959"/>
    <w:rsid w:val="00F9250F"/>
    <w:rsid w:val="00FA7614"/>
    <w:rsid w:val="00FD5E76"/>
    <w:rsid w:val="00FE02F0"/>
    <w:rsid w:val="00FE28D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B4016E"/>
    <w:pPr>
      <w:spacing w:after="120"/>
      <w:ind w:left="283"/>
    </w:pPr>
    <w:rPr>
      <w:sz w:val="16"/>
      <w:szCs w:val="16"/>
    </w:rPr>
  </w:style>
  <w:style w:type="character" w:customStyle="1" w:styleId="BodyTextIndent3Char">
    <w:name w:val="Body Text Indent 3 Char"/>
    <w:basedOn w:val="DefaultParagraphFont"/>
    <w:link w:val="BodyTextIndent3"/>
    <w:rsid w:val="00B4016E"/>
    <w:rPr>
      <w:sz w:val="16"/>
      <w:szCs w:val="16"/>
      <w:lang w:eastAsia="en-US"/>
    </w:rPr>
  </w:style>
  <w:style w:type="paragraph" w:styleId="ListParagraph">
    <w:name w:val="List Paragraph"/>
    <w:basedOn w:val="Normal"/>
    <w:link w:val="ListParagraphChar"/>
    <w:uiPriority w:val="34"/>
    <w:qFormat/>
    <w:rsid w:val="00B4016E"/>
    <w:pPr>
      <w:ind w:left="720"/>
    </w:pPr>
    <w:rPr>
      <w:lang w:eastAsia="en-GB"/>
    </w:rPr>
  </w:style>
  <w:style w:type="table" w:styleId="TableGrid">
    <w:name w:val="Table Grid"/>
    <w:basedOn w:val="TableNormal"/>
    <w:uiPriority w:val="59"/>
    <w:rsid w:val="00B76E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basedOn w:val="DefaultParagraphFont"/>
    <w:link w:val="ListParagraph"/>
    <w:uiPriority w:val="34"/>
    <w:rsid w:val="00B76E6C"/>
    <w:rPr>
      <w:sz w:val="24"/>
      <w:szCs w:val="24"/>
    </w:rPr>
  </w:style>
  <w:style w:type="paragraph" w:styleId="NormalWeb">
    <w:name w:val="Normal (Web)"/>
    <w:basedOn w:val="Normal"/>
    <w:uiPriority w:val="99"/>
    <w:unhideWhenUsed/>
    <w:rsid w:val="00596915"/>
    <w:pPr>
      <w:spacing w:after="240"/>
    </w:pPr>
    <w:rPr>
      <w:lang w:eastAsia="en-GB"/>
    </w:rPr>
  </w:style>
  <w:style w:type="character" w:styleId="Hyperlink">
    <w:name w:val="Hyperlink"/>
    <w:basedOn w:val="DefaultParagraphFont"/>
    <w:rsid w:val="00596915"/>
    <w:rPr>
      <w:color w:val="0000FF"/>
      <w:u w:val="single"/>
    </w:rPr>
  </w:style>
  <w:style w:type="character" w:styleId="CommentReference">
    <w:name w:val="annotation reference"/>
    <w:basedOn w:val="DefaultParagraphFont"/>
    <w:rsid w:val="00EF72F9"/>
    <w:rPr>
      <w:sz w:val="16"/>
      <w:szCs w:val="16"/>
    </w:rPr>
  </w:style>
  <w:style w:type="paragraph" w:styleId="CommentText">
    <w:name w:val="annotation text"/>
    <w:basedOn w:val="Normal"/>
    <w:link w:val="CommentTextChar"/>
    <w:rsid w:val="00EF72F9"/>
    <w:rPr>
      <w:sz w:val="20"/>
      <w:szCs w:val="20"/>
    </w:rPr>
  </w:style>
  <w:style w:type="character" w:customStyle="1" w:styleId="CommentTextChar">
    <w:name w:val="Comment Text Char"/>
    <w:basedOn w:val="DefaultParagraphFont"/>
    <w:link w:val="CommentText"/>
    <w:rsid w:val="00EF72F9"/>
    <w:rPr>
      <w:lang w:eastAsia="en-US"/>
    </w:rPr>
  </w:style>
  <w:style w:type="paragraph" w:styleId="CommentSubject">
    <w:name w:val="annotation subject"/>
    <w:basedOn w:val="CommentText"/>
    <w:next w:val="CommentText"/>
    <w:link w:val="CommentSubjectChar"/>
    <w:rsid w:val="00EF72F9"/>
    <w:rPr>
      <w:b/>
      <w:bCs/>
    </w:rPr>
  </w:style>
  <w:style w:type="character" w:customStyle="1" w:styleId="CommentSubjectChar">
    <w:name w:val="Comment Subject Char"/>
    <w:basedOn w:val="CommentTextChar"/>
    <w:link w:val="CommentSubject"/>
    <w:rsid w:val="00EF72F9"/>
    <w:rPr>
      <w:b/>
      <w:bCs/>
    </w:rPr>
  </w:style>
  <w:style w:type="paragraph" w:styleId="BalloonText">
    <w:name w:val="Balloon Text"/>
    <w:basedOn w:val="Normal"/>
    <w:link w:val="BalloonTextChar"/>
    <w:rsid w:val="00EF72F9"/>
    <w:rPr>
      <w:rFonts w:ascii="Tahoma" w:hAnsi="Tahoma" w:cs="Tahoma"/>
      <w:sz w:val="16"/>
      <w:szCs w:val="16"/>
    </w:rPr>
  </w:style>
  <w:style w:type="character" w:customStyle="1" w:styleId="BalloonTextChar">
    <w:name w:val="Balloon Text Char"/>
    <w:basedOn w:val="DefaultParagraphFont"/>
    <w:link w:val="BalloonText"/>
    <w:rsid w:val="00EF72F9"/>
    <w:rPr>
      <w:rFonts w:ascii="Tahoma" w:hAnsi="Tahoma" w:cs="Tahoma"/>
      <w:sz w:val="16"/>
      <w:szCs w:val="16"/>
      <w:lang w:eastAsia="en-US"/>
    </w:rPr>
  </w:style>
  <w:style w:type="character" w:customStyle="1" w:styleId="apple-converted-space">
    <w:name w:val="apple-converted-space"/>
    <w:basedOn w:val="DefaultParagraphFont"/>
    <w:rsid w:val="00712556"/>
  </w:style>
</w:styles>
</file>

<file path=word/webSettings.xml><?xml version="1.0" encoding="utf-8"?>
<w:webSettings xmlns:r="http://schemas.openxmlformats.org/officeDocument/2006/relationships" xmlns:w="http://schemas.openxmlformats.org/wordprocessingml/2006/main">
  <w:divs>
    <w:div w:id="1515732320">
      <w:bodyDiv w:val="1"/>
      <w:marLeft w:val="0"/>
      <w:marRight w:val="0"/>
      <w:marTop w:val="0"/>
      <w:marBottom w:val="0"/>
      <w:divBdr>
        <w:top w:val="none" w:sz="0" w:space="0" w:color="auto"/>
        <w:left w:val="none" w:sz="0" w:space="0" w:color="auto"/>
        <w:bottom w:val="none" w:sz="0" w:space="0" w:color="auto"/>
        <w:right w:val="none" w:sz="0" w:space="0" w:color="auto"/>
      </w:divBdr>
    </w:div>
    <w:div w:id="1815104902">
      <w:bodyDiv w:val="1"/>
      <w:marLeft w:val="0"/>
      <w:marRight w:val="0"/>
      <w:marTop w:val="0"/>
      <w:marBottom w:val="0"/>
      <w:divBdr>
        <w:top w:val="none" w:sz="0" w:space="0" w:color="auto"/>
        <w:left w:val="none" w:sz="0" w:space="0" w:color="auto"/>
        <w:bottom w:val="none" w:sz="0" w:space="0" w:color="auto"/>
        <w:right w:val="none" w:sz="0" w:space="0" w:color="auto"/>
      </w:divBdr>
    </w:div>
    <w:div w:id="2070154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9E1B0-C1CF-4D79-B39F-6A7F7C27A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1943</Words>
  <Characters>10718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12636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8</cp:revision>
  <cp:lastPrinted>2018-03-06T14:28:00Z</cp:lastPrinted>
  <dcterms:created xsi:type="dcterms:W3CDTF">2018-03-15T13:31:00Z</dcterms:created>
  <dcterms:modified xsi:type="dcterms:W3CDTF">2018-03-22T15:22:00Z</dcterms:modified>
</cp:coreProperties>
</file>