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3EA" w:rsidRDefault="00DE73EA" w:rsidP="00DE73EA">
      <w:pPr>
        <w:spacing w:after="0" w:line="240" w:lineRule="auto"/>
        <w:ind w:left="-540" w:right="183"/>
        <w:jc w:val="right"/>
        <w:rPr>
          <w:rFonts w:ascii="Arial" w:hAnsi="Arial" w:cs="Arial"/>
          <w:b/>
          <w:sz w:val="24"/>
          <w:szCs w:val="24"/>
        </w:rPr>
      </w:pPr>
      <w:r w:rsidRPr="003A27D1">
        <w:rPr>
          <w:rFonts w:ascii="Arial" w:hAnsi="Arial" w:cs="Arial"/>
          <w:b/>
          <w:bCs/>
          <w:color w:val="002060"/>
          <w:sz w:val="20"/>
          <w:szCs w:val="20"/>
        </w:rPr>
        <w:t>Ref: GJF/2017/09/0</w:t>
      </w:r>
      <w:r w:rsidR="00872C6B">
        <w:rPr>
          <w:rFonts w:ascii="Arial" w:hAnsi="Arial" w:cs="Arial"/>
          <w:b/>
          <w:bCs/>
          <w:color w:val="002060"/>
          <w:sz w:val="20"/>
          <w:szCs w:val="20"/>
        </w:rPr>
        <w:t>8</w:t>
      </w:r>
    </w:p>
    <w:p w:rsidR="00DE73EA" w:rsidRDefault="00DE73EA" w:rsidP="00DE73EA">
      <w:pPr>
        <w:spacing w:after="0" w:line="240" w:lineRule="auto"/>
        <w:ind w:right="183"/>
        <w:rPr>
          <w:rFonts w:ascii="Arial" w:hAnsi="Arial" w:cs="Arial"/>
          <w:b/>
          <w:sz w:val="24"/>
          <w:szCs w:val="24"/>
        </w:rPr>
      </w:pPr>
      <w:r>
        <w:rPr>
          <w:rFonts w:ascii="Arial" w:hAnsi="Arial" w:cs="Arial"/>
          <w:b/>
          <w:noProof/>
          <w:sz w:val="24"/>
          <w:szCs w:val="24"/>
          <w:lang w:eastAsia="en-GB"/>
        </w:rPr>
        <w:drawing>
          <wp:anchor distT="0" distB="0" distL="114300" distR="114300" simplePos="0" relativeHeight="251659264" behindDoc="0" locked="0" layoutInCell="1" allowOverlap="1">
            <wp:simplePos x="0" y="0"/>
            <wp:positionH relativeFrom="column">
              <wp:posOffset>4298315</wp:posOffset>
            </wp:positionH>
            <wp:positionV relativeFrom="paragraph">
              <wp:posOffset>162560</wp:posOffset>
            </wp:positionV>
            <wp:extent cx="1664970" cy="1664970"/>
            <wp:effectExtent l="19050" t="0" r="0"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664970" cy="1664970"/>
                    </a:xfrm>
                    <a:prstGeom prst="rect">
                      <a:avLst/>
                    </a:prstGeom>
                    <a:noFill/>
                    <a:ln w="9525">
                      <a:noFill/>
                      <a:miter lim="800000"/>
                      <a:headEnd/>
                      <a:tailEnd/>
                    </a:ln>
                  </pic:spPr>
                </pic:pic>
              </a:graphicData>
            </a:graphic>
          </wp:anchor>
        </w:drawing>
      </w:r>
      <w:r w:rsidR="00A8498B">
        <w:rPr>
          <w:rFonts w:ascii="Arial" w:hAnsi="Arial" w:cs="Arial"/>
          <w:b/>
          <w:sz w:val="24"/>
          <w:szCs w:val="24"/>
        </w:rPr>
        <w:t>APPROVED MINUTE</w:t>
      </w:r>
    </w:p>
    <w:p w:rsidR="00A00DED" w:rsidRPr="00DE73EA" w:rsidRDefault="00717830" w:rsidP="00DE73EA">
      <w:pPr>
        <w:spacing w:after="0" w:line="240" w:lineRule="auto"/>
        <w:ind w:right="183"/>
        <w:rPr>
          <w:rFonts w:ascii="Arial" w:hAnsi="Arial" w:cs="Arial"/>
          <w:b/>
          <w:bCs/>
          <w:color w:val="002060"/>
          <w:sz w:val="20"/>
          <w:szCs w:val="20"/>
        </w:rPr>
      </w:pPr>
      <w:r w:rsidRPr="00E3776C">
        <w:rPr>
          <w:rFonts w:ascii="Arial" w:hAnsi="Arial" w:cs="Arial"/>
          <w:b/>
          <w:sz w:val="24"/>
          <w:szCs w:val="24"/>
        </w:rPr>
        <w:t>CLINICAL GOVERNANCE</w:t>
      </w:r>
      <w:r w:rsidR="00DE73EA">
        <w:rPr>
          <w:rFonts w:ascii="Arial" w:hAnsi="Arial" w:cs="Arial"/>
          <w:b/>
          <w:sz w:val="24"/>
          <w:szCs w:val="24"/>
        </w:rPr>
        <w:t xml:space="preserve"> </w:t>
      </w:r>
      <w:r w:rsidRPr="00E3776C">
        <w:rPr>
          <w:rFonts w:ascii="Arial" w:hAnsi="Arial" w:cs="Arial"/>
          <w:b/>
          <w:sz w:val="24"/>
          <w:szCs w:val="24"/>
        </w:rPr>
        <w:t>COMMITTEE</w:t>
      </w:r>
    </w:p>
    <w:p w:rsidR="00717830" w:rsidRPr="00E3776C" w:rsidRDefault="00717830" w:rsidP="00DE73EA">
      <w:pPr>
        <w:spacing w:after="0" w:line="240" w:lineRule="auto"/>
        <w:rPr>
          <w:rFonts w:ascii="Arial" w:hAnsi="Arial" w:cs="Arial"/>
          <w:b/>
          <w:sz w:val="24"/>
          <w:szCs w:val="24"/>
        </w:rPr>
      </w:pPr>
      <w:r w:rsidRPr="00E3776C">
        <w:rPr>
          <w:rFonts w:ascii="Arial" w:hAnsi="Arial" w:cs="Arial"/>
          <w:b/>
          <w:sz w:val="24"/>
          <w:szCs w:val="24"/>
        </w:rPr>
        <w:t>HELD TUESDAY 25 APRIL 2017 @ 10.00 am</w:t>
      </w:r>
    </w:p>
    <w:p w:rsidR="00717830" w:rsidRDefault="00717830" w:rsidP="00DE73EA">
      <w:pPr>
        <w:spacing w:after="0" w:line="240" w:lineRule="auto"/>
        <w:rPr>
          <w:rFonts w:ascii="Arial" w:hAnsi="Arial" w:cs="Arial"/>
          <w:sz w:val="24"/>
          <w:szCs w:val="24"/>
        </w:rPr>
      </w:pPr>
      <w:r w:rsidRPr="00E3776C">
        <w:rPr>
          <w:rFonts w:ascii="Arial" w:hAnsi="Arial" w:cs="Arial"/>
          <w:b/>
          <w:sz w:val="24"/>
          <w:szCs w:val="24"/>
        </w:rPr>
        <w:t>LEVEL 5 BOARDROOM</w:t>
      </w:r>
    </w:p>
    <w:p w:rsidR="00717830" w:rsidRDefault="00717830" w:rsidP="00DE73EA">
      <w:pPr>
        <w:spacing w:after="0" w:line="240" w:lineRule="auto"/>
        <w:rPr>
          <w:rFonts w:ascii="Arial" w:hAnsi="Arial" w:cs="Arial"/>
          <w:sz w:val="24"/>
          <w:szCs w:val="24"/>
        </w:rPr>
      </w:pPr>
    </w:p>
    <w:p w:rsidR="00717830" w:rsidRPr="00E3776C" w:rsidRDefault="00717830" w:rsidP="00DE73EA">
      <w:pPr>
        <w:spacing w:after="0" w:line="240" w:lineRule="auto"/>
        <w:rPr>
          <w:rFonts w:ascii="Arial" w:hAnsi="Arial" w:cs="Arial"/>
          <w:b/>
          <w:sz w:val="24"/>
          <w:szCs w:val="24"/>
        </w:rPr>
      </w:pPr>
      <w:r w:rsidRPr="00E3776C">
        <w:rPr>
          <w:rFonts w:ascii="Arial" w:hAnsi="Arial" w:cs="Arial"/>
          <w:b/>
          <w:sz w:val="24"/>
          <w:szCs w:val="24"/>
        </w:rPr>
        <w:t>Present:</w:t>
      </w:r>
    </w:p>
    <w:p w:rsidR="00717830" w:rsidRDefault="00717830" w:rsidP="00DE73EA">
      <w:pPr>
        <w:spacing w:after="0" w:line="240" w:lineRule="auto"/>
        <w:rPr>
          <w:rFonts w:ascii="Arial" w:hAnsi="Arial" w:cs="Arial"/>
          <w:sz w:val="24"/>
          <w:szCs w:val="24"/>
        </w:rPr>
      </w:pPr>
    </w:p>
    <w:p w:rsidR="00717830" w:rsidRDefault="00717830" w:rsidP="00DE73EA">
      <w:pPr>
        <w:spacing w:after="0" w:line="240" w:lineRule="auto"/>
        <w:rPr>
          <w:rFonts w:ascii="Arial" w:hAnsi="Arial" w:cs="Arial"/>
          <w:sz w:val="24"/>
          <w:szCs w:val="24"/>
        </w:rPr>
      </w:pPr>
      <w:r>
        <w:rPr>
          <w:rFonts w:ascii="Arial" w:hAnsi="Arial" w:cs="Arial"/>
          <w:sz w:val="24"/>
          <w:szCs w:val="24"/>
        </w:rPr>
        <w:t>Mark MacGregor (Chair)</w:t>
      </w:r>
    </w:p>
    <w:p w:rsidR="00717830" w:rsidRDefault="00717830" w:rsidP="00DE73EA">
      <w:pPr>
        <w:spacing w:after="0" w:line="240" w:lineRule="auto"/>
        <w:rPr>
          <w:rFonts w:ascii="Arial" w:hAnsi="Arial" w:cs="Arial"/>
          <w:sz w:val="24"/>
          <w:szCs w:val="24"/>
        </w:rPr>
      </w:pPr>
      <w:r>
        <w:rPr>
          <w:rFonts w:ascii="Arial" w:hAnsi="Arial" w:cs="Arial"/>
          <w:sz w:val="24"/>
          <w:szCs w:val="24"/>
        </w:rPr>
        <w:t>Maire Whitehead (Non Executive</w:t>
      </w:r>
      <w:r w:rsidR="00B544FE">
        <w:rPr>
          <w:rFonts w:ascii="Arial" w:hAnsi="Arial" w:cs="Arial"/>
          <w:sz w:val="24"/>
          <w:szCs w:val="24"/>
        </w:rPr>
        <w:t xml:space="preserve"> Director)</w:t>
      </w:r>
    </w:p>
    <w:p w:rsidR="00717830" w:rsidRDefault="00717830" w:rsidP="00DE73EA">
      <w:pPr>
        <w:spacing w:after="0" w:line="240" w:lineRule="auto"/>
        <w:rPr>
          <w:rFonts w:ascii="Arial" w:hAnsi="Arial" w:cs="Arial"/>
          <w:sz w:val="24"/>
          <w:szCs w:val="24"/>
        </w:rPr>
      </w:pPr>
    </w:p>
    <w:p w:rsidR="00717830" w:rsidRDefault="00717830" w:rsidP="00DE73EA">
      <w:pPr>
        <w:spacing w:after="0" w:line="240" w:lineRule="auto"/>
        <w:rPr>
          <w:rFonts w:ascii="Arial" w:hAnsi="Arial" w:cs="Arial"/>
          <w:sz w:val="24"/>
          <w:szCs w:val="24"/>
        </w:rPr>
      </w:pPr>
      <w:r>
        <w:rPr>
          <w:rFonts w:ascii="Arial" w:hAnsi="Arial" w:cs="Arial"/>
          <w:sz w:val="24"/>
          <w:szCs w:val="24"/>
        </w:rPr>
        <w:t>Jill Young (Chief Executive)</w:t>
      </w:r>
    </w:p>
    <w:p w:rsidR="00717830" w:rsidRDefault="00717830" w:rsidP="00DE73EA">
      <w:pPr>
        <w:spacing w:after="0" w:line="240" w:lineRule="auto"/>
        <w:rPr>
          <w:rFonts w:ascii="Arial" w:hAnsi="Arial" w:cs="Arial"/>
          <w:sz w:val="24"/>
          <w:szCs w:val="24"/>
        </w:rPr>
      </w:pPr>
      <w:r>
        <w:rPr>
          <w:rFonts w:ascii="Arial" w:hAnsi="Arial" w:cs="Arial"/>
          <w:sz w:val="24"/>
          <w:szCs w:val="24"/>
        </w:rPr>
        <w:t>Anne Marie Cavanagh (Director of Nursing)</w:t>
      </w:r>
    </w:p>
    <w:p w:rsidR="00717830" w:rsidRPr="00717830" w:rsidRDefault="00717830" w:rsidP="00DE73EA">
      <w:pPr>
        <w:spacing w:after="0" w:line="240" w:lineRule="auto"/>
        <w:rPr>
          <w:rFonts w:ascii="Arial" w:hAnsi="Arial" w:cs="Arial"/>
          <w:sz w:val="24"/>
          <w:szCs w:val="24"/>
        </w:rPr>
      </w:pPr>
      <w:r>
        <w:rPr>
          <w:rFonts w:ascii="Arial" w:hAnsi="Arial" w:cs="Arial"/>
          <w:sz w:val="24"/>
          <w:szCs w:val="24"/>
        </w:rPr>
        <w:t>Jane Christie</w:t>
      </w:r>
      <w:r w:rsidR="007D3E4C">
        <w:rPr>
          <w:rFonts w:ascii="Arial" w:hAnsi="Arial" w:cs="Arial"/>
          <w:sz w:val="24"/>
          <w:szCs w:val="24"/>
        </w:rPr>
        <w:t xml:space="preserve"> Flight</w:t>
      </w:r>
      <w:r>
        <w:rPr>
          <w:rFonts w:ascii="Arial" w:hAnsi="Arial" w:cs="Arial"/>
          <w:sz w:val="24"/>
          <w:szCs w:val="24"/>
        </w:rPr>
        <w:t xml:space="preserve"> (Employee Director)</w:t>
      </w:r>
    </w:p>
    <w:p w:rsidR="00717830" w:rsidRDefault="00717830" w:rsidP="00DE73EA">
      <w:pPr>
        <w:spacing w:after="0" w:line="240" w:lineRule="auto"/>
        <w:rPr>
          <w:rFonts w:ascii="Arial" w:hAnsi="Arial" w:cs="Arial"/>
          <w:sz w:val="24"/>
          <w:szCs w:val="24"/>
        </w:rPr>
      </w:pPr>
      <w:r>
        <w:rPr>
          <w:rFonts w:ascii="Arial" w:hAnsi="Arial" w:cs="Arial"/>
          <w:sz w:val="24"/>
          <w:szCs w:val="24"/>
        </w:rPr>
        <w:t>Laura Langan Riach (Head of Clinical Governance)</w:t>
      </w:r>
    </w:p>
    <w:p w:rsidR="00717830" w:rsidRDefault="00717830" w:rsidP="00DE73EA">
      <w:pPr>
        <w:spacing w:after="0" w:line="240" w:lineRule="auto"/>
        <w:rPr>
          <w:rFonts w:ascii="Arial" w:hAnsi="Arial" w:cs="Arial"/>
          <w:sz w:val="24"/>
          <w:szCs w:val="24"/>
        </w:rPr>
      </w:pPr>
      <w:r>
        <w:rPr>
          <w:rFonts w:ascii="Arial" w:hAnsi="Arial" w:cs="Arial"/>
          <w:sz w:val="24"/>
          <w:szCs w:val="24"/>
        </w:rPr>
        <w:t>Jennifer Hunter (</w:t>
      </w:r>
      <w:r w:rsidR="00B544FE">
        <w:rPr>
          <w:rFonts w:ascii="Arial" w:hAnsi="Arial" w:cs="Arial"/>
          <w:sz w:val="24"/>
          <w:szCs w:val="24"/>
        </w:rPr>
        <w:t>Clinical Specialties Manager)</w:t>
      </w:r>
    </w:p>
    <w:p w:rsidR="00717830" w:rsidRDefault="00717830" w:rsidP="00DE73EA">
      <w:pPr>
        <w:spacing w:after="0" w:line="240" w:lineRule="auto"/>
        <w:rPr>
          <w:rFonts w:ascii="Arial" w:hAnsi="Arial" w:cs="Arial"/>
          <w:sz w:val="24"/>
          <w:szCs w:val="24"/>
        </w:rPr>
      </w:pPr>
      <w:r>
        <w:rPr>
          <w:rFonts w:ascii="Arial" w:hAnsi="Arial" w:cs="Arial"/>
          <w:sz w:val="24"/>
          <w:szCs w:val="24"/>
        </w:rPr>
        <w:t>Paul Rocchiccioli</w:t>
      </w:r>
      <w:r w:rsidR="00B544FE">
        <w:rPr>
          <w:rFonts w:ascii="Arial" w:hAnsi="Arial" w:cs="Arial"/>
          <w:sz w:val="24"/>
          <w:szCs w:val="24"/>
        </w:rPr>
        <w:t xml:space="preserve"> (Consultant Cardiologist / Divisional CG Lead)</w:t>
      </w:r>
    </w:p>
    <w:p w:rsidR="00717830" w:rsidRDefault="00717830" w:rsidP="00DE73EA">
      <w:pPr>
        <w:spacing w:after="0" w:line="240" w:lineRule="auto"/>
        <w:rPr>
          <w:rFonts w:ascii="Arial" w:hAnsi="Arial" w:cs="Arial"/>
          <w:sz w:val="24"/>
          <w:szCs w:val="24"/>
        </w:rPr>
      </w:pPr>
      <w:r>
        <w:rPr>
          <w:rFonts w:ascii="Arial" w:hAnsi="Arial" w:cs="Arial"/>
          <w:sz w:val="24"/>
          <w:szCs w:val="24"/>
        </w:rPr>
        <w:t>Theresa Williamson</w:t>
      </w:r>
      <w:r w:rsidR="00B544FE">
        <w:rPr>
          <w:rFonts w:ascii="Arial" w:hAnsi="Arial" w:cs="Arial"/>
          <w:sz w:val="24"/>
          <w:szCs w:val="24"/>
        </w:rPr>
        <w:t xml:space="preserve"> (Head of Nursing)</w:t>
      </w:r>
    </w:p>
    <w:p w:rsidR="00717830" w:rsidRDefault="00717830" w:rsidP="00DE73EA">
      <w:pPr>
        <w:spacing w:after="0" w:line="240" w:lineRule="auto"/>
        <w:rPr>
          <w:rFonts w:ascii="Arial" w:hAnsi="Arial" w:cs="Arial"/>
          <w:sz w:val="24"/>
          <w:szCs w:val="24"/>
        </w:rPr>
      </w:pPr>
      <w:r>
        <w:rPr>
          <w:rFonts w:ascii="Arial" w:hAnsi="Arial" w:cs="Arial"/>
          <w:sz w:val="24"/>
          <w:szCs w:val="24"/>
        </w:rPr>
        <w:t>Stewart Craig</w:t>
      </w:r>
      <w:r w:rsidR="00B544FE">
        <w:rPr>
          <w:rFonts w:ascii="Arial" w:hAnsi="Arial" w:cs="Arial"/>
          <w:sz w:val="24"/>
          <w:szCs w:val="24"/>
        </w:rPr>
        <w:t xml:space="preserve"> (Consultant Cardiothoracic Surgeon)</w:t>
      </w:r>
    </w:p>
    <w:p w:rsidR="00717830" w:rsidRDefault="00717830" w:rsidP="00DE73EA">
      <w:pPr>
        <w:spacing w:after="0" w:line="240" w:lineRule="auto"/>
        <w:rPr>
          <w:rFonts w:ascii="Arial" w:hAnsi="Arial" w:cs="Arial"/>
          <w:sz w:val="24"/>
          <w:szCs w:val="24"/>
        </w:rPr>
      </w:pPr>
    </w:p>
    <w:p w:rsidR="00717830" w:rsidRPr="00E3776C" w:rsidRDefault="00717830" w:rsidP="00DE73EA">
      <w:pPr>
        <w:spacing w:after="0" w:line="240" w:lineRule="auto"/>
        <w:rPr>
          <w:rFonts w:ascii="Arial" w:hAnsi="Arial" w:cs="Arial"/>
          <w:b/>
          <w:sz w:val="24"/>
          <w:szCs w:val="24"/>
        </w:rPr>
      </w:pPr>
      <w:r w:rsidRPr="00E3776C">
        <w:rPr>
          <w:rFonts w:ascii="Arial" w:hAnsi="Arial" w:cs="Arial"/>
          <w:b/>
          <w:sz w:val="24"/>
          <w:szCs w:val="24"/>
        </w:rPr>
        <w:t>Apologies:</w:t>
      </w:r>
    </w:p>
    <w:p w:rsidR="00717830" w:rsidRDefault="00717830" w:rsidP="00DE73EA">
      <w:pPr>
        <w:spacing w:after="0" w:line="240" w:lineRule="auto"/>
        <w:rPr>
          <w:rFonts w:ascii="Arial" w:hAnsi="Arial" w:cs="Arial"/>
          <w:sz w:val="24"/>
          <w:szCs w:val="24"/>
        </w:rPr>
      </w:pPr>
    </w:p>
    <w:p w:rsidR="00717830" w:rsidRDefault="00717830" w:rsidP="00DE73EA">
      <w:pPr>
        <w:spacing w:after="0" w:line="240" w:lineRule="auto"/>
        <w:rPr>
          <w:rFonts w:ascii="Arial" w:hAnsi="Arial" w:cs="Arial"/>
          <w:sz w:val="24"/>
          <w:szCs w:val="24"/>
        </w:rPr>
      </w:pPr>
      <w:r>
        <w:rPr>
          <w:rFonts w:ascii="Arial" w:hAnsi="Arial" w:cs="Arial"/>
          <w:sz w:val="24"/>
          <w:szCs w:val="24"/>
        </w:rPr>
        <w:t>Mike Higgins</w:t>
      </w:r>
      <w:r w:rsidR="00B544FE">
        <w:rPr>
          <w:rFonts w:ascii="Arial" w:hAnsi="Arial" w:cs="Arial"/>
          <w:sz w:val="24"/>
          <w:szCs w:val="24"/>
        </w:rPr>
        <w:t xml:space="preserve"> (Medical Director)</w:t>
      </w:r>
    </w:p>
    <w:p w:rsidR="00717830" w:rsidRDefault="00717830" w:rsidP="00DE73EA">
      <w:pPr>
        <w:spacing w:after="0" w:line="240" w:lineRule="auto"/>
        <w:rPr>
          <w:rFonts w:ascii="Arial" w:hAnsi="Arial" w:cs="Arial"/>
          <w:sz w:val="24"/>
          <w:szCs w:val="24"/>
        </w:rPr>
      </w:pPr>
      <w:r>
        <w:rPr>
          <w:rFonts w:ascii="Arial" w:hAnsi="Arial" w:cs="Arial"/>
          <w:sz w:val="24"/>
          <w:szCs w:val="24"/>
        </w:rPr>
        <w:t>Alistair Macfie</w:t>
      </w:r>
      <w:r w:rsidR="00B544FE">
        <w:rPr>
          <w:rFonts w:ascii="Arial" w:hAnsi="Arial" w:cs="Arial"/>
          <w:sz w:val="24"/>
          <w:szCs w:val="24"/>
        </w:rPr>
        <w:t xml:space="preserve"> (Associate Medical Director)</w:t>
      </w:r>
    </w:p>
    <w:p w:rsidR="00717830" w:rsidRDefault="00717830" w:rsidP="00DE73EA">
      <w:pPr>
        <w:spacing w:after="0" w:line="240" w:lineRule="auto"/>
        <w:rPr>
          <w:rFonts w:ascii="Arial" w:hAnsi="Arial" w:cs="Arial"/>
          <w:sz w:val="24"/>
          <w:szCs w:val="24"/>
        </w:rPr>
      </w:pPr>
      <w:r>
        <w:rPr>
          <w:rFonts w:ascii="Arial" w:hAnsi="Arial" w:cs="Arial"/>
          <w:sz w:val="24"/>
          <w:szCs w:val="24"/>
        </w:rPr>
        <w:t>Stewart MacKinnon</w:t>
      </w:r>
      <w:r w:rsidR="00B544FE">
        <w:rPr>
          <w:rFonts w:ascii="Arial" w:hAnsi="Arial" w:cs="Arial"/>
          <w:sz w:val="24"/>
          <w:szCs w:val="24"/>
        </w:rPr>
        <w:t xml:space="preserve"> (Interim Chair)</w:t>
      </w:r>
    </w:p>
    <w:p w:rsidR="00717830" w:rsidRDefault="00717830" w:rsidP="00DE73EA">
      <w:pPr>
        <w:spacing w:after="0" w:line="240" w:lineRule="auto"/>
        <w:rPr>
          <w:rFonts w:ascii="Arial" w:hAnsi="Arial" w:cs="Arial"/>
          <w:sz w:val="24"/>
          <w:szCs w:val="24"/>
        </w:rPr>
      </w:pPr>
      <w:r>
        <w:rPr>
          <w:rFonts w:ascii="Arial" w:hAnsi="Arial" w:cs="Arial"/>
          <w:sz w:val="24"/>
          <w:szCs w:val="24"/>
        </w:rPr>
        <w:t>Phil Cox</w:t>
      </w:r>
      <w:r w:rsidR="00B544FE">
        <w:rPr>
          <w:rFonts w:ascii="Arial" w:hAnsi="Arial" w:cs="Arial"/>
          <w:sz w:val="24"/>
          <w:szCs w:val="24"/>
        </w:rPr>
        <w:t xml:space="preserve"> (Non Executive Director)</w:t>
      </w:r>
    </w:p>
    <w:p w:rsidR="00717830" w:rsidRDefault="00717830" w:rsidP="00DE73EA">
      <w:pPr>
        <w:spacing w:after="0" w:line="240" w:lineRule="auto"/>
        <w:rPr>
          <w:rFonts w:ascii="Arial" w:hAnsi="Arial" w:cs="Arial"/>
          <w:sz w:val="24"/>
          <w:szCs w:val="24"/>
        </w:rPr>
      </w:pPr>
      <w:r>
        <w:rPr>
          <w:rFonts w:ascii="Arial" w:hAnsi="Arial" w:cs="Arial"/>
          <w:sz w:val="24"/>
          <w:szCs w:val="24"/>
        </w:rPr>
        <w:t>Alex Seigmeth</w:t>
      </w:r>
      <w:r w:rsidR="00B544FE">
        <w:rPr>
          <w:rFonts w:ascii="Arial" w:hAnsi="Arial" w:cs="Arial"/>
          <w:sz w:val="24"/>
          <w:szCs w:val="24"/>
        </w:rPr>
        <w:t xml:space="preserve"> (Consultant Orthopaedic Surgeon)</w:t>
      </w:r>
    </w:p>
    <w:p w:rsidR="00717830" w:rsidRDefault="00717830" w:rsidP="00DE73EA">
      <w:pPr>
        <w:spacing w:after="0" w:line="240" w:lineRule="auto"/>
        <w:rPr>
          <w:rFonts w:ascii="Arial" w:hAnsi="Arial" w:cs="Arial"/>
          <w:sz w:val="24"/>
          <w:szCs w:val="24"/>
        </w:rPr>
      </w:pPr>
    </w:p>
    <w:p w:rsidR="00717830" w:rsidRPr="00E3776C" w:rsidRDefault="00717830" w:rsidP="00DE73EA">
      <w:pPr>
        <w:spacing w:after="0" w:line="240" w:lineRule="auto"/>
        <w:rPr>
          <w:rFonts w:ascii="Arial" w:hAnsi="Arial" w:cs="Arial"/>
          <w:b/>
          <w:sz w:val="24"/>
          <w:szCs w:val="24"/>
        </w:rPr>
      </w:pPr>
      <w:r w:rsidRPr="00E3776C">
        <w:rPr>
          <w:rFonts w:ascii="Arial" w:hAnsi="Arial" w:cs="Arial"/>
          <w:b/>
          <w:sz w:val="24"/>
          <w:szCs w:val="24"/>
        </w:rPr>
        <w:t>Minutes:</w:t>
      </w:r>
    </w:p>
    <w:p w:rsidR="00717830" w:rsidRDefault="00717830" w:rsidP="00DE73EA">
      <w:pPr>
        <w:spacing w:after="0" w:line="240" w:lineRule="auto"/>
        <w:rPr>
          <w:rFonts w:ascii="Arial" w:hAnsi="Arial" w:cs="Arial"/>
          <w:sz w:val="24"/>
          <w:szCs w:val="24"/>
        </w:rPr>
      </w:pPr>
      <w:r>
        <w:rPr>
          <w:rFonts w:ascii="Arial" w:hAnsi="Arial" w:cs="Arial"/>
          <w:sz w:val="24"/>
          <w:szCs w:val="24"/>
        </w:rPr>
        <w:t>Lori Cassidy</w:t>
      </w:r>
    </w:p>
    <w:p w:rsidR="00717830" w:rsidRDefault="00717830" w:rsidP="00DE73EA">
      <w:pPr>
        <w:spacing w:after="0" w:line="240" w:lineRule="auto"/>
        <w:rPr>
          <w:rFonts w:ascii="Arial" w:hAnsi="Arial" w:cs="Arial"/>
          <w:sz w:val="24"/>
          <w:szCs w:val="24"/>
        </w:rPr>
      </w:pPr>
    </w:p>
    <w:p w:rsidR="00717830" w:rsidRDefault="00717830" w:rsidP="00DE73EA">
      <w:pPr>
        <w:spacing w:after="0" w:line="240" w:lineRule="auto"/>
        <w:rPr>
          <w:rFonts w:ascii="Arial" w:hAnsi="Arial" w:cs="Arial"/>
          <w:b/>
          <w:sz w:val="24"/>
          <w:szCs w:val="24"/>
        </w:rPr>
      </w:pPr>
      <w:r>
        <w:rPr>
          <w:rFonts w:ascii="Arial" w:hAnsi="Arial" w:cs="Arial"/>
          <w:b/>
          <w:sz w:val="24"/>
          <w:szCs w:val="24"/>
        </w:rPr>
        <w:t>MINUTE OF LAST MEETING</w:t>
      </w:r>
      <w:r>
        <w:rPr>
          <w:rFonts w:ascii="Arial" w:hAnsi="Arial" w:cs="Arial"/>
          <w:b/>
          <w:sz w:val="24"/>
          <w:szCs w:val="24"/>
        </w:rPr>
        <w:tab/>
      </w:r>
    </w:p>
    <w:p w:rsidR="00717830" w:rsidRDefault="007D7764" w:rsidP="00DE73EA">
      <w:pPr>
        <w:spacing w:after="0" w:line="240" w:lineRule="auto"/>
        <w:rPr>
          <w:rFonts w:ascii="Arial" w:hAnsi="Arial" w:cs="Arial"/>
          <w:sz w:val="24"/>
          <w:szCs w:val="24"/>
        </w:rPr>
      </w:pPr>
      <w:r>
        <w:rPr>
          <w:rFonts w:ascii="Arial" w:hAnsi="Arial" w:cs="Arial"/>
          <w:sz w:val="24"/>
          <w:szCs w:val="24"/>
        </w:rPr>
        <w:t xml:space="preserve">Point </w:t>
      </w:r>
      <w:r w:rsidR="00717830">
        <w:rPr>
          <w:rFonts w:ascii="Arial" w:hAnsi="Arial" w:cs="Arial"/>
          <w:sz w:val="24"/>
          <w:szCs w:val="24"/>
        </w:rPr>
        <w:t xml:space="preserve">3.2 – </w:t>
      </w:r>
      <w:r w:rsidR="009B39C8">
        <w:rPr>
          <w:rFonts w:ascii="Arial" w:hAnsi="Arial" w:cs="Arial"/>
          <w:sz w:val="24"/>
          <w:szCs w:val="24"/>
        </w:rPr>
        <w:t>Change to clarify this is about Complaints.</w:t>
      </w:r>
    </w:p>
    <w:p w:rsidR="00E2152D" w:rsidRDefault="00E2152D" w:rsidP="00DE73EA">
      <w:pPr>
        <w:spacing w:after="0" w:line="240" w:lineRule="auto"/>
        <w:rPr>
          <w:rFonts w:ascii="Arial" w:hAnsi="Arial" w:cs="Arial"/>
          <w:sz w:val="24"/>
          <w:szCs w:val="24"/>
        </w:rPr>
      </w:pPr>
    </w:p>
    <w:p w:rsidR="00E2152D" w:rsidRPr="00E2152D" w:rsidRDefault="00E2152D" w:rsidP="00DE73EA">
      <w:pPr>
        <w:spacing w:after="0" w:line="240" w:lineRule="auto"/>
        <w:rPr>
          <w:rFonts w:ascii="Arial" w:hAnsi="Arial" w:cs="Arial"/>
          <w:b/>
          <w:sz w:val="24"/>
          <w:szCs w:val="24"/>
        </w:rPr>
      </w:pPr>
      <w:r>
        <w:rPr>
          <w:rFonts w:ascii="Arial" w:hAnsi="Arial" w:cs="Arial"/>
          <w:b/>
          <w:sz w:val="24"/>
          <w:szCs w:val="24"/>
        </w:rPr>
        <w:t>REVIEW OF ACTIONS</w:t>
      </w:r>
    </w:p>
    <w:p w:rsidR="00E2152D" w:rsidRDefault="00E2152D" w:rsidP="00DE73EA">
      <w:pPr>
        <w:spacing w:after="0" w:line="240" w:lineRule="auto"/>
        <w:rPr>
          <w:rFonts w:ascii="Arial" w:hAnsi="Arial" w:cs="Arial"/>
          <w:sz w:val="24"/>
          <w:szCs w:val="24"/>
        </w:rPr>
      </w:pPr>
      <w:r>
        <w:rPr>
          <w:rFonts w:ascii="Arial" w:hAnsi="Arial" w:cs="Arial"/>
          <w:sz w:val="24"/>
          <w:szCs w:val="24"/>
        </w:rPr>
        <w:t>Action Note – Clinical Outcomes Framework:  Next meeting is in J</w:t>
      </w:r>
      <w:r w:rsidR="009B39C8">
        <w:rPr>
          <w:rFonts w:ascii="Arial" w:hAnsi="Arial" w:cs="Arial"/>
          <w:sz w:val="24"/>
          <w:szCs w:val="24"/>
        </w:rPr>
        <w:t>uly</w:t>
      </w:r>
    </w:p>
    <w:p w:rsidR="00E2152D" w:rsidRDefault="00E2152D" w:rsidP="00DE73EA">
      <w:pPr>
        <w:spacing w:after="0" w:line="240" w:lineRule="auto"/>
        <w:rPr>
          <w:rFonts w:ascii="Arial" w:hAnsi="Arial" w:cs="Arial"/>
          <w:sz w:val="24"/>
          <w:szCs w:val="24"/>
        </w:rPr>
      </w:pPr>
    </w:p>
    <w:p w:rsidR="007D7764" w:rsidRDefault="007D7764" w:rsidP="00DE73EA">
      <w:pPr>
        <w:spacing w:after="0" w:line="240" w:lineRule="auto"/>
        <w:rPr>
          <w:rFonts w:ascii="Arial" w:hAnsi="Arial" w:cs="Arial"/>
          <w:b/>
          <w:sz w:val="24"/>
          <w:szCs w:val="24"/>
        </w:rPr>
      </w:pPr>
      <w:r>
        <w:rPr>
          <w:rFonts w:ascii="Arial" w:hAnsi="Arial" w:cs="Arial"/>
          <w:b/>
          <w:sz w:val="24"/>
          <w:szCs w:val="24"/>
        </w:rPr>
        <w:t>SAFE</w:t>
      </w:r>
    </w:p>
    <w:p w:rsidR="007D7764" w:rsidRPr="007D7764" w:rsidRDefault="007D7764" w:rsidP="00DE73EA">
      <w:pPr>
        <w:spacing w:after="0" w:line="240" w:lineRule="auto"/>
        <w:rPr>
          <w:rFonts w:ascii="Arial" w:hAnsi="Arial" w:cs="Arial"/>
          <w:b/>
          <w:sz w:val="24"/>
          <w:szCs w:val="24"/>
        </w:rPr>
      </w:pPr>
    </w:p>
    <w:p w:rsidR="00E2152D" w:rsidRDefault="007D7764" w:rsidP="00DE73EA">
      <w:pPr>
        <w:spacing w:after="0" w:line="240" w:lineRule="auto"/>
        <w:rPr>
          <w:rFonts w:ascii="Arial" w:hAnsi="Arial" w:cs="Arial"/>
          <w:b/>
          <w:sz w:val="24"/>
          <w:szCs w:val="24"/>
        </w:rPr>
      </w:pPr>
      <w:r>
        <w:rPr>
          <w:rFonts w:ascii="Arial" w:hAnsi="Arial" w:cs="Arial"/>
          <w:b/>
          <w:sz w:val="24"/>
          <w:szCs w:val="24"/>
        </w:rPr>
        <w:t xml:space="preserve">2.2  </w:t>
      </w:r>
      <w:r>
        <w:rPr>
          <w:rFonts w:ascii="Arial" w:hAnsi="Arial" w:cs="Arial"/>
          <w:b/>
          <w:sz w:val="24"/>
          <w:szCs w:val="24"/>
        </w:rPr>
        <w:tab/>
      </w:r>
      <w:r w:rsidR="00DE73EA">
        <w:rPr>
          <w:rFonts w:ascii="Arial" w:hAnsi="Arial" w:cs="Arial"/>
          <w:b/>
          <w:sz w:val="24"/>
          <w:szCs w:val="24"/>
        </w:rPr>
        <w:t xml:space="preserve">REGIONAL &amp; </w:t>
      </w:r>
      <w:r w:rsidR="00E2152D">
        <w:rPr>
          <w:rFonts w:ascii="Arial" w:hAnsi="Arial" w:cs="Arial"/>
          <w:b/>
          <w:sz w:val="24"/>
          <w:szCs w:val="24"/>
        </w:rPr>
        <w:t>NATIONAL DIVISION UPDATE</w:t>
      </w:r>
    </w:p>
    <w:p w:rsidR="00DE73EA" w:rsidRDefault="00DE73EA" w:rsidP="00DE73EA">
      <w:pPr>
        <w:spacing w:after="0" w:line="240" w:lineRule="auto"/>
        <w:rPr>
          <w:rFonts w:ascii="Arial" w:hAnsi="Arial" w:cs="Arial"/>
          <w:sz w:val="24"/>
          <w:szCs w:val="24"/>
        </w:rPr>
      </w:pPr>
    </w:p>
    <w:p w:rsidR="001C5C77" w:rsidRDefault="001C5C77" w:rsidP="00DE73EA">
      <w:pPr>
        <w:spacing w:after="0" w:line="240" w:lineRule="auto"/>
        <w:rPr>
          <w:rFonts w:ascii="Arial" w:hAnsi="Arial" w:cs="Arial"/>
          <w:sz w:val="24"/>
          <w:szCs w:val="24"/>
        </w:rPr>
      </w:pPr>
      <w:r>
        <w:rPr>
          <w:rFonts w:ascii="Arial" w:hAnsi="Arial" w:cs="Arial"/>
          <w:sz w:val="24"/>
          <w:szCs w:val="24"/>
        </w:rPr>
        <w:t>It was identified at the start of the meeting that the Division update papers had not been circulated to the group.  The presenters therefore talked through the papers in more detail as members had not had an opportunity to read in advance.</w:t>
      </w:r>
    </w:p>
    <w:p w:rsidR="001C5C77" w:rsidRDefault="001C5C77" w:rsidP="00DE73EA">
      <w:pPr>
        <w:spacing w:after="0" w:line="240" w:lineRule="auto"/>
        <w:rPr>
          <w:rFonts w:ascii="Arial" w:hAnsi="Arial" w:cs="Arial"/>
          <w:sz w:val="24"/>
          <w:szCs w:val="24"/>
        </w:rPr>
      </w:pPr>
    </w:p>
    <w:p w:rsidR="00E2152D" w:rsidRDefault="00E2152D" w:rsidP="00DE73EA">
      <w:pPr>
        <w:spacing w:after="0" w:line="240" w:lineRule="auto"/>
        <w:rPr>
          <w:rFonts w:ascii="Arial" w:hAnsi="Arial" w:cs="Arial"/>
          <w:sz w:val="24"/>
          <w:szCs w:val="24"/>
        </w:rPr>
      </w:pPr>
      <w:r>
        <w:rPr>
          <w:rFonts w:ascii="Arial" w:hAnsi="Arial" w:cs="Arial"/>
          <w:sz w:val="24"/>
          <w:szCs w:val="24"/>
        </w:rPr>
        <w:t xml:space="preserve">LLR noted that Dr Paul Rocchiccioli had been appointed as the new Divisional Clinical Governance Lead.  He had taken up post in February and this was his first CGC meeting in that capacity.  </w:t>
      </w:r>
      <w:r w:rsidR="00343BBC">
        <w:rPr>
          <w:rFonts w:ascii="Arial" w:hAnsi="Arial" w:cs="Arial"/>
          <w:sz w:val="24"/>
          <w:szCs w:val="24"/>
        </w:rPr>
        <w:t>PR</w:t>
      </w:r>
      <w:r w:rsidR="00F9489E">
        <w:rPr>
          <w:rFonts w:ascii="Arial" w:hAnsi="Arial" w:cs="Arial"/>
          <w:sz w:val="24"/>
          <w:szCs w:val="24"/>
        </w:rPr>
        <w:t xml:space="preserve"> provided an update on Clinical Governance activity within the Division for the </w:t>
      </w:r>
      <w:r w:rsidR="001C5C77">
        <w:rPr>
          <w:rFonts w:ascii="Arial" w:hAnsi="Arial" w:cs="Arial"/>
          <w:sz w:val="24"/>
          <w:szCs w:val="24"/>
        </w:rPr>
        <w:t>first quarter (January – March) following the Safe, Effective and Person Centred themes:</w:t>
      </w:r>
    </w:p>
    <w:p w:rsidR="007961F6" w:rsidRPr="001C5C77" w:rsidRDefault="001C5C77" w:rsidP="00DE73EA">
      <w:pPr>
        <w:tabs>
          <w:tab w:val="left" w:pos="2506"/>
        </w:tabs>
        <w:spacing w:after="0" w:line="240" w:lineRule="auto"/>
        <w:rPr>
          <w:rFonts w:ascii="Arial" w:hAnsi="Arial" w:cs="Arial"/>
          <w:b/>
          <w:sz w:val="24"/>
          <w:szCs w:val="24"/>
        </w:rPr>
      </w:pPr>
      <w:r>
        <w:rPr>
          <w:rFonts w:ascii="Arial" w:hAnsi="Arial" w:cs="Arial"/>
          <w:b/>
          <w:sz w:val="24"/>
          <w:szCs w:val="24"/>
        </w:rPr>
        <w:lastRenderedPageBreak/>
        <w:t xml:space="preserve">Safe: </w:t>
      </w:r>
      <w:r w:rsidR="007961F6">
        <w:rPr>
          <w:rFonts w:ascii="Arial" w:hAnsi="Arial" w:cs="Arial"/>
          <w:sz w:val="24"/>
          <w:szCs w:val="24"/>
        </w:rPr>
        <w:t xml:space="preserve">It was noted that </w:t>
      </w:r>
      <w:r>
        <w:rPr>
          <w:rFonts w:ascii="Arial" w:hAnsi="Arial" w:cs="Arial"/>
          <w:sz w:val="24"/>
          <w:szCs w:val="24"/>
        </w:rPr>
        <w:t xml:space="preserve">adverse </w:t>
      </w:r>
      <w:r w:rsidR="007961F6">
        <w:rPr>
          <w:rFonts w:ascii="Arial" w:hAnsi="Arial" w:cs="Arial"/>
          <w:sz w:val="24"/>
          <w:szCs w:val="24"/>
        </w:rPr>
        <w:t>events in Radiology were highe</w:t>
      </w:r>
      <w:r w:rsidR="009D43AD">
        <w:rPr>
          <w:rFonts w:ascii="Arial" w:hAnsi="Arial" w:cs="Arial"/>
          <w:sz w:val="24"/>
          <w:szCs w:val="24"/>
        </w:rPr>
        <w:t xml:space="preserve">r </w:t>
      </w:r>
      <w:r w:rsidR="00A86137">
        <w:rPr>
          <w:rFonts w:ascii="Arial" w:hAnsi="Arial" w:cs="Arial"/>
          <w:sz w:val="24"/>
          <w:szCs w:val="24"/>
        </w:rPr>
        <w:t>compared to other departments. These were</w:t>
      </w:r>
      <w:r w:rsidR="007961F6">
        <w:rPr>
          <w:rFonts w:ascii="Arial" w:hAnsi="Arial" w:cs="Arial"/>
          <w:sz w:val="24"/>
          <w:szCs w:val="24"/>
        </w:rPr>
        <w:t xml:space="preserve"> mainly related to incorrect information on the </w:t>
      </w:r>
      <w:r w:rsidR="00AD15BB">
        <w:rPr>
          <w:rFonts w:ascii="Arial" w:hAnsi="Arial" w:cs="Arial"/>
          <w:sz w:val="24"/>
          <w:szCs w:val="24"/>
        </w:rPr>
        <w:t>x-ray</w:t>
      </w:r>
      <w:r w:rsidR="007961F6">
        <w:rPr>
          <w:rFonts w:ascii="Arial" w:hAnsi="Arial" w:cs="Arial"/>
          <w:sz w:val="24"/>
          <w:szCs w:val="24"/>
        </w:rPr>
        <w:t xml:space="preserve"> request; the body part, the time or incorrect clinic</w:t>
      </w:r>
      <w:r w:rsidR="00A86137">
        <w:rPr>
          <w:rFonts w:ascii="Arial" w:hAnsi="Arial" w:cs="Arial"/>
          <w:sz w:val="24"/>
          <w:szCs w:val="24"/>
        </w:rPr>
        <w:t>al information being recorded.</w:t>
      </w:r>
      <w:r w:rsidR="00AD15BB">
        <w:rPr>
          <w:rFonts w:ascii="Arial" w:hAnsi="Arial" w:cs="Arial"/>
          <w:sz w:val="24"/>
          <w:szCs w:val="24"/>
        </w:rPr>
        <w:t xml:space="preserve">  The incidents were low in relation to procedures undertaken.</w:t>
      </w:r>
      <w:r w:rsidR="00343BBC">
        <w:rPr>
          <w:rFonts w:ascii="Arial" w:hAnsi="Arial" w:cs="Arial"/>
          <w:sz w:val="24"/>
          <w:szCs w:val="24"/>
        </w:rPr>
        <w:t xml:space="preserve">  </w:t>
      </w:r>
      <w:r w:rsidR="007961F6">
        <w:rPr>
          <w:rFonts w:ascii="Arial" w:hAnsi="Arial" w:cs="Arial"/>
          <w:sz w:val="24"/>
          <w:szCs w:val="24"/>
        </w:rPr>
        <w:t xml:space="preserve">There was ongoing work around falls </w:t>
      </w:r>
      <w:r w:rsidR="00343BBC">
        <w:rPr>
          <w:rFonts w:ascii="Arial" w:hAnsi="Arial" w:cs="Arial"/>
          <w:sz w:val="24"/>
          <w:szCs w:val="24"/>
        </w:rPr>
        <w:t>prevention;</w:t>
      </w:r>
      <w:r w:rsidR="00AD15BB">
        <w:rPr>
          <w:rFonts w:ascii="Arial" w:hAnsi="Arial" w:cs="Arial"/>
          <w:sz w:val="24"/>
          <w:szCs w:val="24"/>
        </w:rPr>
        <w:t xml:space="preserve"> </w:t>
      </w:r>
      <w:r w:rsidR="007961F6">
        <w:rPr>
          <w:rFonts w:ascii="Arial" w:hAnsi="Arial" w:cs="Arial"/>
          <w:sz w:val="24"/>
          <w:szCs w:val="24"/>
        </w:rPr>
        <w:t>JH was working with senior charge nurses to eliminate the</w:t>
      </w:r>
      <w:r w:rsidR="00343BBC">
        <w:rPr>
          <w:rFonts w:ascii="Arial" w:hAnsi="Arial" w:cs="Arial"/>
          <w:sz w:val="24"/>
          <w:szCs w:val="24"/>
        </w:rPr>
        <w:t xml:space="preserve"> risk.  </w:t>
      </w:r>
      <w:r w:rsidR="00AD15BB">
        <w:rPr>
          <w:rFonts w:ascii="Arial" w:hAnsi="Arial" w:cs="Arial"/>
          <w:sz w:val="24"/>
          <w:szCs w:val="24"/>
        </w:rPr>
        <w:t>There were no trends in terms of adverse events.</w:t>
      </w:r>
    </w:p>
    <w:p w:rsidR="00AD15BB" w:rsidRDefault="00AD15BB" w:rsidP="00DE73EA">
      <w:pPr>
        <w:spacing w:after="0" w:line="240" w:lineRule="auto"/>
        <w:rPr>
          <w:rFonts w:ascii="Arial" w:hAnsi="Arial" w:cs="Arial"/>
          <w:sz w:val="24"/>
          <w:szCs w:val="24"/>
        </w:rPr>
      </w:pPr>
    </w:p>
    <w:p w:rsidR="00AF3A6A" w:rsidRPr="00232305" w:rsidRDefault="00AD15BB" w:rsidP="00DE73EA">
      <w:pPr>
        <w:spacing w:after="0" w:line="240" w:lineRule="auto"/>
        <w:rPr>
          <w:rFonts w:ascii="Arial" w:hAnsi="Arial" w:cs="Arial"/>
          <w:b/>
          <w:sz w:val="24"/>
          <w:szCs w:val="24"/>
        </w:rPr>
      </w:pPr>
      <w:r>
        <w:rPr>
          <w:rFonts w:ascii="Arial" w:hAnsi="Arial" w:cs="Arial"/>
          <w:sz w:val="24"/>
          <w:szCs w:val="24"/>
        </w:rPr>
        <w:t xml:space="preserve">Two events </w:t>
      </w:r>
      <w:r w:rsidR="001C5C77">
        <w:rPr>
          <w:rFonts w:ascii="Arial" w:hAnsi="Arial" w:cs="Arial"/>
          <w:sz w:val="24"/>
          <w:szCs w:val="24"/>
        </w:rPr>
        <w:t>were noted</w:t>
      </w:r>
      <w:r w:rsidR="00A86137">
        <w:rPr>
          <w:rFonts w:ascii="Arial" w:hAnsi="Arial" w:cs="Arial"/>
          <w:sz w:val="24"/>
          <w:szCs w:val="24"/>
        </w:rPr>
        <w:t xml:space="preserve">. </w:t>
      </w:r>
      <w:r w:rsidR="00463D6B">
        <w:rPr>
          <w:rFonts w:ascii="Arial" w:hAnsi="Arial" w:cs="Arial"/>
          <w:sz w:val="24"/>
          <w:szCs w:val="24"/>
        </w:rPr>
        <w:t>One</w:t>
      </w:r>
      <w:r w:rsidR="00A86137">
        <w:rPr>
          <w:rFonts w:ascii="Arial" w:hAnsi="Arial" w:cs="Arial"/>
          <w:sz w:val="24"/>
          <w:szCs w:val="24"/>
        </w:rPr>
        <w:t xml:space="preserve"> had been presented to the April CGRM for sign-off whilst the RCA report for the other is underway.</w:t>
      </w:r>
      <w:r w:rsidR="00AF3A6A">
        <w:rPr>
          <w:rFonts w:ascii="Arial" w:hAnsi="Arial" w:cs="Arial"/>
          <w:sz w:val="24"/>
          <w:szCs w:val="24"/>
        </w:rPr>
        <w:t xml:space="preserve"> </w:t>
      </w:r>
      <w:r w:rsidR="00A86137">
        <w:rPr>
          <w:rFonts w:ascii="Arial" w:hAnsi="Arial" w:cs="Arial"/>
          <w:sz w:val="24"/>
          <w:szCs w:val="24"/>
        </w:rPr>
        <w:t xml:space="preserve">Learning has been identified </w:t>
      </w:r>
      <w:r w:rsidR="00343BBC">
        <w:rPr>
          <w:rFonts w:ascii="Arial" w:hAnsi="Arial" w:cs="Arial"/>
          <w:sz w:val="24"/>
          <w:szCs w:val="24"/>
        </w:rPr>
        <w:t xml:space="preserve">in relation to the deteriorating patient with discussions as to how this links to the hospital wide work; </w:t>
      </w:r>
      <w:r w:rsidR="00AF3A6A">
        <w:rPr>
          <w:rFonts w:ascii="Arial" w:hAnsi="Arial" w:cs="Arial"/>
          <w:sz w:val="24"/>
          <w:szCs w:val="24"/>
        </w:rPr>
        <w:t xml:space="preserve">the </w:t>
      </w:r>
      <w:r w:rsidR="00C12DF2">
        <w:rPr>
          <w:rFonts w:ascii="Arial" w:hAnsi="Arial" w:cs="Arial"/>
          <w:sz w:val="24"/>
          <w:szCs w:val="24"/>
        </w:rPr>
        <w:t>opportunity</w:t>
      </w:r>
      <w:r w:rsidR="00AF3A6A">
        <w:rPr>
          <w:rFonts w:ascii="Arial" w:hAnsi="Arial" w:cs="Arial"/>
          <w:sz w:val="24"/>
          <w:szCs w:val="24"/>
        </w:rPr>
        <w:t xml:space="preserve"> of discussing at hospital huddle is </w:t>
      </w:r>
      <w:r w:rsidR="007F3A0C">
        <w:rPr>
          <w:rFonts w:ascii="Arial" w:hAnsi="Arial" w:cs="Arial"/>
          <w:sz w:val="24"/>
          <w:szCs w:val="24"/>
        </w:rPr>
        <w:t>under</w:t>
      </w:r>
      <w:r w:rsidR="00AF3A6A">
        <w:rPr>
          <w:rFonts w:ascii="Arial" w:hAnsi="Arial" w:cs="Arial"/>
          <w:sz w:val="24"/>
          <w:szCs w:val="24"/>
        </w:rPr>
        <w:t xml:space="preserve"> consideration</w:t>
      </w:r>
    </w:p>
    <w:p w:rsidR="00AF3A6A" w:rsidRDefault="00AF3A6A" w:rsidP="00DE73EA">
      <w:pPr>
        <w:spacing w:after="0" w:line="240" w:lineRule="auto"/>
        <w:rPr>
          <w:rFonts w:ascii="Arial" w:hAnsi="Arial" w:cs="Arial"/>
          <w:sz w:val="24"/>
          <w:szCs w:val="24"/>
        </w:rPr>
      </w:pPr>
    </w:p>
    <w:p w:rsidR="00A4389B" w:rsidRPr="00304235" w:rsidRDefault="001C5C77" w:rsidP="00DE73EA">
      <w:pPr>
        <w:spacing w:after="0" w:line="240" w:lineRule="auto"/>
        <w:rPr>
          <w:rFonts w:ascii="Arial" w:hAnsi="Arial" w:cs="Arial"/>
          <w:b/>
          <w:sz w:val="24"/>
          <w:szCs w:val="24"/>
        </w:rPr>
      </w:pPr>
      <w:r>
        <w:rPr>
          <w:rFonts w:ascii="Arial" w:hAnsi="Arial" w:cs="Arial"/>
          <w:sz w:val="24"/>
          <w:szCs w:val="24"/>
        </w:rPr>
        <w:t xml:space="preserve">There has been a significant event similar to a previous RCA around availability of on-call </w:t>
      </w:r>
      <w:r w:rsidR="00A4389B">
        <w:rPr>
          <w:rFonts w:ascii="Arial" w:hAnsi="Arial" w:cs="Arial"/>
          <w:sz w:val="24"/>
          <w:szCs w:val="24"/>
        </w:rPr>
        <w:t xml:space="preserve">radiologists (noted they are not </w:t>
      </w:r>
      <w:r w:rsidR="007F3A0C">
        <w:rPr>
          <w:rFonts w:ascii="Arial" w:hAnsi="Arial" w:cs="Arial"/>
          <w:sz w:val="24"/>
          <w:szCs w:val="24"/>
        </w:rPr>
        <w:t>GJNH</w:t>
      </w:r>
      <w:r w:rsidR="00A4389B">
        <w:rPr>
          <w:rFonts w:ascii="Arial" w:hAnsi="Arial" w:cs="Arial"/>
          <w:sz w:val="24"/>
          <w:szCs w:val="24"/>
        </w:rPr>
        <w:t xml:space="preserve"> radiologists). No harm </w:t>
      </w:r>
      <w:r>
        <w:rPr>
          <w:rFonts w:ascii="Arial" w:hAnsi="Arial" w:cs="Arial"/>
          <w:sz w:val="24"/>
          <w:szCs w:val="24"/>
        </w:rPr>
        <w:t xml:space="preserve">resulted from these events, but </w:t>
      </w:r>
      <w:r w:rsidR="00A4389B">
        <w:rPr>
          <w:rFonts w:ascii="Arial" w:hAnsi="Arial" w:cs="Arial"/>
          <w:sz w:val="24"/>
          <w:szCs w:val="24"/>
        </w:rPr>
        <w:t>we are now looking at</w:t>
      </w:r>
      <w:r w:rsidR="007F3A0C">
        <w:rPr>
          <w:rFonts w:ascii="Arial" w:hAnsi="Arial" w:cs="Arial"/>
          <w:sz w:val="24"/>
          <w:szCs w:val="24"/>
        </w:rPr>
        <w:t xml:space="preserve"> on-call management by</w:t>
      </w:r>
      <w:r w:rsidR="00A4389B">
        <w:rPr>
          <w:rFonts w:ascii="Arial" w:hAnsi="Arial" w:cs="Arial"/>
          <w:sz w:val="24"/>
          <w:szCs w:val="24"/>
        </w:rPr>
        <w:t xml:space="preserve"> ensuring staff are aware who is on that evening so that they can be contacted directly.</w:t>
      </w:r>
      <w:r w:rsidR="00232305">
        <w:rPr>
          <w:rFonts w:ascii="Arial" w:hAnsi="Arial" w:cs="Arial"/>
          <w:sz w:val="24"/>
          <w:szCs w:val="24"/>
        </w:rPr>
        <w:t xml:space="preserve">  This has been shared via CGRMG to consider </w:t>
      </w:r>
      <w:r>
        <w:rPr>
          <w:rFonts w:ascii="Arial" w:hAnsi="Arial" w:cs="Arial"/>
          <w:sz w:val="24"/>
          <w:szCs w:val="24"/>
        </w:rPr>
        <w:t xml:space="preserve">hospital wide learning and process.  </w:t>
      </w:r>
    </w:p>
    <w:p w:rsidR="00F04700" w:rsidRDefault="00F04700" w:rsidP="00DE73EA">
      <w:pPr>
        <w:spacing w:after="0" w:line="240" w:lineRule="auto"/>
        <w:rPr>
          <w:rFonts w:ascii="Arial" w:hAnsi="Arial" w:cs="Arial"/>
          <w:sz w:val="24"/>
          <w:szCs w:val="24"/>
        </w:rPr>
      </w:pPr>
    </w:p>
    <w:p w:rsidR="00F04700" w:rsidRPr="00304235" w:rsidRDefault="00F04700" w:rsidP="00DE73EA">
      <w:pPr>
        <w:spacing w:after="0" w:line="240" w:lineRule="auto"/>
        <w:rPr>
          <w:rFonts w:ascii="Arial" w:hAnsi="Arial" w:cs="Arial"/>
          <w:b/>
          <w:sz w:val="24"/>
          <w:szCs w:val="24"/>
        </w:rPr>
      </w:pPr>
      <w:r>
        <w:rPr>
          <w:rFonts w:ascii="Arial" w:hAnsi="Arial" w:cs="Arial"/>
          <w:sz w:val="24"/>
          <w:szCs w:val="24"/>
        </w:rPr>
        <w:t xml:space="preserve">There are currently 8 open actions within the Division linked to RCA and Adverse Event reviews; all are progressing within time scales.  </w:t>
      </w:r>
    </w:p>
    <w:p w:rsidR="00F04700" w:rsidRDefault="00F04700" w:rsidP="00DE73EA">
      <w:pPr>
        <w:spacing w:after="0" w:line="240" w:lineRule="auto"/>
        <w:rPr>
          <w:rFonts w:ascii="Arial" w:hAnsi="Arial" w:cs="Arial"/>
          <w:sz w:val="24"/>
          <w:szCs w:val="24"/>
        </w:rPr>
      </w:pPr>
    </w:p>
    <w:p w:rsidR="001C5B76" w:rsidRDefault="00B318B9" w:rsidP="00DE73EA">
      <w:pPr>
        <w:spacing w:after="0" w:line="240" w:lineRule="auto"/>
        <w:rPr>
          <w:rFonts w:ascii="Arial" w:hAnsi="Arial" w:cs="Arial"/>
          <w:sz w:val="24"/>
          <w:szCs w:val="24"/>
        </w:rPr>
      </w:pPr>
      <w:r>
        <w:rPr>
          <w:rFonts w:ascii="Arial" w:hAnsi="Arial" w:cs="Arial"/>
          <w:sz w:val="24"/>
          <w:szCs w:val="24"/>
        </w:rPr>
        <w:t>The Procurator Fiscal has</w:t>
      </w:r>
      <w:r w:rsidR="007453EC">
        <w:rPr>
          <w:rFonts w:ascii="Arial" w:hAnsi="Arial" w:cs="Arial"/>
          <w:sz w:val="24"/>
          <w:szCs w:val="24"/>
        </w:rPr>
        <w:t xml:space="preserve"> confirmed their investigation i</w:t>
      </w:r>
      <w:r w:rsidR="001C5B76">
        <w:rPr>
          <w:rFonts w:ascii="Arial" w:hAnsi="Arial" w:cs="Arial"/>
          <w:sz w:val="24"/>
          <w:szCs w:val="24"/>
        </w:rPr>
        <w:t>nto the historical RCA relating to a patient death following same day discharge</w:t>
      </w:r>
      <w:r w:rsidR="007453EC">
        <w:rPr>
          <w:rFonts w:ascii="Arial" w:hAnsi="Arial" w:cs="Arial"/>
          <w:sz w:val="24"/>
          <w:szCs w:val="24"/>
        </w:rPr>
        <w:t xml:space="preserve"> has now concluded and the file closed</w:t>
      </w:r>
      <w:r w:rsidR="001C5B76">
        <w:rPr>
          <w:rFonts w:ascii="Arial" w:hAnsi="Arial" w:cs="Arial"/>
          <w:sz w:val="24"/>
          <w:szCs w:val="24"/>
        </w:rPr>
        <w:t xml:space="preserve">. </w:t>
      </w:r>
      <w:r w:rsidR="007453EC">
        <w:rPr>
          <w:rFonts w:ascii="Arial" w:hAnsi="Arial" w:cs="Arial"/>
          <w:sz w:val="24"/>
          <w:szCs w:val="24"/>
        </w:rPr>
        <w:t>There will be no further action and the family and staff involved have been informed.</w:t>
      </w:r>
    </w:p>
    <w:p w:rsidR="001C5B76" w:rsidRDefault="001C5B76" w:rsidP="00DE73EA">
      <w:pPr>
        <w:spacing w:after="0" w:line="240" w:lineRule="auto"/>
        <w:rPr>
          <w:rFonts w:ascii="Arial" w:hAnsi="Arial" w:cs="Arial"/>
          <w:sz w:val="24"/>
          <w:szCs w:val="24"/>
        </w:rPr>
      </w:pPr>
    </w:p>
    <w:p w:rsidR="001C5B76" w:rsidRPr="00304235" w:rsidRDefault="001C5C77" w:rsidP="00DE73EA">
      <w:pPr>
        <w:spacing w:after="0" w:line="240" w:lineRule="auto"/>
        <w:rPr>
          <w:rFonts w:ascii="Arial" w:hAnsi="Arial" w:cs="Arial"/>
          <w:b/>
          <w:sz w:val="24"/>
          <w:szCs w:val="24"/>
        </w:rPr>
      </w:pPr>
      <w:r>
        <w:rPr>
          <w:rFonts w:ascii="Arial" w:hAnsi="Arial" w:cs="Arial"/>
          <w:b/>
          <w:sz w:val="24"/>
          <w:szCs w:val="24"/>
        </w:rPr>
        <w:t>Effective</w:t>
      </w:r>
      <w:r w:rsidR="001C5B76">
        <w:rPr>
          <w:rFonts w:ascii="Arial" w:hAnsi="Arial" w:cs="Arial"/>
          <w:b/>
          <w:sz w:val="24"/>
          <w:szCs w:val="24"/>
        </w:rPr>
        <w:t>:</w:t>
      </w:r>
      <w:r w:rsidR="00304235">
        <w:rPr>
          <w:rFonts w:ascii="Arial" w:hAnsi="Arial" w:cs="Arial"/>
          <w:b/>
          <w:sz w:val="24"/>
          <w:szCs w:val="24"/>
        </w:rPr>
        <w:t xml:space="preserve"> </w:t>
      </w:r>
      <w:r w:rsidR="001C5B76">
        <w:rPr>
          <w:rFonts w:ascii="Arial" w:hAnsi="Arial" w:cs="Arial"/>
          <w:sz w:val="24"/>
          <w:szCs w:val="24"/>
        </w:rPr>
        <w:t>The SPSP</w:t>
      </w:r>
      <w:r w:rsidR="001B7487">
        <w:rPr>
          <w:rFonts w:ascii="Arial" w:hAnsi="Arial" w:cs="Arial"/>
          <w:sz w:val="24"/>
          <w:szCs w:val="24"/>
        </w:rPr>
        <w:t xml:space="preserve"> report was discussed, with</w:t>
      </w:r>
      <w:r w:rsidR="00E01B0E">
        <w:rPr>
          <w:rFonts w:ascii="Arial" w:hAnsi="Arial" w:cs="Arial"/>
          <w:sz w:val="24"/>
          <w:szCs w:val="24"/>
        </w:rPr>
        <w:t xml:space="preserve"> run charts of process and outcome measures</w:t>
      </w:r>
      <w:r>
        <w:rPr>
          <w:rFonts w:ascii="Arial" w:hAnsi="Arial" w:cs="Arial"/>
          <w:sz w:val="24"/>
          <w:szCs w:val="24"/>
        </w:rPr>
        <w:t xml:space="preserve"> which the committee welcomed</w:t>
      </w:r>
      <w:r w:rsidR="00E01B0E">
        <w:rPr>
          <w:rFonts w:ascii="Arial" w:hAnsi="Arial" w:cs="Arial"/>
          <w:sz w:val="24"/>
          <w:szCs w:val="24"/>
        </w:rPr>
        <w:t>.</w:t>
      </w:r>
      <w:r w:rsidR="001C5B76">
        <w:rPr>
          <w:rFonts w:ascii="Arial" w:hAnsi="Arial" w:cs="Arial"/>
          <w:sz w:val="24"/>
          <w:szCs w:val="24"/>
        </w:rPr>
        <w:t xml:space="preserve"> </w:t>
      </w:r>
      <w:r>
        <w:rPr>
          <w:rFonts w:ascii="Arial" w:hAnsi="Arial" w:cs="Arial"/>
          <w:sz w:val="24"/>
          <w:szCs w:val="24"/>
        </w:rPr>
        <w:t xml:space="preserve">The ongoing challenges around medicines reconciliation were noted.  </w:t>
      </w:r>
    </w:p>
    <w:p w:rsidR="00067865" w:rsidRDefault="00067865" w:rsidP="00DE73EA">
      <w:pPr>
        <w:spacing w:after="0" w:line="240" w:lineRule="auto"/>
        <w:rPr>
          <w:rFonts w:ascii="Arial" w:hAnsi="Arial" w:cs="Arial"/>
          <w:sz w:val="24"/>
          <w:szCs w:val="24"/>
        </w:rPr>
      </w:pPr>
    </w:p>
    <w:p w:rsidR="001B7487" w:rsidRDefault="00067865" w:rsidP="00DE73EA">
      <w:pPr>
        <w:spacing w:after="0" w:line="240" w:lineRule="auto"/>
        <w:rPr>
          <w:rFonts w:ascii="Arial" w:hAnsi="Arial" w:cs="Arial"/>
          <w:sz w:val="24"/>
          <w:szCs w:val="24"/>
        </w:rPr>
      </w:pPr>
      <w:r>
        <w:rPr>
          <w:rFonts w:ascii="Arial" w:hAnsi="Arial" w:cs="Arial"/>
          <w:sz w:val="24"/>
          <w:szCs w:val="24"/>
        </w:rPr>
        <w:t>A business case was submitted to the</w:t>
      </w:r>
      <w:r w:rsidR="007453EC">
        <w:rPr>
          <w:rFonts w:ascii="Arial" w:hAnsi="Arial" w:cs="Arial"/>
          <w:sz w:val="24"/>
          <w:szCs w:val="24"/>
        </w:rPr>
        <w:t xml:space="preserve"> April</w:t>
      </w:r>
      <w:r w:rsidR="00B544FE">
        <w:rPr>
          <w:rFonts w:ascii="Arial" w:hAnsi="Arial" w:cs="Arial"/>
          <w:sz w:val="24"/>
          <w:szCs w:val="24"/>
        </w:rPr>
        <w:t xml:space="preserve"> CGRM</w:t>
      </w:r>
      <w:r>
        <w:rPr>
          <w:rFonts w:ascii="Arial" w:hAnsi="Arial" w:cs="Arial"/>
          <w:sz w:val="24"/>
          <w:szCs w:val="24"/>
        </w:rPr>
        <w:t xml:space="preserve"> for approval to run a pilot for approximately one year to improve the diagnostic accura</w:t>
      </w:r>
      <w:r w:rsidR="00ED0C93">
        <w:rPr>
          <w:rFonts w:ascii="Arial" w:hAnsi="Arial" w:cs="Arial"/>
          <w:sz w:val="24"/>
          <w:szCs w:val="24"/>
        </w:rPr>
        <w:t>cy of coronary CT angiography</w:t>
      </w:r>
      <w:r w:rsidR="0034381A">
        <w:rPr>
          <w:rFonts w:ascii="Arial" w:hAnsi="Arial" w:cs="Arial"/>
          <w:sz w:val="24"/>
          <w:szCs w:val="24"/>
        </w:rPr>
        <w:t>.</w:t>
      </w:r>
      <w:r w:rsidR="001B7487">
        <w:rPr>
          <w:rFonts w:ascii="Arial" w:hAnsi="Arial" w:cs="Arial"/>
          <w:sz w:val="24"/>
          <w:szCs w:val="24"/>
        </w:rPr>
        <w:t xml:space="preserve"> </w:t>
      </w:r>
      <w:r w:rsidR="0034381A">
        <w:rPr>
          <w:rFonts w:ascii="Arial" w:hAnsi="Arial" w:cs="Arial"/>
          <w:sz w:val="24"/>
          <w:szCs w:val="24"/>
        </w:rPr>
        <w:t>The</w:t>
      </w:r>
      <w:r w:rsidR="001B7487">
        <w:rPr>
          <w:rFonts w:ascii="Arial" w:hAnsi="Arial" w:cs="Arial"/>
          <w:sz w:val="24"/>
          <w:szCs w:val="24"/>
        </w:rPr>
        <w:t xml:space="preserve"> case for the Region </w:t>
      </w:r>
      <w:r w:rsidR="0034381A">
        <w:rPr>
          <w:rFonts w:ascii="Arial" w:hAnsi="Arial" w:cs="Arial"/>
          <w:sz w:val="24"/>
          <w:szCs w:val="24"/>
        </w:rPr>
        <w:t xml:space="preserve">needs </w:t>
      </w:r>
      <w:r w:rsidR="007453EC">
        <w:rPr>
          <w:rFonts w:ascii="Arial" w:hAnsi="Arial" w:cs="Arial"/>
          <w:sz w:val="24"/>
          <w:szCs w:val="24"/>
        </w:rPr>
        <w:t xml:space="preserve">further discussion on how we define patients </w:t>
      </w:r>
      <w:r w:rsidR="001B7487">
        <w:rPr>
          <w:rFonts w:ascii="Arial" w:hAnsi="Arial" w:cs="Arial"/>
          <w:sz w:val="24"/>
          <w:szCs w:val="24"/>
        </w:rPr>
        <w:t>who would benefit from invasive procedure or target therapy more effectively.</w:t>
      </w:r>
    </w:p>
    <w:p w:rsidR="001B7487" w:rsidRDefault="001B7487" w:rsidP="00DE73EA">
      <w:pPr>
        <w:spacing w:after="0" w:line="240" w:lineRule="auto"/>
        <w:rPr>
          <w:rFonts w:ascii="Arial" w:hAnsi="Arial" w:cs="Arial"/>
          <w:sz w:val="24"/>
          <w:szCs w:val="24"/>
        </w:rPr>
      </w:pPr>
    </w:p>
    <w:p w:rsidR="001B7487" w:rsidRDefault="001B7487" w:rsidP="00DE73EA">
      <w:pPr>
        <w:spacing w:after="0" w:line="240" w:lineRule="auto"/>
        <w:rPr>
          <w:rFonts w:ascii="Arial" w:hAnsi="Arial" w:cs="Arial"/>
          <w:sz w:val="24"/>
          <w:szCs w:val="24"/>
        </w:rPr>
      </w:pPr>
      <w:r>
        <w:rPr>
          <w:rFonts w:ascii="Arial" w:hAnsi="Arial" w:cs="Arial"/>
          <w:sz w:val="24"/>
          <w:szCs w:val="24"/>
        </w:rPr>
        <w:t>In terms of HAIRT reporting,</w:t>
      </w:r>
      <w:r w:rsidR="00E01B0E">
        <w:rPr>
          <w:rFonts w:ascii="Arial" w:hAnsi="Arial" w:cs="Arial"/>
          <w:sz w:val="24"/>
          <w:szCs w:val="24"/>
        </w:rPr>
        <w:t xml:space="preserve"> it was noted that although the number of surgical site infections had risen within cardio-thoracic, no commonalities had been identified.  Consequently the team had reinforced standard infection control </w:t>
      </w:r>
      <w:r w:rsidR="00546496">
        <w:rPr>
          <w:rFonts w:ascii="Arial" w:hAnsi="Arial" w:cs="Arial"/>
          <w:sz w:val="24"/>
          <w:szCs w:val="24"/>
        </w:rPr>
        <w:t>pre</w:t>
      </w:r>
      <w:r w:rsidR="00E01B0E">
        <w:rPr>
          <w:rFonts w:ascii="Arial" w:hAnsi="Arial" w:cs="Arial"/>
          <w:sz w:val="24"/>
          <w:szCs w:val="24"/>
        </w:rPr>
        <w:t xml:space="preserve">cautions. </w:t>
      </w:r>
    </w:p>
    <w:p w:rsidR="00E01B0E" w:rsidRDefault="00E01B0E" w:rsidP="00DE73EA">
      <w:pPr>
        <w:spacing w:after="0" w:line="240" w:lineRule="auto"/>
        <w:rPr>
          <w:rFonts w:ascii="Arial" w:hAnsi="Arial" w:cs="Arial"/>
          <w:sz w:val="24"/>
          <w:szCs w:val="24"/>
        </w:rPr>
      </w:pPr>
    </w:p>
    <w:p w:rsidR="00E01B0E" w:rsidRPr="001C5C77" w:rsidRDefault="00E01B0E" w:rsidP="00DE73EA">
      <w:pPr>
        <w:spacing w:after="0" w:line="240" w:lineRule="auto"/>
        <w:rPr>
          <w:rFonts w:ascii="Arial" w:hAnsi="Arial" w:cs="Arial"/>
          <w:b/>
          <w:sz w:val="24"/>
          <w:szCs w:val="24"/>
        </w:rPr>
      </w:pPr>
      <w:r>
        <w:rPr>
          <w:rFonts w:ascii="Arial" w:hAnsi="Arial" w:cs="Arial"/>
          <w:b/>
          <w:sz w:val="24"/>
          <w:szCs w:val="24"/>
        </w:rPr>
        <w:t>Person Centred:</w:t>
      </w:r>
      <w:r w:rsidR="001C5C77">
        <w:rPr>
          <w:rFonts w:ascii="Arial" w:hAnsi="Arial" w:cs="Arial"/>
          <w:b/>
          <w:sz w:val="24"/>
          <w:szCs w:val="24"/>
        </w:rPr>
        <w:t xml:space="preserve"> </w:t>
      </w:r>
      <w:r w:rsidR="00CE5C80">
        <w:rPr>
          <w:rFonts w:ascii="Arial" w:hAnsi="Arial" w:cs="Arial"/>
          <w:sz w:val="24"/>
          <w:szCs w:val="24"/>
        </w:rPr>
        <w:t xml:space="preserve">PR advised that </w:t>
      </w:r>
      <w:r w:rsidR="00C12DF2">
        <w:rPr>
          <w:rFonts w:ascii="Arial" w:hAnsi="Arial" w:cs="Arial"/>
          <w:sz w:val="24"/>
          <w:szCs w:val="24"/>
        </w:rPr>
        <w:t>a</w:t>
      </w:r>
      <w:r w:rsidR="00CE5C80">
        <w:rPr>
          <w:rFonts w:ascii="Arial" w:hAnsi="Arial" w:cs="Arial"/>
          <w:sz w:val="24"/>
          <w:szCs w:val="24"/>
        </w:rPr>
        <w:t xml:space="preserve"> proactive approach to family focussed meetings with bereaved relatives is currently being progressed through </w:t>
      </w:r>
      <w:r>
        <w:rPr>
          <w:rFonts w:ascii="Arial" w:hAnsi="Arial" w:cs="Arial"/>
          <w:sz w:val="24"/>
          <w:szCs w:val="24"/>
        </w:rPr>
        <w:t>the End o</w:t>
      </w:r>
      <w:r w:rsidR="00EC1767">
        <w:rPr>
          <w:rFonts w:ascii="Arial" w:hAnsi="Arial" w:cs="Arial"/>
          <w:sz w:val="24"/>
          <w:szCs w:val="24"/>
        </w:rPr>
        <w:t xml:space="preserve">f Life Care Group </w:t>
      </w:r>
      <w:r w:rsidR="00E3776C">
        <w:rPr>
          <w:rFonts w:ascii="Arial" w:hAnsi="Arial" w:cs="Arial"/>
          <w:sz w:val="24"/>
          <w:szCs w:val="24"/>
        </w:rPr>
        <w:t>and will be shared more widely</w:t>
      </w:r>
      <w:r w:rsidR="00EC1767">
        <w:rPr>
          <w:rFonts w:ascii="Arial" w:hAnsi="Arial" w:cs="Arial"/>
          <w:sz w:val="24"/>
          <w:szCs w:val="24"/>
        </w:rPr>
        <w:t>.</w:t>
      </w:r>
      <w:r w:rsidR="00B565ED">
        <w:rPr>
          <w:rFonts w:ascii="Arial" w:hAnsi="Arial" w:cs="Arial"/>
          <w:sz w:val="24"/>
          <w:szCs w:val="24"/>
        </w:rPr>
        <w:t xml:space="preserve"> </w:t>
      </w:r>
      <w:r w:rsidR="00B46F32">
        <w:rPr>
          <w:rFonts w:ascii="Arial" w:hAnsi="Arial" w:cs="Arial"/>
          <w:sz w:val="24"/>
          <w:szCs w:val="24"/>
        </w:rPr>
        <w:t xml:space="preserve">Datix </w:t>
      </w:r>
      <w:r w:rsidR="001C5C77">
        <w:rPr>
          <w:rFonts w:ascii="Arial" w:hAnsi="Arial" w:cs="Arial"/>
          <w:sz w:val="24"/>
          <w:szCs w:val="24"/>
        </w:rPr>
        <w:t xml:space="preserve">is being used </w:t>
      </w:r>
      <w:r w:rsidR="00B46F32">
        <w:rPr>
          <w:rFonts w:ascii="Arial" w:hAnsi="Arial" w:cs="Arial"/>
          <w:sz w:val="24"/>
          <w:szCs w:val="24"/>
        </w:rPr>
        <w:t xml:space="preserve">to </w:t>
      </w:r>
      <w:r w:rsidR="001C5C77">
        <w:rPr>
          <w:rFonts w:ascii="Arial" w:hAnsi="Arial" w:cs="Arial"/>
          <w:sz w:val="24"/>
          <w:szCs w:val="24"/>
        </w:rPr>
        <w:t xml:space="preserve">track and record these meetings via the Feedback module.  The committee welcomed this move and noted the new Spiritual Care Lead appointment which can give support to this.  </w:t>
      </w:r>
    </w:p>
    <w:p w:rsidR="00B46F32" w:rsidRDefault="00B46F32" w:rsidP="00DE73EA">
      <w:pPr>
        <w:spacing w:after="0" w:line="240" w:lineRule="auto"/>
        <w:rPr>
          <w:rFonts w:ascii="Arial" w:hAnsi="Arial" w:cs="Arial"/>
          <w:sz w:val="24"/>
          <w:szCs w:val="24"/>
        </w:rPr>
      </w:pPr>
    </w:p>
    <w:p w:rsidR="00DE73EA" w:rsidRDefault="00DE73EA" w:rsidP="00DE73EA">
      <w:pPr>
        <w:spacing w:after="0" w:line="240" w:lineRule="auto"/>
        <w:rPr>
          <w:rFonts w:ascii="Arial" w:hAnsi="Arial" w:cs="Arial"/>
          <w:sz w:val="24"/>
          <w:szCs w:val="24"/>
        </w:rPr>
      </w:pPr>
    </w:p>
    <w:p w:rsidR="00DE73EA" w:rsidRDefault="00DE73EA" w:rsidP="00DE73EA">
      <w:pPr>
        <w:spacing w:after="0" w:line="240" w:lineRule="auto"/>
        <w:rPr>
          <w:rFonts w:ascii="Arial" w:hAnsi="Arial" w:cs="Arial"/>
          <w:sz w:val="24"/>
          <w:szCs w:val="24"/>
        </w:rPr>
      </w:pPr>
    </w:p>
    <w:p w:rsidR="00B46F32" w:rsidRDefault="007D7764" w:rsidP="00DE73EA">
      <w:pPr>
        <w:spacing w:after="0" w:line="240" w:lineRule="auto"/>
        <w:rPr>
          <w:rFonts w:ascii="Arial" w:hAnsi="Arial" w:cs="Arial"/>
          <w:b/>
          <w:sz w:val="24"/>
          <w:szCs w:val="24"/>
        </w:rPr>
      </w:pPr>
      <w:r>
        <w:rPr>
          <w:rFonts w:ascii="Arial" w:hAnsi="Arial" w:cs="Arial"/>
          <w:b/>
          <w:sz w:val="24"/>
          <w:szCs w:val="24"/>
        </w:rPr>
        <w:t xml:space="preserve">2.1  </w:t>
      </w:r>
      <w:r>
        <w:rPr>
          <w:rFonts w:ascii="Arial" w:hAnsi="Arial" w:cs="Arial"/>
          <w:b/>
          <w:sz w:val="24"/>
          <w:szCs w:val="24"/>
        </w:rPr>
        <w:tab/>
      </w:r>
      <w:r w:rsidR="00B46F32">
        <w:rPr>
          <w:rFonts w:ascii="Arial" w:hAnsi="Arial" w:cs="Arial"/>
          <w:b/>
          <w:sz w:val="24"/>
          <w:szCs w:val="24"/>
        </w:rPr>
        <w:t xml:space="preserve">SURGICAL SERVICES UPDATE </w:t>
      </w:r>
    </w:p>
    <w:p w:rsidR="00B46F32" w:rsidRDefault="00B46F32" w:rsidP="00DE73EA">
      <w:pPr>
        <w:spacing w:after="0" w:line="240" w:lineRule="auto"/>
        <w:rPr>
          <w:rFonts w:ascii="Arial" w:hAnsi="Arial" w:cs="Arial"/>
          <w:b/>
          <w:sz w:val="24"/>
          <w:szCs w:val="24"/>
        </w:rPr>
      </w:pPr>
    </w:p>
    <w:p w:rsidR="006258BD" w:rsidRDefault="001C5C77" w:rsidP="00DE73EA">
      <w:pPr>
        <w:spacing w:after="0" w:line="240" w:lineRule="auto"/>
        <w:rPr>
          <w:rFonts w:ascii="Arial" w:hAnsi="Arial" w:cs="Arial"/>
          <w:sz w:val="24"/>
          <w:szCs w:val="24"/>
        </w:rPr>
      </w:pPr>
      <w:r>
        <w:rPr>
          <w:rFonts w:ascii="Arial" w:hAnsi="Arial" w:cs="Arial"/>
          <w:sz w:val="24"/>
          <w:szCs w:val="24"/>
        </w:rPr>
        <w:t>TW provided an update on Clinical Governance activity within the Division for the first quarter (January – March) following the Safe, Effective and Person Centred themes:</w:t>
      </w:r>
    </w:p>
    <w:p w:rsidR="001C5C77" w:rsidRDefault="001C5C77" w:rsidP="00DE73EA">
      <w:pPr>
        <w:spacing w:after="0" w:line="240" w:lineRule="auto"/>
        <w:rPr>
          <w:rFonts w:ascii="Arial" w:hAnsi="Arial" w:cs="Arial"/>
          <w:sz w:val="24"/>
          <w:szCs w:val="24"/>
        </w:rPr>
      </w:pPr>
    </w:p>
    <w:p w:rsidR="00EE6090" w:rsidRDefault="001C5C77" w:rsidP="00DE73EA">
      <w:pPr>
        <w:spacing w:after="0" w:line="240" w:lineRule="auto"/>
        <w:rPr>
          <w:rFonts w:ascii="Arial" w:hAnsi="Arial" w:cs="Arial"/>
          <w:sz w:val="24"/>
          <w:szCs w:val="24"/>
        </w:rPr>
      </w:pPr>
      <w:r w:rsidRPr="001C5C77">
        <w:rPr>
          <w:rFonts w:ascii="Arial" w:hAnsi="Arial" w:cs="Arial"/>
          <w:b/>
          <w:sz w:val="24"/>
          <w:szCs w:val="24"/>
        </w:rPr>
        <w:t>Safe</w:t>
      </w:r>
      <w:r>
        <w:rPr>
          <w:rFonts w:ascii="Arial" w:hAnsi="Arial" w:cs="Arial"/>
          <w:sz w:val="24"/>
          <w:szCs w:val="24"/>
        </w:rPr>
        <w:t xml:space="preserve">: Ongoing SAE were noted and recently closed that had been discussed at the committee previously.  </w:t>
      </w:r>
      <w:r w:rsidR="006258BD">
        <w:rPr>
          <w:rFonts w:ascii="Arial" w:hAnsi="Arial" w:cs="Arial"/>
          <w:sz w:val="24"/>
          <w:szCs w:val="24"/>
        </w:rPr>
        <w:t>TW noted that t</w:t>
      </w:r>
      <w:r w:rsidR="00EE6090">
        <w:rPr>
          <w:rFonts w:ascii="Arial" w:hAnsi="Arial" w:cs="Arial"/>
          <w:sz w:val="24"/>
          <w:szCs w:val="24"/>
        </w:rPr>
        <w:t>rends for the top five categories remained much the same, with two minor falls with no harm in the last quarter.</w:t>
      </w:r>
      <w:r>
        <w:rPr>
          <w:rFonts w:ascii="Arial" w:hAnsi="Arial" w:cs="Arial"/>
          <w:sz w:val="24"/>
          <w:szCs w:val="24"/>
        </w:rPr>
        <w:t xml:space="preserve">  There were no major trends to highlight.  </w:t>
      </w:r>
      <w:r w:rsidR="00EE6090">
        <w:rPr>
          <w:rFonts w:ascii="Arial" w:hAnsi="Arial" w:cs="Arial"/>
          <w:sz w:val="24"/>
          <w:szCs w:val="24"/>
        </w:rPr>
        <w:t xml:space="preserve">  </w:t>
      </w:r>
    </w:p>
    <w:p w:rsidR="00F659F4" w:rsidRDefault="00F659F4" w:rsidP="00DE73EA">
      <w:pPr>
        <w:spacing w:after="0" w:line="240" w:lineRule="auto"/>
        <w:rPr>
          <w:rFonts w:ascii="Arial" w:hAnsi="Arial" w:cs="Arial"/>
          <w:sz w:val="24"/>
          <w:szCs w:val="24"/>
        </w:rPr>
      </w:pPr>
    </w:p>
    <w:p w:rsidR="001C5C77" w:rsidRPr="001C5C77" w:rsidRDefault="001C5C77" w:rsidP="00DE73EA">
      <w:pPr>
        <w:spacing w:after="0" w:line="240" w:lineRule="auto"/>
        <w:rPr>
          <w:rFonts w:ascii="Arial" w:hAnsi="Arial" w:cs="Arial"/>
          <w:b/>
          <w:sz w:val="24"/>
          <w:szCs w:val="24"/>
        </w:rPr>
      </w:pPr>
      <w:r w:rsidRPr="001C5C77">
        <w:rPr>
          <w:rFonts w:ascii="Arial" w:hAnsi="Arial" w:cs="Arial"/>
          <w:b/>
          <w:sz w:val="24"/>
          <w:szCs w:val="24"/>
        </w:rPr>
        <w:t>Effective:</w:t>
      </w:r>
      <w:r>
        <w:rPr>
          <w:rFonts w:ascii="Arial" w:hAnsi="Arial" w:cs="Arial"/>
          <w:b/>
          <w:sz w:val="24"/>
          <w:szCs w:val="24"/>
        </w:rPr>
        <w:t xml:space="preserve"> </w:t>
      </w:r>
      <w:r>
        <w:rPr>
          <w:rFonts w:ascii="Arial" w:hAnsi="Arial" w:cs="Arial"/>
          <w:sz w:val="24"/>
          <w:szCs w:val="24"/>
        </w:rPr>
        <w:t xml:space="preserve">The SPSP data was noted which includes critical care, theatres and wards.  </w:t>
      </w:r>
    </w:p>
    <w:p w:rsidR="001C5C77" w:rsidRDefault="001C5C77" w:rsidP="00DE73EA">
      <w:pPr>
        <w:spacing w:after="0" w:line="240" w:lineRule="auto"/>
        <w:rPr>
          <w:rFonts w:ascii="Arial" w:hAnsi="Arial" w:cs="Arial"/>
          <w:sz w:val="24"/>
          <w:szCs w:val="24"/>
        </w:rPr>
      </w:pPr>
    </w:p>
    <w:p w:rsidR="00F659F4" w:rsidRPr="00CE5C80" w:rsidRDefault="00F659F4" w:rsidP="00DE73EA">
      <w:pPr>
        <w:spacing w:after="0" w:line="240" w:lineRule="auto"/>
        <w:rPr>
          <w:rFonts w:ascii="Arial" w:hAnsi="Arial" w:cs="Arial"/>
          <w:b/>
          <w:sz w:val="24"/>
          <w:szCs w:val="24"/>
        </w:rPr>
      </w:pPr>
      <w:r>
        <w:rPr>
          <w:rFonts w:ascii="Arial" w:hAnsi="Arial" w:cs="Arial"/>
          <w:sz w:val="24"/>
          <w:szCs w:val="24"/>
        </w:rPr>
        <w:t xml:space="preserve">A new form has been drawn up for cardiac surgery and is being passed to Communications so that more detailed patient information can be </w:t>
      </w:r>
      <w:r w:rsidR="00C12DF2">
        <w:rPr>
          <w:rFonts w:ascii="Arial" w:hAnsi="Arial" w:cs="Arial"/>
          <w:sz w:val="24"/>
          <w:szCs w:val="24"/>
        </w:rPr>
        <w:t>incorporated</w:t>
      </w:r>
      <w:r>
        <w:rPr>
          <w:rFonts w:ascii="Arial" w:hAnsi="Arial" w:cs="Arial"/>
          <w:sz w:val="24"/>
          <w:szCs w:val="24"/>
        </w:rPr>
        <w:t xml:space="preserve">.  </w:t>
      </w:r>
      <w:r w:rsidR="00304235">
        <w:rPr>
          <w:rFonts w:ascii="Arial" w:hAnsi="Arial" w:cs="Arial"/>
          <w:sz w:val="24"/>
          <w:szCs w:val="24"/>
        </w:rPr>
        <w:t>A procedure</w:t>
      </w:r>
      <w:r w:rsidR="008F3E7B">
        <w:rPr>
          <w:rFonts w:ascii="Arial" w:hAnsi="Arial" w:cs="Arial"/>
          <w:sz w:val="24"/>
          <w:szCs w:val="24"/>
        </w:rPr>
        <w:t xml:space="preserve"> is also</w:t>
      </w:r>
      <w:r>
        <w:rPr>
          <w:rFonts w:ascii="Arial" w:hAnsi="Arial" w:cs="Arial"/>
          <w:sz w:val="24"/>
          <w:szCs w:val="24"/>
        </w:rPr>
        <w:t xml:space="preserve"> being developed for Orthopaedic surgery. </w:t>
      </w:r>
    </w:p>
    <w:p w:rsidR="00F659F4" w:rsidRDefault="00F659F4" w:rsidP="00DE73EA">
      <w:pPr>
        <w:spacing w:after="0" w:line="240" w:lineRule="auto"/>
        <w:rPr>
          <w:rFonts w:ascii="Arial" w:hAnsi="Arial" w:cs="Arial"/>
          <w:sz w:val="24"/>
          <w:szCs w:val="24"/>
        </w:rPr>
      </w:pPr>
    </w:p>
    <w:p w:rsidR="00F659F4" w:rsidRPr="00F659F4" w:rsidRDefault="001C5C77" w:rsidP="00DE73EA">
      <w:pPr>
        <w:spacing w:after="0" w:line="240" w:lineRule="auto"/>
        <w:rPr>
          <w:rFonts w:ascii="Arial" w:hAnsi="Arial" w:cs="Arial"/>
          <w:b/>
          <w:sz w:val="24"/>
          <w:szCs w:val="24"/>
        </w:rPr>
      </w:pPr>
      <w:r>
        <w:rPr>
          <w:rFonts w:ascii="Arial" w:hAnsi="Arial" w:cs="Arial"/>
          <w:b/>
          <w:sz w:val="24"/>
          <w:szCs w:val="24"/>
        </w:rPr>
        <w:t xml:space="preserve">ACTION - </w:t>
      </w:r>
      <w:r w:rsidR="00F659F4" w:rsidRPr="00F659F4">
        <w:rPr>
          <w:rFonts w:ascii="Arial" w:hAnsi="Arial" w:cs="Arial"/>
          <w:b/>
          <w:sz w:val="24"/>
          <w:szCs w:val="24"/>
        </w:rPr>
        <w:t xml:space="preserve">LLR will bring new form to the next meeting. </w:t>
      </w:r>
    </w:p>
    <w:p w:rsidR="00000879" w:rsidRDefault="00000879" w:rsidP="00DE73EA">
      <w:pPr>
        <w:spacing w:after="0" w:line="240" w:lineRule="auto"/>
        <w:rPr>
          <w:rFonts w:ascii="Arial" w:hAnsi="Arial" w:cs="Arial"/>
          <w:sz w:val="24"/>
          <w:szCs w:val="24"/>
        </w:rPr>
      </w:pPr>
    </w:p>
    <w:p w:rsidR="008F3E7B" w:rsidRPr="00A86137" w:rsidRDefault="001C5C77" w:rsidP="00DE73EA">
      <w:pPr>
        <w:spacing w:after="0" w:line="240" w:lineRule="auto"/>
        <w:rPr>
          <w:rFonts w:ascii="Arial" w:hAnsi="Arial" w:cs="Arial"/>
          <w:b/>
          <w:sz w:val="24"/>
          <w:szCs w:val="24"/>
        </w:rPr>
      </w:pPr>
      <w:r>
        <w:rPr>
          <w:rFonts w:ascii="Arial" w:hAnsi="Arial" w:cs="Arial"/>
          <w:b/>
          <w:sz w:val="24"/>
          <w:szCs w:val="24"/>
        </w:rPr>
        <w:t xml:space="preserve">Person Centred: </w:t>
      </w:r>
      <w:r w:rsidR="00CE5C80">
        <w:rPr>
          <w:rFonts w:ascii="Arial" w:hAnsi="Arial" w:cs="Arial"/>
          <w:b/>
          <w:sz w:val="24"/>
          <w:szCs w:val="24"/>
        </w:rPr>
        <w:t xml:space="preserve"> </w:t>
      </w:r>
      <w:r w:rsidR="0034381A">
        <w:rPr>
          <w:rFonts w:ascii="Arial" w:hAnsi="Arial" w:cs="Arial"/>
          <w:sz w:val="24"/>
          <w:szCs w:val="24"/>
        </w:rPr>
        <w:t xml:space="preserve">TW advised there had been a total of 5 complaints during the reporting period.  AMC noted that 2 of these were </w:t>
      </w:r>
      <w:r w:rsidR="006258BD">
        <w:rPr>
          <w:rFonts w:ascii="Arial" w:hAnsi="Arial" w:cs="Arial"/>
          <w:sz w:val="24"/>
          <w:szCs w:val="24"/>
        </w:rPr>
        <w:t>attributed</w:t>
      </w:r>
      <w:r w:rsidR="0034381A">
        <w:rPr>
          <w:rFonts w:ascii="Arial" w:hAnsi="Arial" w:cs="Arial"/>
          <w:sz w:val="24"/>
          <w:szCs w:val="24"/>
        </w:rPr>
        <w:t xml:space="preserve"> to the quality of documentation and not</w:t>
      </w:r>
      <w:r w:rsidR="006258BD">
        <w:rPr>
          <w:rFonts w:ascii="Arial" w:hAnsi="Arial" w:cs="Arial"/>
          <w:sz w:val="24"/>
          <w:szCs w:val="24"/>
        </w:rPr>
        <w:t xml:space="preserve"> the</w:t>
      </w:r>
      <w:r w:rsidR="0034381A">
        <w:rPr>
          <w:rFonts w:ascii="Arial" w:hAnsi="Arial" w:cs="Arial"/>
          <w:sz w:val="24"/>
          <w:szCs w:val="24"/>
        </w:rPr>
        <w:t xml:space="preserve"> </w:t>
      </w:r>
      <w:r w:rsidR="00C12DF2">
        <w:rPr>
          <w:rFonts w:ascii="Arial" w:hAnsi="Arial" w:cs="Arial"/>
          <w:sz w:val="24"/>
          <w:szCs w:val="24"/>
        </w:rPr>
        <w:t xml:space="preserve">standard of </w:t>
      </w:r>
      <w:r w:rsidR="0034381A">
        <w:rPr>
          <w:rFonts w:ascii="Arial" w:hAnsi="Arial" w:cs="Arial"/>
          <w:sz w:val="24"/>
          <w:szCs w:val="24"/>
        </w:rPr>
        <w:t>care received.</w:t>
      </w:r>
      <w:r w:rsidR="008F3E7B">
        <w:rPr>
          <w:rFonts w:ascii="Arial" w:hAnsi="Arial" w:cs="Arial"/>
          <w:sz w:val="24"/>
          <w:szCs w:val="24"/>
        </w:rPr>
        <w:t xml:space="preserve"> TW also reported there had been an improvement in our complaint response time within agreed timescales.</w:t>
      </w:r>
      <w:r>
        <w:rPr>
          <w:rFonts w:ascii="Arial" w:hAnsi="Arial" w:cs="Arial"/>
          <w:sz w:val="24"/>
          <w:szCs w:val="24"/>
        </w:rPr>
        <w:t xml:space="preserve">  TW highlighted that the reports now include </w:t>
      </w:r>
      <w:r w:rsidR="008F3E7B">
        <w:rPr>
          <w:rFonts w:ascii="Arial" w:hAnsi="Arial" w:cs="Arial"/>
          <w:sz w:val="24"/>
          <w:szCs w:val="24"/>
        </w:rPr>
        <w:t>compliments as well as co</w:t>
      </w:r>
      <w:r>
        <w:rPr>
          <w:rFonts w:ascii="Arial" w:hAnsi="Arial" w:cs="Arial"/>
          <w:sz w:val="24"/>
          <w:szCs w:val="24"/>
        </w:rPr>
        <w:t xml:space="preserve">mplaints, the importance of looking at both in areas was noted.  </w:t>
      </w:r>
    </w:p>
    <w:p w:rsidR="00EE6090" w:rsidRPr="000C6F3C" w:rsidRDefault="00EE6090" w:rsidP="00DE73EA">
      <w:pPr>
        <w:spacing w:after="0" w:line="240" w:lineRule="auto"/>
        <w:rPr>
          <w:rFonts w:ascii="Arial" w:hAnsi="Arial" w:cs="Arial"/>
          <w:sz w:val="24"/>
          <w:szCs w:val="24"/>
        </w:rPr>
      </w:pPr>
      <w:r>
        <w:rPr>
          <w:rFonts w:ascii="Arial" w:hAnsi="Arial" w:cs="Arial"/>
          <w:sz w:val="24"/>
          <w:szCs w:val="24"/>
        </w:rPr>
        <w:t xml:space="preserve"> </w:t>
      </w:r>
    </w:p>
    <w:p w:rsidR="007F3A0C" w:rsidRDefault="00FF228A" w:rsidP="00DE73EA">
      <w:pPr>
        <w:spacing w:after="0" w:line="240" w:lineRule="auto"/>
        <w:rPr>
          <w:rFonts w:ascii="Arial" w:hAnsi="Arial" w:cs="Arial"/>
          <w:b/>
          <w:sz w:val="24"/>
          <w:szCs w:val="24"/>
        </w:rPr>
      </w:pPr>
      <w:r w:rsidRPr="00FF228A">
        <w:rPr>
          <w:rFonts w:ascii="Arial" w:hAnsi="Arial" w:cs="Arial"/>
          <w:b/>
          <w:sz w:val="24"/>
          <w:szCs w:val="24"/>
        </w:rPr>
        <w:t>2.3</w:t>
      </w:r>
      <w:r>
        <w:rPr>
          <w:rFonts w:ascii="Arial" w:hAnsi="Arial" w:cs="Arial"/>
          <w:sz w:val="24"/>
          <w:szCs w:val="24"/>
        </w:rPr>
        <w:t xml:space="preserve">  </w:t>
      </w:r>
      <w:r w:rsidR="007D7764">
        <w:rPr>
          <w:rFonts w:ascii="Arial" w:hAnsi="Arial" w:cs="Arial"/>
          <w:sz w:val="24"/>
          <w:szCs w:val="24"/>
        </w:rPr>
        <w:tab/>
      </w:r>
      <w:r>
        <w:rPr>
          <w:rFonts w:ascii="Arial" w:hAnsi="Arial" w:cs="Arial"/>
          <w:b/>
          <w:sz w:val="24"/>
          <w:szCs w:val="24"/>
        </w:rPr>
        <w:t>CLOSED EVENTS</w:t>
      </w:r>
    </w:p>
    <w:p w:rsidR="00CE5C80" w:rsidRDefault="00CE5C80" w:rsidP="00DE73EA">
      <w:pPr>
        <w:spacing w:after="0" w:line="240" w:lineRule="auto"/>
        <w:rPr>
          <w:rFonts w:ascii="Arial" w:hAnsi="Arial" w:cs="Arial"/>
          <w:b/>
          <w:sz w:val="24"/>
          <w:szCs w:val="24"/>
        </w:rPr>
      </w:pPr>
    </w:p>
    <w:p w:rsidR="00AD15BB" w:rsidRDefault="00FF228A" w:rsidP="00DE73EA">
      <w:pPr>
        <w:spacing w:after="0" w:line="240" w:lineRule="auto"/>
        <w:rPr>
          <w:rFonts w:ascii="Arial" w:hAnsi="Arial" w:cs="Arial"/>
          <w:sz w:val="24"/>
          <w:szCs w:val="24"/>
        </w:rPr>
      </w:pPr>
      <w:r>
        <w:rPr>
          <w:rFonts w:ascii="Arial" w:hAnsi="Arial" w:cs="Arial"/>
          <w:sz w:val="24"/>
          <w:szCs w:val="24"/>
        </w:rPr>
        <w:t>Two Closed Events were discussed in detail relating to Orthopaedic Services with learning outcomes noted.</w:t>
      </w:r>
      <w:r w:rsidR="00B71565">
        <w:rPr>
          <w:rFonts w:ascii="Arial" w:hAnsi="Arial" w:cs="Arial"/>
          <w:sz w:val="24"/>
          <w:szCs w:val="24"/>
        </w:rPr>
        <w:t xml:space="preserve">  </w:t>
      </w:r>
      <w:r w:rsidR="002A161D">
        <w:rPr>
          <w:rFonts w:ascii="Arial" w:hAnsi="Arial" w:cs="Arial"/>
          <w:sz w:val="24"/>
          <w:szCs w:val="24"/>
        </w:rPr>
        <w:t xml:space="preserve">A discussion on the benefits of a whole team approach followed.  It was agreed that </w:t>
      </w:r>
      <w:r w:rsidR="001C5C77">
        <w:rPr>
          <w:rFonts w:ascii="Arial" w:hAnsi="Arial" w:cs="Arial"/>
          <w:sz w:val="24"/>
          <w:szCs w:val="24"/>
        </w:rPr>
        <w:t xml:space="preserve">a more detailed pre-procedure briefing for high risk patients would be of benefit and there are models within Cardiothoracic surgery that could offer some lessons.  </w:t>
      </w:r>
    </w:p>
    <w:p w:rsidR="001C5C77" w:rsidRDefault="001C5C77" w:rsidP="00DE73EA">
      <w:pPr>
        <w:spacing w:after="0" w:line="240" w:lineRule="auto"/>
        <w:rPr>
          <w:rFonts w:ascii="Arial" w:hAnsi="Arial" w:cs="Arial"/>
          <w:sz w:val="24"/>
          <w:szCs w:val="24"/>
        </w:rPr>
      </w:pPr>
    </w:p>
    <w:p w:rsidR="00B36A4A" w:rsidRDefault="00B36A4A" w:rsidP="00DE73EA">
      <w:pPr>
        <w:spacing w:after="0" w:line="240" w:lineRule="auto"/>
        <w:rPr>
          <w:rFonts w:ascii="Arial" w:hAnsi="Arial" w:cs="Arial"/>
          <w:b/>
          <w:sz w:val="24"/>
          <w:szCs w:val="24"/>
        </w:rPr>
      </w:pPr>
      <w:r>
        <w:rPr>
          <w:rFonts w:ascii="Arial" w:hAnsi="Arial" w:cs="Arial"/>
          <w:b/>
          <w:sz w:val="24"/>
          <w:szCs w:val="24"/>
        </w:rPr>
        <w:t xml:space="preserve">2.4  </w:t>
      </w:r>
      <w:r w:rsidR="007D7764">
        <w:rPr>
          <w:rFonts w:ascii="Arial" w:hAnsi="Arial" w:cs="Arial"/>
          <w:b/>
          <w:sz w:val="24"/>
          <w:szCs w:val="24"/>
        </w:rPr>
        <w:tab/>
      </w:r>
      <w:r>
        <w:rPr>
          <w:rFonts w:ascii="Arial" w:hAnsi="Arial" w:cs="Arial"/>
          <w:b/>
          <w:sz w:val="24"/>
          <w:szCs w:val="24"/>
        </w:rPr>
        <w:t>CLAIMS REPORT</w:t>
      </w:r>
    </w:p>
    <w:p w:rsidR="00B36A4A" w:rsidRDefault="00B36A4A" w:rsidP="00DE73EA">
      <w:pPr>
        <w:spacing w:after="0" w:line="240" w:lineRule="auto"/>
        <w:rPr>
          <w:rFonts w:ascii="Arial" w:hAnsi="Arial" w:cs="Arial"/>
          <w:b/>
          <w:sz w:val="24"/>
          <w:szCs w:val="24"/>
        </w:rPr>
      </w:pPr>
    </w:p>
    <w:p w:rsidR="00B36A4A" w:rsidRDefault="00B36A4A" w:rsidP="00DE73EA">
      <w:pPr>
        <w:spacing w:after="0" w:line="240" w:lineRule="auto"/>
        <w:rPr>
          <w:rFonts w:ascii="Arial" w:hAnsi="Arial" w:cs="Arial"/>
          <w:sz w:val="24"/>
          <w:szCs w:val="24"/>
        </w:rPr>
      </w:pPr>
      <w:r>
        <w:rPr>
          <w:rFonts w:ascii="Arial" w:hAnsi="Arial" w:cs="Arial"/>
          <w:sz w:val="24"/>
          <w:szCs w:val="24"/>
        </w:rPr>
        <w:t>LLR explained</w:t>
      </w:r>
      <w:r w:rsidR="00206E33">
        <w:rPr>
          <w:rFonts w:ascii="Arial" w:hAnsi="Arial" w:cs="Arial"/>
          <w:sz w:val="24"/>
          <w:szCs w:val="24"/>
        </w:rPr>
        <w:t xml:space="preserve"> the purpose of this report is to give </w:t>
      </w:r>
      <w:r>
        <w:rPr>
          <w:rFonts w:ascii="Arial" w:hAnsi="Arial" w:cs="Arial"/>
          <w:sz w:val="24"/>
          <w:szCs w:val="24"/>
        </w:rPr>
        <w:t>an overview of the claims profile, focussing on assurance from learning</w:t>
      </w:r>
      <w:r w:rsidR="00AA4665">
        <w:rPr>
          <w:rFonts w:ascii="Arial" w:hAnsi="Arial" w:cs="Arial"/>
          <w:sz w:val="24"/>
          <w:szCs w:val="24"/>
        </w:rPr>
        <w:t xml:space="preserve">.  </w:t>
      </w:r>
      <w:r w:rsidR="00352F7B">
        <w:rPr>
          <w:rFonts w:ascii="Arial" w:hAnsi="Arial" w:cs="Arial"/>
          <w:sz w:val="24"/>
          <w:szCs w:val="24"/>
        </w:rPr>
        <w:t>The Clinical Governance Department (CGD) are reviewing previous investigations to ascertain whether they require further retrospective investigation.  For the future, CGD will examine SAEs and complaints</w:t>
      </w:r>
      <w:r w:rsidR="00AA4665">
        <w:rPr>
          <w:rFonts w:ascii="Arial" w:hAnsi="Arial" w:cs="Arial"/>
          <w:sz w:val="24"/>
          <w:szCs w:val="24"/>
        </w:rPr>
        <w:t xml:space="preserve"> using outcome codes</w:t>
      </w:r>
      <w:r w:rsidR="00352F7B">
        <w:rPr>
          <w:rFonts w:ascii="Arial" w:hAnsi="Arial" w:cs="Arial"/>
          <w:sz w:val="24"/>
          <w:szCs w:val="24"/>
        </w:rPr>
        <w:t xml:space="preserve"> to identify the potential for consequential</w:t>
      </w:r>
      <w:r w:rsidR="00AA4665">
        <w:rPr>
          <w:rFonts w:ascii="Arial" w:hAnsi="Arial" w:cs="Arial"/>
          <w:sz w:val="24"/>
          <w:szCs w:val="24"/>
        </w:rPr>
        <w:t xml:space="preserve"> claims.  These will be discussed with Finance to establish a budget</w:t>
      </w:r>
      <w:r w:rsidR="00352F7B">
        <w:rPr>
          <w:rFonts w:ascii="Arial" w:hAnsi="Arial" w:cs="Arial"/>
          <w:sz w:val="24"/>
          <w:szCs w:val="24"/>
        </w:rPr>
        <w:t xml:space="preserve">. </w:t>
      </w:r>
      <w:r w:rsidR="00AA4665">
        <w:rPr>
          <w:rFonts w:ascii="Arial" w:hAnsi="Arial" w:cs="Arial"/>
          <w:sz w:val="24"/>
          <w:szCs w:val="24"/>
        </w:rPr>
        <w:t xml:space="preserve"> </w:t>
      </w:r>
      <w:r w:rsidR="00352F7B">
        <w:rPr>
          <w:rFonts w:ascii="Arial" w:hAnsi="Arial" w:cs="Arial"/>
          <w:sz w:val="24"/>
          <w:szCs w:val="24"/>
        </w:rPr>
        <w:t xml:space="preserve">MMacG </w:t>
      </w:r>
      <w:r w:rsidR="004037DF">
        <w:rPr>
          <w:rFonts w:ascii="Arial" w:hAnsi="Arial" w:cs="Arial"/>
          <w:sz w:val="24"/>
          <w:szCs w:val="24"/>
        </w:rPr>
        <w:t>queried how potential legal action would impact on our communication with families</w:t>
      </w:r>
      <w:r w:rsidR="00352F7B">
        <w:rPr>
          <w:rFonts w:ascii="Arial" w:hAnsi="Arial" w:cs="Arial"/>
          <w:sz w:val="24"/>
          <w:szCs w:val="24"/>
        </w:rPr>
        <w:t>. JY stated that this would</w:t>
      </w:r>
      <w:r w:rsidR="00AA4665">
        <w:rPr>
          <w:rFonts w:ascii="Arial" w:hAnsi="Arial" w:cs="Arial"/>
          <w:sz w:val="24"/>
          <w:szCs w:val="24"/>
        </w:rPr>
        <w:t xml:space="preserve"> not stop us apologising, but</w:t>
      </w:r>
      <w:r w:rsidR="00304235">
        <w:rPr>
          <w:rFonts w:ascii="Arial" w:hAnsi="Arial" w:cs="Arial"/>
          <w:sz w:val="24"/>
          <w:szCs w:val="24"/>
        </w:rPr>
        <w:t xml:space="preserve"> that</w:t>
      </w:r>
      <w:r w:rsidR="00AA4665">
        <w:rPr>
          <w:rFonts w:ascii="Arial" w:hAnsi="Arial" w:cs="Arial"/>
          <w:sz w:val="24"/>
          <w:szCs w:val="24"/>
        </w:rPr>
        <w:t xml:space="preserve"> it should not be viewed as an admission of guilt. </w:t>
      </w:r>
      <w:r w:rsidR="00352F7B">
        <w:rPr>
          <w:rFonts w:ascii="Arial" w:hAnsi="Arial" w:cs="Arial"/>
          <w:sz w:val="24"/>
          <w:szCs w:val="24"/>
        </w:rPr>
        <w:t xml:space="preserve">  </w:t>
      </w:r>
      <w:r w:rsidR="00AA4665">
        <w:rPr>
          <w:rFonts w:ascii="Arial" w:hAnsi="Arial" w:cs="Arial"/>
          <w:sz w:val="24"/>
          <w:szCs w:val="24"/>
        </w:rPr>
        <w:t xml:space="preserve">We will </w:t>
      </w:r>
      <w:r w:rsidR="00304235">
        <w:rPr>
          <w:rFonts w:ascii="Arial" w:hAnsi="Arial" w:cs="Arial"/>
          <w:sz w:val="24"/>
          <w:szCs w:val="24"/>
        </w:rPr>
        <w:t xml:space="preserve">continue to </w:t>
      </w:r>
      <w:r w:rsidR="00AA4665">
        <w:rPr>
          <w:rFonts w:ascii="Arial" w:hAnsi="Arial" w:cs="Arial"/>
          <w:sz w:val="24"/>
          <w:szCs w:val="24"/>
        </w:rPr>
        <w:t xml:space="preserve">use complaints as a learning tool, regardless of legal process.  </w:t>
      </w:r>
    </w:p>
    <w:p w:rsidR="00AA4665" w:rsidRDefault="00AA4665" w:rsidP="00DE73EA">
      <w:pPr>
        <w:spacing w:after="0" w:line="240" w:lineRule="auto"/>
        <w:rPr>
          <w:rFonts w:ascii="Arial" w:hAnsi="Arial" w:cs="Arial"/>
          <w:sz w:val="24"/>
          <w:szCs w:val="24"/>
        </w:rPr>
      </w:pPr>
    </w:p>
    <w:p w:rsidR="00AA4665" w:rsidRPr="00F43B2A" w:rsidRDefault="00AA4665" w:rsidP="00DE73EA">
      <w:pPr>
        <w:spacing w:after="0" w:line="240" w:lineRule="auto"/>
        <w:rPr>
          <w:rFonts w:ascii="Arial" w:hAnsi="Arial" w:cs="Arial"/>
          <w:sz w:val="24"/>
          <w:szCs w:val="24"/>
        </w:rPr>
      </w:pPr>
      <w:r>
        <w:rPr>
          <w:rFonts w:ascii="Arial" w:hAnsi="Arial" w:cs="Arial"/>
          <w:sz w:val="24"/>
          <w:szCs w:val="24"/>
        </w:rPr>
        <w:lastRenderedPageBreak/>
        <w:t>It was agreed that in future</w:t>
      </w:r>
      <w:r w:rsidR="00304235">
        <w:rPr>
          <w:rFonts w:ascii="Arial" w:hAnsi="Arial" w:cs="Arial"/>
          <w:sz w:val="24"/>
          <w:szCs w:val="24"/>
        </w:rPr>
        <w:t xml:space="preserve"> </w:t>
      </w:r>
      <w:r>
        <w:rPr>
          <w:rFonts w:ascii="Arial" w:hAnsi="Arial" w:cs="Arial"/>
          <w:sz w:val="24"/>
          <w:szCs w:val="24"/>
        </w:rPr>
        <w:t>this should be presented to the Committee every six months</w:t>
      </w:r>
      <w:r w:rsidR="00304235">
        <w:rPr>
          <w:rFonts w:ascii="Arial" w:hAnsi="Arial" w:cs="Arial"/>
          <w:sz w:val="24"/>
          <w:szCs w:val="24"/>
        </w:rPr>
        <w:t>.  However</w:t>
      </w:r>
      <w:r w:rsidR="00304235" w:rsidRPr="00CC5DF3">
        <w:rPr>
          <w:rFonts w:ascii="Arial" w:hAnsi="Arial" w:cs="Arial"/>
          <w:b/>
          <w:sz w:val="24"/>
          <w:szCs w:val="24"/>
        </w:rPr>
        <w:t>,</w:t>
      </w:r>
      <w:r w:rsidRPr="00CC5DF3">
        <w:rPr>
          <w:rFonts w:ascii="Arial" w:hAnsi="Arial" w:cs="Arial"/>
          <w:b/>
          <w:sz w:val="24"/>
          <w:szCs w:val="24"/>
        </w:rPr>
        <w:t xml:space="preserve"> </w:t>
      </w:r>
      <w:r w:rsidRPr="00F43B2A">
        <w:rPr>
          <w:rFonts w:ascii="Arial" w:hAnsi="Arial" w:cs="Arial"/>
          <w:sz w:val="24"/>
          <w:szCs w:val="24"/>
        </w:rPr>
        <w:t>LLR will provide verbal updates for significant closures on an adhoc basis.</w:t>
      </w:r>
    </w:p>
    <w:p w:rsidR="00C973C3" w:rsidRDefault="00C973C3" w:rsidP="00DE73EA">
      <w:pPr>
        <w:spacing w:after="0" w:line="240" w:lineRule="auto"/>
        <w:rPr>
          <w:rFonts w:ascii="Arial" w:hAnsi="Arial" w:cs="Arial"/>
          <w:sz w:val="24"/>
          <w:szCs w:val="24"/>
        </w:rPr>
      </w:pPr>
    </w:p>
    <w:p w:rsidR="00E10345" w:rsidRPr="00F43B2A" w:rsidRDefault="007D7764" w:rsidP="00DE73EA">
      <w:pPr>
        <w:spacing w:after="0" w:line="240" w:lineRule="auto"/>
        <w:rPr>
          <w:rFonts w:ascii="Arial" w:hAnsi="Arial" w:cs="Arial"/>
          <w:b/>
          <w:sz w:val="24"/>
          <w:szCs w:val="24"/>
        </w:rPr>
      </w:pPr>
      <w:r w:rsidRPr="00F43B2A">
        <w:rPr>
          <w:rFonts w:ascii="Arial" w:hAnsi="Arial" w:cs="Arial"/>
          <w:b/>
          <w:sz w:val="24"/>
          <w:szCs w:val="24"/>
        </w:rPr>
        <w:t>EFFECTIVE</w:t>
      </w:r>
    </w:p>
    <w:p w:rsidR="00E10345" w:rsidRDefault="00E10345" w:rsidP="00DE73EA">
      <w:pPr>
        <w:spacing w:after="0" w:line="240" w:lineRule="auto"/>
        <w:rPr>
          <w:rFonts w:ascii="Arial" w:hAnsi="Arial" w:cs="Arial"/>
          <w:b/>
          <w:sz w:val="24"/>
          <w:szCs w:val="24"/>
        </w:rPr>
      </w:pPr>
    </w:p>
    <w:p w:rsidR="00C973C3" w:rsidRDefault="00C973C3" w:rsidP="00DE73EA">
      <w:pPr>
        <w:spacing w:after="0" w:line="240" w:lineRule="auto"/>
        <w:rPr>
          <w:rFonts w:ascii="Arial" w:hAnsi="Arial" w:cs="Arial"/>
          <w:b/>
          <w:sz w:val="24"/>
          <w:szCs w:val="24"/>
        </w:rPr>
      </w:pPr>
      <w:r>
        <w:rPr>
          <w:rFonts w:ascii="Arial" w:hAnsi="Arial" w:cs="Arial"/>
          <w:b/>
          <w:sz w:val="24"/>
          <w:szCs w:val="24"/>
        </w:rPr>
        <w:t xml:space="preserve">3.1  </w:t>
      </w:r>
      <w:r w:rsidR="007D7764">
        <w:rPr>
          <w:rFonts w:ascii="Arial" w:hAnsi="Arial" w:cs="Arial"/>
          <w:b/>
          <w:sz w:val="24"/>
          <w:szCs w:val="24"/>
        </w:rPr>
        <w:tab/>
      </w:r>
      <w:r>
        <w:rPr>
          <w:rFonts w:ascii="Arial" w:hAnsi="Arial" w:cs="Arial"/>
          <w:b/>
          <w:sz w:val="24"/>
          <w:szCs w:val="24"/>
        </w:rPr>
        <w:t>HAIRT REPORT (JANUARY/FEBRUARY)</w:t>
      </w:r>
    </w:p>
    <w:p w:rsidR="00C973C3" w:rsidRDefault="00C973C3" w:rsidP="00DE73EA">
      <w:pPr>
        <w:spacing w:after="0" w:line="240" w:lineRule="auto"/>
        <w:rPr>
          <w:rFonts w:ascii="Arial" w:hAnsi="Arial" w:cs="Arial"/>
          <w:b/>
          <w:sz w:val="24"/>
          <w:szCs w:val="24"/>
        </w:rPr>
      </w:pPr>
    </w:p>
    <w:p w:rsidR="00C973C3" w:rsidRDefault="00C973C3" w:rsidP="00DE73EA">
      <w:pPr>
        <w:spacing w:after="0" w:line="240" w:lineRule="auto"/>
        <w:rPr>
          <w:rFonts w:ascii="Arial" w:hAnsi="Arial" w:cs="Arial"/>
          <w:sz w:val="24"/>
          <w:szCs w:val="24"/>
        </w:rPr>
      </w:pPr>
      <w:r>
        <w:rPr>
          <w:rFonts w:ascii="Arial" w:hAnsi="Arial" w:cs="Arial"/>
          <w:sz w:val="24"/>
          <w:szCs w:val="24"/>
        </w:rPr>
        <w:t xml:space="preserve">AMC presented the HAIRT report to the Committee.  She advised the final report for February will go to SMT later this week.  </w:t>
      </w:r>
      <w:r w:rsidR="00B24FBC">
        <w:rPr>
          <w:rFonts w:ascii="Arial" w:hAnsi="Arial" w:cs="Arial"/>
          <w:sz w:val="24"/>
          <w:szCs w:val="24"/>
        </w:rPr>
        <w:t>The main points were as follows:</w:t>
      </w:r>
    </w:p>
    <w:p w:rsidR="00C973C3" w:rsidRDefault="00C973C3" w:rsidP="00DE73EA">
      <w:pPr>
        <w:spacing w:after="0" w:line="240" w:lineRule="auto"/>
        <w:rPr>
          <w:rFonts w:ascii="Arial" w:hAnsi="Arial" w:cs="Arial"/>
          <w:sz w:val="24"/>
          <w:szCs w:val="24"/>
        </w:rPr>
      </w:pPr>
    </w:p>
    <w:p w:rsidR="00C973C3" w:rsidRDefault="00C973C3" w:rsidP="00DE73EA">
      <w:pPr>
        <w:pStyle w:val="ListParagraph"/>
        <w:numPr>
          <w:ilvl w:val="0"/>
          <w:numId w:val="3"/>
        </w:numPr>
        <w:spacing w:after="0" w:line="240" w:lineRule="auto"/>
        <w:rPr>
          <w:rFonts w:ascii="Arial" w:hAnsi="Arial" w:cs="Arial"/>
          <w:sz w:val="24"/>
          <w:szCs w:val="24"/>
        </w:rPr>
      </w:pPr>
      <w:r>
        <w:rPr>
          <w:rFonts w:ascii="Arial" w:hAnsi="Arial" w:cs="Arial"/>
          <w:sz w:val="24"/>
          <w:szCs w:val="24"/>
        </w:rPr>
        <w:t>1 SAB</w:t>
      </w:r>
      <w:r w:rsidR="00E10345">
        <w:rPr>
          <w:rFonts w:ascii="Arial" w:hAnsi="Arial" w:cs="Arial"/>
          <w:sz w:val="24"/>
          <w:szCs w:val="24"/>
        </w:rPr>
        <w:t xml:space="preserve"> reported</w:t>
      </w:r>
      <w:r>
        <w:rPr>
          <w:rFonts w:ascii="Arial" w:hAnsi="Arial" w:cs="Arial"/>
          <w:sz w:val="24"/>
          <w:szCs w:val="24"/>
        </w:rPr>
        <w:t xml:space="preserve"> in CCU </w:t>
      </w:r>
      <w:r w:rsidR="00E10345">
        <w:rPr>
          <w:rFonts w:ascii="Arial" w:hAnsi="Arial" w:cs="Arial"/>
          <w:sz w:val="24"/>
          <w:szCs w:val="24"/>
        </w:rPr>
        <w:t>in January</w:t>
      </w:r>
      <w:r w:rsidR="003B4E7B">
        <w:rPr>
          <w:rFonts w:ascii="Arial" w:hAnsi="Arial" w:cs="Arial"/>
          <w:sz w:val="24"/>
          <w:szCs w:val="24"/>
        </w:rPr>
        <w:t xml:space="preserve"> and</w:t>
      </w:r>
      <w:r>
        <w:rPr>
          <w:rFonts w:ascii="Arial" w:hAnsi="Arial" w:cs="Arial"/>
          <w:sz w:val="24"/>
          <w:szCs w:val="24"/>
        </w:rPr>
        <w:t xml:space="preserve"> linked to a difficult balloon pump insertion</w:t>
      </w:r>
      <w:r w:rsidR="00E10345">
        <w:rPr>
          <w:rFonts w:ascii="Arial" w:hAnsi="Arial" w:cs="Arial"/>
          <w:sz w:val="24"/>
          <w:szCs w:val="24"/>
        </w:rPr>
        <w:t>.</w:t>
      </w:r>
    </w:p>
    <w:p w:rsidR="00E10345" w:rsidRDefault="00E10345" w:rsidP="00DE73EA">
      <w:pPr>
        <w:pStyle w:val="ListParagraph"/>
        <w:numPr>
          <w:ilvl w:val="0"/>
          <w:numId w:val="3"/>
        </w:numPr>
        <w:spacing w:after="0" w:line="240" w:lineRule="auto"/>
        <w:rPr>
          <w:rFonts w:ascii="Arial" w:hAnsi="Arial" w:cs="Arial"/>
          <w:sz w:val="24"/>
          <w:szCs w:val="24"/>
        </w:rPr>
      </w:pPr>
      <w:r>
        <w:rPr>
          <w:rFonts w:ascii="Arial" w:hAnsi="Arial" w:cs="Arial"/>
          <w:sz w:val="24"/>
          <w:szCs w:val="24"/>
        </w:rPr>
        <w:t>CDIF – Nil to report</w:t>
      </w:r>
    </w:p>
    <w:p w:rsidR="00E10345" w:rsidRDefault="00E10345" w:rsidP="00DE73EA">
      <w:pPr>
        <w:pStyle w:val="ListParagraph"/>
        <w:numPr>
          <w:ilvl w:val="0"/>
          <w:numId w:val="3"/>
        </w:numPr>
        <w:spacing w:after="0" w:line="240" w:lineRule="auto"/>
        <w:rPr>
          <w:rFonts w:ascii="Arial" w:hAnsi="Arial" w:cs="Arial"/>
          <w:sz w:val="24"/>
          <w:szCs w:val="24"/>
        </w:rPr>
      </w:pPr>
      <w:r>
        <w:rPr>
          <w:rFonts w:ascii="Arial" w:hAnsi="Arial" w:cs="Arial"/>
          <w:sz w:val="24"/>
          <w:szCs w:val="24"/>
        </w:rPr>
        <w:t>Hand Hygiene – 98% compliance</w:t>
      </w:r>
      <w:r w:rsidR="00C12DF2">
        <w:rPr>
          <w:rFonts w:ascii="Arial" w:hAnsi="Arial" w:cs="Arial"/>
          <w:sz w:val="24"/>
          <w:szCs w:val="24"/>
        </w:rPr>
        <w:t xml:space="preserve"> overall,</w:t>
      </w:r>
      <w:r>
        <w:rPr>
          <w:rFonts w:ascii="Arial" w:hAnsi="Arial" w:cs="Arial"/>
          <w:sz w:val="24"/>
          <w:szCs w:val="24"/>
        </w:rPr>
        <w:t xml:space="preserve"> with medical staff increased to 97%.  Audit due April 2017.</w:t>
      </w:r>
    </w:p>
    <w:p w:rsidR="00E10345" w:rsidRDefault="00E10345" w:rsidP="00DE73EA">
      <w:pPr>
        <w:pStyle w:val="ListParagraph"/>
        <w:numPr>
          <w:ilvl w:val="0"/>
          <w:numId w:val="3"/>
        </w:numPr>
        <w:spacing w:after="0" w:line="240" w:lineRule="auto"/>
        <w:rPr>
          <w:rFonts w:ascii="Arial" w:hAnsi="Arial" w:cs="Arial"/>
          <w:sz w:val="24"/>
          <w:szCs w:val="24"/>
        </w:rPr>
      </w:pPr>
      <w:r>
        <w:rPr>
          <w:rFonts w:ascii="Arial" w:hAnsi="Arial" w:cs="Arial"/>
          <w:sz w:val="24"/>
          <w:szCs w:val="24"/>
        </w:rPr>
        <w:t>Cleaning and Healthcare Environment: Facilities Management Tool Housekeeping compliance 99%; Estates compliance 99%</w:t>
      </w:r>
    </w:p>
    <w:p w:rsidR="00E10345" w:rsidRDefault="00E10345" w:rsidP="00DE73EA">
      <w:pPr>
        <w:pStyle w:val="ListParagraph"/>
        <w:numPr>
          <w:ilvl w:val="0"/>
          <w:numId w:val="3"/>
        </w:numPr>
        <w:spacing w:after="0" w:line="240" w:lineRule="auto"/>
        <w:rPr>
          <w:rFonts w:ascii="Arial" w:hAnsi="Arial" w:cs="Arial"/>
          <w:sz w:val="24"/>
          <w:szCs w:val="24"/>
        </w:rPr>
      </w:pPr>
      <w:r>
        <w:rPr>
          <w:rFonts w:ascii="Arial" w:hAnsi="Arial" w:cs="Arial"/>
          <w:sz w:val="24"/>
          <w:szCs w:val="24"/>
        </w:rPr>
        <w:t>SSI – CABG and Ortho rates within control limits</w:t>
      </w:r>
    </w:p>
    <w:p w:rsidR="00E10345" w:rsidRDefault="00E10345" w:rsidP="00DE73EA">
      <w:pPr>
        <w:spacing w:after="0" w:line="240" w:lineRule="auto"/>
        <w:ind w:left="360"/>
        <w:rPr>
          <w:rFonts w:ascii="Arial" w:hAnsi="Arial" w:cs="Arial"/>
          <w:sz w:val="24"/>
          <w:szCs w:val="24"/>
        </w:rPr>
      </w:pPr>
    </w:p>
    <w:p w:rsidR="00E10345" w:rsidRDefault="003B4E7B" w:rsidP="00DE73EA">
      <w:pPr>
        <w:spacing w:after="0" w:line="240" w:lineRule="auto"/>
        <w:ind w:left="360"/>
        <w:rPr>
          <w:rFonts w:ascii="Arial" w:hAnsi="Arial" w:cs="Arial"/>
          <w:sz w:val="24"/>
          <w:szCs w:val="24"/>
        </w:rPr>
      </w:pPr>
      <w:r>
        <w:rPr>
          <w:rFonts w:ascii="Arial" w:hAnsi="Arial" w:cs="Arial"/>
          <w:sz w:val="24"/>
          <w:szCs w:val="24"/>
        </w:rPr>
        <w:t>It was n</w:t>
      </w:r>
      <w:r w:rsidR="00E10345">
        <w:rPr>
          <w:rFonts w:ascii="Arial" w:hAnsi="Arial" w:cs="Arial"/>
          <w:sz w:val="24"/>
          <w:szCs w:val="24"/>
        </w:rPr>
        <w:t>oted that Cardiac SSI rates increased above control limits in January.</w:t>
      </w:r>
      <w:r w:rsidR="00B24FBC">
        <w:rPr>
          <w:rFonts w:ascii="Arial" w:hAnsi="Arial" w:cs="Arial"/>
          <w:sz w:val="24"/>
          <w:szCs w:val="24"/>
        </w:rPr>
        <w:t xml:space="preserve"> </w:t>
      </w:r>
      <w:r w:rsidR="00304235">
        <w:rPr>
          <w:rFonts w:ascii="Arial" w:hAnsi="Arial" w:cs="Arial"/>
          <w:sz w:val="24"/>
          <w:szCs w:val="24"/>
        </w:rPr>
        <w:t>However, no</w:t>
      </w:r>
      <w:r w:rsidR="00B24FBC">
        <w:rPr>
          <w:rFonts w:ascii="Arial" w:hAnsi="Arial" w:cs="Arial"/>
          <w:sz w:val="24"/>
          <w:szCs w:val="24"/>
        </w:rPr>
        <w:t xml:space="preserve"> commonality was found between theatre / organism or new practices noted or reported.</w:t>
      </w:r>
      <w:r>
        <w:rPr>
          <w:rFonts w:ascii="Arial" w:hAnsi="Arial" w:cs="Arial"/>
          <w:sz w:val="24"/>
          <w:szCs w:val="24"/>
        </w:rPr>
        <w:t xml:space="preserve"> A group to investigate and consider all elements has been established and the team have reinforced standard infection control </w:t>
      </w:r>
      <w:r w:rsidR="00546496">
        <w:rPr>
          <w:rFonts w:ascii="Arial" w:hAnsi="Arial" w:cs="Arial"/>
          <w:sz w:val="24"/>
          <w:szCs w:val="24"/>
        </w:rPr>
        <w:t>pre</w:t>
      </w:r>
      <w:r>
        <w:rPr>
          <w:rFonts w:ascii="Arial" w:hAnsi="Arial" w:cs="Arial"/>
          <w:sz w:val="24"/>
          <w:szCs w:val="24"/>
        </w:rPr>
        <w:t>cautions.</w:t>
      </w:r>
    </w:p>
    <w:p w:rsidR="003B4E7B" w:rsidRDefault="003B4E7B" w:rsidP="00DE73EA">
      <w:pPr>
        <w:spacing w:after="0" w:line="240" w:lineRule="auto"/>
        <w:ind w:left="360"/>
        <w:rPr>
          <w:rFonts w:ascii="Arial" w:hAnsi="Arial" w:cs="Arial"/>
          <w:sz w:val="24"/>
          <w:szCs w:val="24"/>
        </w:rPr>
      </w:pPr>
    </w:p>
    <w:p w:rsidR="003B4E7B" w:rsidRDefault="003B4E7B" w:rsidP="00DE73EA">
      <w:pPr>
        <w:spacing w:after="0" w:line="240" w:lineRule="auto"/>
        <w:ind w:left="360"/>
        <w:rPr>
          <w:rFonts w:ascii="Arial" w:hAnsi="Arial" w:cs="Arial"/>
          <w:sz w:val="24"/>
          <w:szCs w:val="24"/>
        </w:rPr>
      </w:pPr>
      <w:r>
        <w:rPr>
          <w:rFonts w:ascii="Arial" w:hAnsi="Arial" w:cs="Arial"/>
          <w:sz w:val="24"/>
          <w:szCs w:val="24"/>
        </w:rPr>
        <w:t>No SSI reported in Ortho in January or February</w:t>
      </w:r>
    </w:p>
    <w:p w:rsidR="003B4E7B" w:rsidRDefault="003B4E7B" w:rsidP="00DE73EA">
      <w:pPr>
        <w:spacing w:after="0" w:line="240" w:lineRule="auto"/>
        <w:ind w:left="360"/>
        <w:rPr>
          <w:rFonts w:ascii="Arial" w:hAnsi="Arial" w:cs="Arial"/>
          <w:sz w:val="24"/>
          <w:szCs w:val="24"/>
        </w:rPr>
      </w:pPr>
    </w:p>
    <w:p w:rsidR="003B4E7B" w:rsidRDefault="003B4E7B" w:rsidP="00DE73EA">
      <w:pPr>
        <w:spacing w:after="0" w:line="240" w:lineRule="auto"/>
        <w:rPr>
          <w:rFonts w:ascii="Arial" w:hAnsi="Arial" w:cs="Arial"/>
          <w:b/>
          <w:sz w:val="24"/>
          <w:szCs w:val="24"/>
        </w:rPr>
      </w:pPr>
      <w:r>
        <w:rPr>
          <w:rFonts w:ascii="Arial" w:hAnsi="Arial" w:cs="Arial"/>
          <w:b/>
          <w:sz w:val="24"/>
          <w:szCs w:val="24"/>
        </w:rPr>
        <w:t xml:space="preserve">3.2  </w:t>
      </w:r>
      <w:r w:rsidR="007D7764">
        <w:rPr>
          <w:rFonts w:ascii="Arial" w:hAnsi="Arial" w:cs="Arial"/>
          <w:b/>
          <w:sz w:val="24"/>
          <w:szCs w:val="24"/>
        </w:rPr>
        <w:tab/>
      </w:r>
      <w:r>
        <w:rPr>
          <w:rFonts w:ascii="Arial" w:hAnsi="Arial" w:cs="Arial"/>
          <w:b/>
          <w:sz w:val="24"/>
          <w:szCs w:val="24"/>
        </w:rPr>
        <w:t>ANNUAL REPORT</w:t>
      </w:r>
    </w:p>
    <w:p w:rsidR="003B4E7B" w:rsidRDefault="003B4E7B" w:rsidP="00DE73EA">
      <w:pPr>
        <w:spacing w:after="0" w:line="240" w:lineRule="auto"/>
        <w:ind w:left="360"/>
        <w:rPr>
          <w:rFonts w:ascii="Arial" w:hAnsi="Arial" w:cs="Arial"/>
          <w:b/>
          <w:sz w:val="24"/>
          <w:szCs w:val="24"/>
        </w:rPr>
      </w:pPr>
    </w:p>
    <w:p w:rsidR="003B4E7B" w:rsidRDefault="00BB3CE8" w:rsidP="00DE73EA">
      <w:pPr>
        <w:spacing w:after="0" w:line="240" w:lineRule="auto"/>
        <w:rPr>
          <w:rFonts w:ascii="Arial" w:hAnsi="Arial" w:cs="Arial"/>
          <w:sz w:val="24"/>
          <w:szCs w:val="24"/>
        </w:rPr>
      </w:pPr>
      <w:r>
        <w:rPr>
          <w:rFonts w:ascii="Arial" w:hAnsi="Arial" w:cs="Arial"/>
          <w:sz w:val="24"/>
          <w:szCs w:val="24"/>
        </w:rPr>
        <w:t xml:space="preserve">LLR presented the Annual Report which was reviewed and the plan for the coming year approved.  This will go to the Board in June.  </w:t>
      </w:r>
      <w:r w:rsidRPr="00F43B2A">
        <w:rPr>
          <w:rFonts w:ascii="Arial" w:hAnsi="Arial" w:cs="Arial"/>
          <w:sz w:val="24"/>
          <w:szCs w:val="24"/>
        </w:rPr>
        <w:t>The Terms of Reference were discussed</w:t>
      </w:r>
      <w:r w:rsidR="008B29B6" w:rsidRPr="00F43B2A">
        <w:rPr>
          <w:rFonts w:ascii="Arial" w:hAnsi="Arial" w:cs="Arial"/>
          <w:sz w:val="24"/>
          <w:szCs w:val="24"/>
        </w:rPr>
        <w:t>, and it</w:t>
      </w:r>
      <w:r w:rsidRPr="00F43B2A">
        <w:rPr>
          <w:rFonts w:ascii="Arial" w:hAnsi="Arial" w:cs="Arial"/>
          <w:sz w:val="24"/>
          <w:szCs w:val="24"/>
        </w:rPr>
        <w:t xml:space="preserve"> was agreed that LLR would update for the next meeting</w:t>
      </w:r>
      <w:r w:rsidR="00304235" w:rsidRPr="00F43B2A">
        <w:rPr>
          <w:rFonts w:ascii="Arial" w:hAnsi="Arial" w:cs="Arial"/>
          <w:sz w:val="24"/>
          <w:szCs w:val="24"/>
        </w:rPr>
        <w:t>; this should include</w:t>
      </w:r>
      <w:r w:rsidRPr="00F43B2A">
        <w:rPr>
          <w:rFonts w:ascii="Arial" w:hAnsi="Arial" w:cs="Arial"/>
          <w:sz w:val="24"/>
          <w:szCs w:val="24"/>
        </w:rPr>
        <w:t xml:space="preserve"> Safia </w:t>
      </w:r>
      <w:r w:rsidR="00A86137" w:rsidRPr="00F43B2A">
        <w:rPr>
          <w:rFonts w:ascii="Arial" w:hAnsi="Arial" w:cs="Arial"/>
          <w:sz w:val="24"/>
          <w:szCs w:val="24"/>
        </w:rPr>
        <w:t>Qureshi’s</w:t>
      </w:r>
      <w:r w:rsidRPr="00F43B2A">
        <w:rPr>
          <w:rFonts w:ascii="Arial" w:hAnsi="Arial" w:cs="Arial"/>
          <w:sz w:val="24"/>
          <w:szCs w:val="24"/>
        </w:rPr>
        <w:t xml:space="preserve"> role.</w:t>
      </w:r>
      <w:r>
        <w:rPr>
          <w:rFonts w:ascii="Arial" w:hAnsi="Arial" w:cs="Arial"/>
          <w:sz w:val="24"/>
          <w:szCs w:val="24"/>
        </w:rPr>
        <w:t xml:space="preserve">  </w:t>
      </w:r>
      <w:r w:rsidR="004037DF">
        <w:rPr>
          <w:rFonts w:ascii="Arial" w:hAnsi="Arial" w:cs="Arial"/>
          <w:sz w:val="24"/>
          <w:szCs w:val="24"/>
        </w:rPr>
        <w:t xml:space="preserve">There was discussion on </w:t>
      </w:r>
      <w:r>
        <w:rPr>
          <w:rFonts w:ascii="Arial" w:hAnsi="Arial" w:cs="Arial"/>
          <w:sz w:val="24"/>
          <w:szCs w:val="24"/>
        </w:rPr>
        <w:t xml:space="preserve">SMacK </w:t>
      </w:r>
      <w:r w:rsidR="004037DF">
        <w:rPr>
          <w:rFonts w:ascii="Arial" w:hAnsi="Arial" w:cs="Arial"/>
          <w:sz w:val="24"/>
          <w:szCs w:val="24"/>
        </w:rPr>
        <w:t xml:space="preserve">role as interim chair and member of this group noting that the interim arrangements are ongoing and impact this may have on quorum for the meeting.  It was noted that there is shortly to be recruitment of additional Executive Board members and that the Non Executive quorate for al board meetings would be discussed as part of this.   </w:t>
      </w:r>
    </w:p>
    <w:p w:rsidR="004037DF" w:rsidRDefault="004037DF" w:rsidP="00DE73EA">
      <w:pPr>
        <w:spacing w:after="0" w:line="240" w:lineRule="auto"/>
        <w:ind w:left="360"/>
        <w:rPr>
          <w:rFonts w:ascii="Arial" w:hAnsi="Arial" w:cs="Arial"/>
          <w:sz w:val="24"/>
          <w:szCs w:val="24"/>
        </w:rPr>
      </w:pPr>
    </w:p>
    <w:p w:rsidR="008B29B6" w:rsidRDefault="008B29B6" w:rsidP="00DE73EA">
      <w:pPr>
        <w:spacing w:after="0" w:line="240" w:lineRule="auto"/>
        <w:rPr>
          <w:rFonts w:ascii="Arial" w:hAnsi="Arial" w:cs="Arial"/>
          <w:b/>
          <w:sz w:val="24"/>
          <w:szCs w:val="24"/>
        </w:rPr>
      </w:pPr>
      <w:r>
        <w:rPr>
          <w:rFonts w:ascii="Arial" w:hAnsi="Arial" w:cs="Arial"/>
          <w:b/>
          <w:sz w:val="24"/>
          <w:szCs w:val="24"/>
        </w:rPr>
        <w:t xml:space="preserve">3.3  </w:t>
      </w:r>
      <w:r w:rsidR="007D7764">
        <w:rPr>
          <w:rFonts w:ascii="Arial" w:hAnsi="Arial" w:cs="Arial"/>
          <w:b/>
          <w:sz w:val="24"/>
          <w:szCs w:val="24"/>
        </w:rPr>
        <w:tab/>
      </w:r>
      <w:r>
        <w:rPr>
          <w:rFonts w:ascii="Arial" w:hAnsi="Arial" w:cs="Arial"/>
          <w:b/>
          <w:sz w:val="24"/>
          <w:szCs w:val="24"/>
        </w:rPr>
        <w:t>SPSP REPORT</w:t>
      </w:r>
    </w:p>
    <w:p w:rsidR="008B29B6" w:rsidRDefault="008B29B6" w:rsidP="00DE73EA">
      <w:pPr>
        <w:spacing w:after="0" w:line="240" w:lineRule="auto"/>
        <w:rPr>
          <w:rFonts w:ascii="Arial" w:hAnsi="Arial" w:cs="Arial"/>
          <w:b/>
          <w:sz w:val="24"/>
          <w:szCs w:val="24"/>
        </w:rPr>
      </w:pPr>
    </w:p>
    <w:p w:rsidR="00933AD1" w:rsidRDefault="008B29B6" w:rsidP="00DE73EA">
      <w:pPr>
        <w:spacing w:after="0" w:line="240" w:lineRule="auto"/>
        <w:rPr>
          <w:rFonts w:ascii="Arial" w:hAnsi="Arial" w:cs="Arial"/>
          <w:sz w:val="24"/>
          <w:szCs w:val="24"/>
        </w:rPr>
      </w:pPr>
      <w:r>
        <w:rPr>
          <w:rFonts w:ascii="Arial" w:hAnsi="Arial" w:cs="Arial"/>
          <w:sz w:val="24"/>
          <w:szCs w:val="24"/>
        </w:rPr>
        <w:t xml:space="preserve">LLR presented the SPSP Report to the Committee.  </w:t>
      </w:r>
      <w:r w:rsidR="00933AD1">
        <w:rPr>
          <w:rFonts w:ascii="Arial" w:hAnsi="Arial" w:cs="Arial"/>
          <w:sz w:val="24"/>
          <w:szCs w:val="24"/>
        </w:rPr>
        <w:t>The discussion</w:t>
      </w:r>
      <w:r>
        <w:rPr>
          <w:rFonts w:ascii="Arial" w:hAnsi="Arial" w:cs="Arial"/>
          <w:sz w:val="24"/>
          <w:szCs w:val="24"/>
        </w:rPr>
        <w:t xml:space="preserve"> with run charts of process and outcome measures </w:t>
      </w:r>
      <w:r w:rsidR="00933AD1">
        <w:rPr>
          <w:rFonts w:ascii="Arial" w:hAnsi="Arial" w:cs="Arial"/>
          <w:sz w:val="24"/>
          <w:szCs w:val="24"/>
        </w:rPr>
        <w:t>was</w:t>
      </w:r>
      <w:r>
        <w:rPr>
          <w:rFonts w:ascii="Arial" w:hAnsi="Arial" w:cs="Arial"/>
          <w:sz w:val="24"/>
          <w:szCs w:val="24"/>
        </w:rPr>
        <w:t xml:space="preserve"> welcomed by members.</w:t>
      </w:r>
      <w:r w:rsidR="00DC4139">
        <w:rPr>
          <w:rFonts w:ascii="Arial" w:hAnsi="Arial" w:cs="Arial"/>
          <w:sz w:val="24"/>
          <w:szCs w:val="24"/>
        </w:rPr>
        <w:t xml:space="preserve">  </w:t>
      </w:r>
      <w:r w:rsidR="007C24A5">
        <w:rPr>
          <w:rFonts w:ascii="Arial" w:hAnsi="Arial" w:cs="Arial"/>
          <w:sz w:val="24"/>
          <w:szCs w:val="24"/>
        </w:rPr>
        <w:t>It was</w:t>
      </w:r>
      <w:r w:rsidR="00DC4139">
        <w:rPr>
          <w:rFonts w:ascii="Arial" w:hAnsi="Arial" w:cs="Arial"/>
          <w:sz w:val="24"/>
          <w:szCs w:val="24"/>
        </w:rPr>
        <w:t xml:space="preserve"> noted that pressure ulcers and falls </w:t>
      </w:r>
      <w:r w:rsidR="00304235">
        <w:rPr>
          <w:rFonts w:ascii="Arial" w:hAnsi="Arial" w:cs="Arial"/>
          <w:sz w:val="24"/>
          <w:szCs w:val="24"/>
        </w:rPr>
        <w:t>remain</w:t>
      </w:r>
      <w:r w:rsidR="00DC4139">
        <w:rPr>
          <w:rFonts w:ascii="Arial" w:hAnsi="Arial" w:cs="Arial"/>
          <w:sz w:val="24"/>
          <w:szCs w:val="24"/>
        </w:rPr>
        <w:t xml:space="preserve"> </w:t>
      </w:r>
      <w:r w:rsidR="007C24A5">
        <w:rPr>
          <w:rFonts w:ascii="Arial" w:hAnsi="Arial" w:cs="Arial"/>
          <w:sz w:val="24"/>
          <w:szCs w:val="24"/>
        </w:rPr>
        <w:t>challenging; f</w:t>
      </w:r>
      <w:r w:rsidR="00DC4139">
        <w:rPr>
          <w:rFonts w:ascii="Arial" w:hAnsi="Arial" w:cs="Arial"/>
          <w:sz w:val="24"/>
          <w:szCs w:val="24"/>
        </w:rPr>
        <w:t xml:space="preserve">alls had reduced but </w:t>
      </w:r>
      <w:r w:rsidR="00933AD1">
        <w:rPr>
          <w:rFonts w:ascii="Arial" w:hAnsi="Arial" w:cs="Arial"/>
          <w:sz w:val="24"/>
          <w:szCs w:val="24"/>
        </w:rPr>
        <w:t xml:space="preserve">had risen again </w:t>
      </w:r>
      <w:r w:rsidR="007C24A5">
        <w:rPr>
          <w:rFonts w:ascii="Arial" w:hAnsi="Arial" w:cs="Arial"/>
          <w:sz w:val="24"/>
          <w:szCs w:val="24"/>
        </w:rPr>
        <w:t>last month and p</w:t>
      </w:r>
      <w:r w:rsidR="00DC4139">
        <w:rPr>
          <w:rFonts w:ascii="Arial" w:hAnsi="Arial" w:cs="Arial"/>
          <w:sz w:val="24"/>
          <w:szCs w:val="24"/>
        </w:rPr>
        <w:t>ressure ulcers remain static</w:t>
      </w:r>
      <w:r w:rsidR="007C24A5">
        <w:rPr>
          <w:rFonts w:ascii="Arial" w:hAnsi="Arial" w:cs="Arial"/>
          <w:sz w:val="24"/>
          <w:szCs w:val="24"/>
        </w:rPr>
        <w:t xml:space="preserve">.  Tissue Viability are currently working on systems for interpretation of skin bundle compliance. </w:t>
      </w:r>
      <w:r w:rsidR="00933AD1">
        <w:rPr>
          <w:rFonts w:ascii="Arial" w:hAnsi="Arial" w:cs="Arial"/>
          <w:sz w:val="24"/>
          <w:szCs w:val="24"/>
        </w:rPr>
        <w:t>To date, t</w:t>
      </w:r>
      <w:r w:rsidR="007C24A5">
        <w:rPr>
          <w:rFonts w:ascii="Arial" w:hAnsi="Arial" w:cs="Arial"/>
          <w:sz w:val="24"/>
          <w:szCs w:val="24"/>
        </w:rPr>
        <w:t>esting is progressing well</w:t>
      </w:r>
      <w:r w:rsidR="00933AD1">
        <w:rPr>
          <w:rFonts w:ascii="Arial" w:hAnsi="Arial" w:cs="Arial"/>
          <w:sz w:val="24"/>
          <w:szCs w:val="24"/>
        </w:rPr>
        <w:t xml:space="preserve"> </w:t>
      </w:r>
      <w:r w:rsidR="007C24A5">
        <w:rPr>
          <w:rFonts w:ascii="Arial" w:hAnsi="Arial" w:cs="Arial"/>
          <w:sz w:val="24"/>
          <w:szCs w:val="24"/>
        </w:rPr>
        <w:t xml:space="preserve">and work </w:t>
      </w:r>
      <w:r w:rsidR="00DD64F2">
        <w:rPr>
          <w:rFonts w:ascii="Arial" w:hAnsi="Arial" w:cs="Arial"/>
          <w:sz w:val="24"/>
          <w:szCs w:val="24"/>
        </w:rPr>
        <w:t>is underway</w:t>
      </w:r>
      <w:r w:rsidR="007C24A5">
        <w:rPr>
          <w:rFonts w:ascii="Arial" w:hAnsi="Arial" w:cs="Arial"/>
          <w:sz w:val="24"/>
          <w:szCs w:val="24"/>
        </w:rPr>
        <w:t xml:space="preserve"> with Coronary Care.  </w:t>
      </w:r>
      <w:r w:rsidR="00933AD1">
        <w:rPr>
          <w:rFonts w:ascii="Arial" w:hAnsi="Arial" w:cs="Arial"/>
          <w:sz w:val="24"/>
          <w:szCs w:val="24"/>
        </w:rPr>
        <w:t xml:space="preserve">The VTE review is </w:t>
      </w:r>
      <w:r w:rsidR="00933AD1">
        <w:rPr>
          <w:rFonts w:ascii="Arial" w:hAnsi="Arial" w:cs="Arial"/>
          <w:sz w:val="24"/>
          <w:szCs w:val="24"/>
        </w:rPr>
        <w:lastRenderedPageBreak/>
        <w:t>ongoing and although no data is currently available, no ma</w:t>
      </w:r>
      <w:r w:rsidR="004037DF">
        <w:rPr>
          <w:rFonts w:ascii="Arial" w:hAnsi="Arial" w:cs="Arial"/>
          <w:sz w:val="24"/>
          <w:szCs w:val="24"/>
        </w:rPr>
        <w:t xml:space="preserve">jor concerns have been raised. </w:t>
      </w:r>
    </w:p>
    <w:p w:rsidR="007D7764" w:rsidRPr="007D7764" w:rsidRDefault="007D7764" w:rsidP="00DE73EA">
      <w:pPr>
        <w:spacing w:after="0" w:line="240" w:lineRule="auto"/>
        <w:rPr>
          <w:rFonts w:ascii="Arial" w:hAnsi="Arial" w:cs="Arial"/>
          <w:b/>
          <w:sz w:val="24"/>
          <w:szCs w:val="24"/>
        </w:rPr>
      </w:pPr>
      <w:r w:rsidRPr="007D7764">
        <w:rPr>
          <w:rFonts w:ascii="Arial" w:hAnsi="Arial" w:cs="Arial"/>
          <w:b/>
          <w:sz w:val="24"/>
          <w:szCs w:val="24"/>
        </w:rPr>
        <w:t>PERSON CENTRED</w:t>
      </w:r>
    </w:p>
    <w:p w:rsidR="007D7764" w:rsidRDefault="007D7764" w:rsidP="00DE73EA">
      <w:pPr>
        <w:spacing w:after="0" w:line="240" w:lineRule="auto"/>
        <w:ind w:left="360"/>
        <w:rPr>
          <w:rFonts w:ascii="Arial" w:hAnsi="Arial" w:cs="Arial"/>
          <w:b/>
          <w:sz w:val="24"/>
          <w:szCs w:val="24"/>
        </w:rPr>
      </w:pPr>
    </w:p>
    <w:p w:rsidR="00933AD1" w:rsidRDefault="00933AD1" w:rsidP="00DE73EA">
      <w:pPr>
        <w:spacing w:after="0" w:line="240" w:lineRule="auto"/>
        <w:rPr>
          <w:rFonts w:ascii="Arial" w:hAnsi="Arial" w:cs="Arial"/>
          <w:b/>
          <w:sz w:val="24"/>
          <w:szCs w:val="24"/>
        </w:rPr>
      </w:pPr>
      <w:r>
        <w:rPr>
          <w:rFonts w:ascii="Arial" w:hAnsi="Arial" w:cs="Arial"/>
          <w:b/>
          <w:sz w:val="24"/>
          <w:szCs w:val="24"/>
        </w:rPr>
        <w:t xml:space="preserve">4.1  </w:t>
      </w:r>
      <w:r w:rsidR="007D7764">
        <w:rPr>
          <w:rFonts w:ascii="Arial" w:hAnsi="Arial" w:cs="Arial"/>
          <w:b/>
          <w:sz w:val="24"/>
          <w:szCs w:val="24"/>
        </w:rPr>
        <w:tab/>
      </w:r>
      <w:r>
        <w:rPr>
          <w:rFonts w:ascii="Arial" w:hAnsi="Arial" w:cs="Arial"/>
          <w:b/>
          <w:sz w:val="24"/>
          <w:szCs w:val="24"/>
        </w:rPr>
        <w:t>HIS NATIONAL APPRAISAL REPORT</w:t>
      </w:r>
    </w:p>
    <w:p w:rsidR="00933AD1" w:rsidRDefault="00933AD1" w:rsidP="00DE73EA">
      <w:pPr>
        <w:spacing w:after="0" w:line="240" w:lineRule="auto"/>
        <w:rPr>
          <w:rFonts w:ascii="Arial" w:hAnsi="Arial" w:cs="Arial"/>
          <w:b/>
          <w:sz w:val="24"/>
          <w:szCs w:val="24"/>
        </w:rPr>
      </w:pPr>
    </w:p>
    <w:p w:rsidR="00933AD1" w:rsidRDefault="00933AD1" w:rsidP="00DE73EA">
      <w:pPr>
        <w:spacing w:after="0" w:line="240" w:lineRule="auto"/>
        <w:rPr>
          <w:rFonts w:ascii="Arial" w:hAnsi="Arial" w:cs="Arial"/>
          <w:sz w:val="24"/>
          <w:szCs w:val="24"/>
        </w:rPr>
      </w:pPr>
      <w:r>
        <w:rPr>
          <w:rFonts w:ascii="Arial" w:hAnsi="Arial" w:cs="Arial"/>
          <w:sz w:val="24"/>
          <w:szCs w:val="24"/>
        </w:rPr>
        <w:t xml:space="preserve">LLR advised that this would be presented at PCC later today.  </w:t>
      </w:r>
      <w:r w:rsidR="00F43B2A">
        <w:rPr>
          <w:rFonts w:ascii="Arial" w:hAnsi="Arial" w:cs="Arial"/>
          <w:sz w:val="24"/>
          <w:szCs w:val="24"/>
        </w:rPr>
        <w:t xml:space="preserve">Recommendations </w:t>
      </w:r>
      <w:r>
        <w:rPr>
          <w:rFonts w:ascii="Arial" w:hAnsi="Arial" w:cs="Arial"/>
          <w:sz w:val="24"/>
          <w:szCs w:val="24"/>
        </w:rPr>
        <w:t xml:space="preserve">outlined on Page 12 of the Report </w:t>
      </w:r>
      <w:r w:rsidR="004037DF">
        <w:rPr>
          <w:rFonts w:ascii="Arial" w:hAnsi="Arial" w:cs="Arial"/>
          <w:sz w:val="24"/>
          <w:szCs w:val="24"/>
        </w:rPr>
        <w:t xml:space="preserve">were noted and LLR advised that </w:t>
      </w:r>
      <w:r>
        <w:rPr>
          <w:rFonts w:ascii="Arial" w:hAnsi="Arial" w:cs="Arial"/>
          <w:sz w:val="24"/>
          <w:szCs w:val="24"/>
        </w:rPr>
        <w:t xml:space="preserve">all being progressed and </w:t>
      </w:r>
      <w:r w:rsidR="007D7764">
        <w:rPr>
          <w:rFonts w:ascii="Arial" w:hAnsi="Arial" w:cs="Arial"/>
          <w:sz w:val="24"/>
          <w:szCs w:val="24"/>
        </w:rPr>
        <w:t>actioned</w:t>
      </w:r>
      <w:r>
        <w:rPr>
          <w:rFonts w:ascii="Arial" w:hAnsi="Arial" w:cs="Arial"/>
          <w:sz w:val="24"/>
          <w:szCs w:val="24"/>
        </w:rPr>
        <w:t>.</w:t>
      </w:r>
    </w:p>
    <w:p w:rsidR="00933AD1" w:rsidRDefault="00933AD1" w:rsidP="00DE73EA">
      <w:pPr>
        <w:spacing w:after="0" w:line="240" w:lineRule="auto"/>
        <w:rPr>
          <w:rFonts w:ascii="Arial" w:hAnsi="Arial" w:cs="Arial"/>
          <w:sz w:val="24"/>
          <w:szCs w:val="24"/>
        </w:rPr>
      </w:pPr>
    </w:p>
    <w:p w:rsidR="00933AD1" w:rsidRDefault="00933AD1" w:rsidP="00DE73EA">
      <w:pPr>
        <w:spacing w:after="0" w:line="240" w:lineRule="auto"/>
        <w:rPr>
          <w:rFonts w:ascii="Arial" w:hAnsi="Arial" w:cs="Arial"/>
          <w:b/>
          <w:sz w:val="24"/>
          <w:szCs w:val="24"/>
        </w:rPr>
      </w:pPr>
      <w:r>
        <w:rPr>
          <w:rFonts w:ascii="Arial" w:hAnsi="Arial" w:cs="Arial"/>
          <w:b/>
          <w:sz w:val="24"/>
          <w:szCs w:val="24"/>
        </w:rPr>
        <w:t xml:space="preserve">5  </w:t>
      </w:r>
      <w:r w:rsidR="00DE73EA">
        <w:rPr>
          <w:rFonts w:ascii="Arial" w:hAnsi="Arial" w:cs="Arial"/>
          <w:b/>
          <w:sz w:val="24"/>
          <w:szCs w:val="24"/>
        </w:rPr>
        <w:tab/>
      </w:r>
      <w:r>
        <w:rPr>
          <w:rFonts w:ascii="Arial" w:hAnsi="Arial" w:cs="Arial"/>
          <w:b/>
          <w:sz w:val="24"/>
          <w:szCs w:val="24"/>
        </w:rPr>
        <w:t>AOB</w:t>
      </w:r>
    </w:p>
    <w:p w:rsidR="00933AD1" w:rsidRDefault="00933AD1" w:rsidP="00DE73EA">
      <w:pPr>
        <w:spacing w:after="0" w:line="240" w:lineRule="auto"/>
        <w:rPr>
          <w:rFonts w:ascii="Arial" w:hAnsi="Arial" w:cs="Arial"/>
          <w:b/>
          <w:sz w:val="24"/>
          <w:szCs w:val="24"/>
        </w:rPr>
      </w:pPr>
    </w:p>
    <w:p w:rsidR="007D7764" w:rsidRDefault="00C12DF2" w:rsidP="00DE73EA">
      <w:pPr>
        <w:spacing w:after="0" w:line="240" w:lineRule="auto"/>
        <w:rPr>
          <w:rFonts w:ascii="Arial" w:hAnsi="Arial" w:cs="Arial"/>
          <w:sz w:val="24"/>
          <w:szCs w:val="24"/>
        </w:rPr>
      </w:pPr>
      <w:r>
        <w:rPr>
          <w:rFonts w:ascii="Arial" w:hAnsi="Arial" w:cs="Arial"/>
          <w:sz w:val="24"/>
          <w:szCs w:val="24"/>
        </w:rPr>
        <w:t>The Annual Presentation Day on the 30 May was noted in all calendars</w:t>
      </w:r>
      <w:r w:rsidR="007C24A5">
        <w:rPr>
          <w:rFonts w:ascii="Arial" w:hAnsi="Arial" w:cs="Arial"/>
          <w:sz w:val="24"/>
          <w:szCs w:val="24"/>
        </w:rPr>
        <w:t xml:space="preserve">.    </w:t>
      </w:r>
    </w:p>
    <w:p w:rsidR="007D7764" w:rsidRDefault="007D7764" w:rsidP="00DE73EA">
      <w:pPr>
        <w:spacing w:after="0" w:line="240" w:lineRule="auto"/>
        <w:rPr>
          <w:rFonts w:ascii="Arial" w:hAnsi="Arial" w:cs="Arial"/>
          <w:sz w:val="24"/>
          <w:szCs w:val="24"/>
        </w:rPr>
      </w:pPr>
    </w:p>
    <w:p w:rsidR="007D7764" w:rsidRDefault="007D7764" w:rsidP="00DE73EA">
      <w:pPr>
        <w:spacing w:after="0" w:line="240" w:lineRule="auto"/>
        <w:rPr>
          <w:rFonts w:ascii="Arial" w:hAnsi="Arial" w:cs="Arial"/>
          <w:b/>
          <w:sz w:val="24"/>
          <w:szCs w:val="24"/>
        </w:rPr>
      </w:pPr>
      <w:r>
        <w:rPr>
          <w:rFonts w:ascii="Arial" w:hAnsi="Arial" w:cs="Arial"/>
          <w:b/>
          <w:sz w:val="24"/>
          <w:szCs w:val="24"/>
        </w:rPr>
        <w:t>6</w:t>
      </w:r>
      <w:r w:rsidR="00DE73EA">
        <w:rPr>
          <w:rFonts w:ascii="Arial" w:hAnsi="Arial" w:cs="Arial"/>
          <w:b/>
          <w:sz w:val="24"/>
          <w:szCs w:val="24"/>
        </w:rPr>
        <w:tab/>
      </w:r>
      <w:r>
        <w:rPr>
          <w:rFonts w:ascii="Arial" w:hAnsi="Arial" w:cs="Arial"/>
          <w:b/>
          <w:sz w:val="24"/>
          <w:szCs w:val="24"/>
        </w:rPr>
        <w:t>DATE OF NEXT MEETING</w:t>
      </w:r>
    </w:p>
    <w:p w:rsidR="007D7764" w:rsidRDefault="007D7764" w:rsidP="00DE73EA">
      <w:pPr>
        <w:spacing w:after="0" w:line="240" w:lineRule="auto"/>
        <w:rPr>
          <w:rFonts w:ascii="Arial" w:hAnsi="Arial" w:cs="Arial"/>
          <w:b/>
          <w:sz w:val="24"/>
          <w:szCs w:val="24"/>
        </w:rPr>
      </w:pPr>
    </w:p>
    <w:p w:rsidR="00BB3CE8" w:rsidRDefault="007D7764" w:rsidP="00DE73EA">
      <w:pPr>
        <w:spacing w:after="0" w:line="240" w:lineRule="auto"/>
        <w:rPr>
          <w:rFonts w:ascii="Arial" w:hAnsi="Arial" w:cs="Arial"/>
          <w:sz w:val="24"/>
          <w:szCs w:val="24"/>
        </w:rPr>
      </w:pPr>
      <w:r>
        <w:rPr>
          <w:rFonts w:ascii="Arial" w:hAnsi="Arial" w:cs="Arial"/>
          <w:sz w:val="24"/>
          <w:szCs w:val="24"/>
        </w:rPr>
        <w:t>Tuesday 25 July 2017 @ 10.00 am in Level 5 Boardroom.</w:t>
      </w:r>
      <w:r w:rsidR="00DC4139">
        <w:rPr>
          <w:rFonts w:ascii="Arial" w:hAnsi="Arial" w:cs="Arial"/>
          <w:sz w:val="24"/>
          <w:szCs w:val="24"/>
        </w:rPr>
        <w:t xml:space="preserve">  </w:t>
      </w:r>
    </w:p>
    <w:p w:rsidR="00B24FBC" w:rsidRDefault="00B24FBC" w:rsidP="00DE73EA">
      <w:pPr>
        <w:spacing w:after="0" w:line="240" w:lineRule="auto"/>
        <w:ind w:left="360"/>
        <w:rPr>
          <w:rFonts w:ascii="Arial" w:hAnsi="Arial" w:cs="Arial"/>
          <w:sz w:val="24"/>
          <w:szCs w:val="24"/>
        </w:rPr>
      </w:pPr>
    </w:p>
    <w:p w:rsidR="00B24FBC" w:rsidRPr="00E10345" w:rsidRDefault="003B4E7B" w:rsidP="00DE73EA">
      <w:pPr>
        <w:spacing w:after="0" w:line="240" w:lineRule="auto"/>
        <w:ind w:left="360"/>
        <w:rPr>
          <w:rFonts w:ascii="Arial" w:hAnsi="Arial" w:cs="Arial"/>
          <w:sz w:val="24"/>
          <w:szCs w:val="24"/>
        </w:rPr>
      </w:pPr>
      <w:r>
        <w:rPr>
          <w:rFonts w:ascii="Arial" w:hAnsi="Arial" w:cs="Arial"/>
          <w:sz w:val="24"/>
          <w:szCs w:val="24"/>
        </w:rPr>
        <w:t xml:space="preserve"> </w:t>
      </w:r>
    </w:p>
    <w:sectPr w:rsidR="00B24FBC" w:rsidRPr="00E10345" w:rsidSect="00180DBF">
      <w:footerReference w:type="default" r:id="rId8"/>
      <w:footerReference w:type="first" r:id="rId9"/>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73EA" w:rsidRDefault="00DE73EA" w:rsidP="00DE73EA">
      <w:pPr>
        <w:spacing w:after="0" w:line="240" w:lineRule="auto"/>
      </w:pPr>
      <w:r>
        <w:separator/>
      </w:r>
    </w:p>
  </w:endnote>
  <w:endnote w:type="continuationSeparator" w:id="0">
    <w:p w:rsidR="00DE73EA" w:rsidRDefault="00DE73EA" w:rsidP="00DE73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3EA" w:rsidRDefault="00DE73EA" w:rsidP="00DE73EA">
    <w:pPr>
      <w:spacing w:after="0" w:line="240" w:lineRule="auto"/>
      <w:ind w:left="-540"/>
      <w:jc w:val="center"/>
      <w:rPr>
        <w:rStyle w:val="PageNumber"/>
        <w:rFonts w:ascii="Arial" w:hAnsi="Arial" w:cs="Arial"/>
      </w:rPr>
    </w:pPr>
    <w:r>
      <w:rPr>
        <w:rStyle w:val="PageNumber"/>
        <w:rFonts w:ascii="Arial" w:hAnsi="Arial" w:cs="Arial"/>
      </w:rPr>
      <w:t>________________________________________________________________________</w:t>
    </w:r>
  </w:p>
  <w:p w:rsidR="00180DBF" w:rsidRDefault="00180DBF" w:rsidP="00DE73EA">
    <w:pPr>
      <w:spacing w:after="0" w:line="240" w:lineRule="auto"/>
      <w:ind w:left="-540"/>
      <w:jc w:val="center"/>
      <w:rPr>
        <w:rFonts w:ascii="Arial" w:hAnsi="Arial" w:cs="Arial"/>
        <w:noProof/>
        <w:lang w:eastAsia="en-GB"/>
      </w:rPr>
    </w:pPr>
  </w:p>
  <w:p w:rsidR="00DE73EA" w:rsidRDefault="00744819" w:rsidP="00DE73EA">
    <w:pPr>
      <w:spacing w:after="0" w:line="240" w:lineRule="auto"/>
      <w:ind w:left="-540"/>
      <w:jc w:val="center"/>
      <w:rPr>
        <w:rStyle w:val="PageNumber"/>
        <w:rFonts w:ascii="Arial" w:hAnsi="Arial" w:cs="Arial"/>
      </w:rPr>
    </w:pPr>
    <w:r w:rsidRPr="00513DB0">
      <w:rPr>
        <w:rStyle w:val="PageNumber"/>
        <w:rFonts w:ascii="Arial" w:hAnsi="Arial" w:cs="Arial"/>
      </w:rPr>
      <w:fldChar w:fldCharType="begin"/>
    </w:r>
    <w:r w:rsidR="00DE73EA" w:rsidRPr="00513DB0">
      <w:rPr>
        <w:rStyle w:val="PageNumber"/>
        <w:rFonts w:ascii="Arial" w:hAnsi="Arial" w:cs="Arial"/>
      </w:rPr>
      <w:instrText xml:space="preserve"> PAGE </w:instrText>
    </w:r>
    <w:r w:rsidRPr="00513DB0">
      <w:rPr>
        <w:rStyle w:val="PageNumber"/>
        <w:rFonts w:ascii="Arial" w:hAnsi="Arial" w:cs="Arial"/>
      </w:rPr>
      <w:fldChar w:fldCharType="separate"/>
    </w:r>
    <w:r w:rsidR="00872C6B">
      <w:rPr>
        <w:rStyle w:val="PageNumber"/>
        <w:rFonts w:ascii="Arial" w:hAnsi="Arial" w:cs="Arial"/>
        <w:noProof/>
      </w:rPr>
      <w:t>4</w:t>
    </w:r>
    <w:r w:rsidRPr="00513DB0">
      <w:rPr>
        <w:rStyle w:val="PageNumber"/>
        <w:rFonts w:ascii="Arial" w:hAnsi="Arial" w:cs="Arial"/>
      </w:rPr>
      <w:fldChar w:fldCharType="end"/>
    </w:r>
  </w:p>
  <w:p w:rsidR="00180DBF" w:rsidRDefault="00180DBF" w:rsidP="00DE73EA">
    <w:pPr>
      <w:spacing w:after="0" w:line="240" w:lineRule="auto"/>
      <w:ind w:left="-540"/>
      <w:jc w:val="center"/>
      <w:rPr>
        <w:rStyle w:val="PageNumber"/>
        <w:rFonts w:ascii="Arial" w:hAnsi="Arial" w:cs="Arial"/>
      </w:rPr>
    </w:pPr>
  </w:p>
  <w:p w:rsidR="00180DBF" w:rsidRPr="00513DB0" w:rsidRDefault="00180DBF" w:rsidP="00180DBF">
    <w:pPr>
      <w:spacing w:after="0" w:line="240" w:lineRule="auto"/>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DBF" w:rsidRDefault="00180DBF" w:rsidP="00180DBF">
    <w:pPr>
      <w:spacing w:after="0" w:line="240" w:lineRule="auto"/>
      <w:ind w:left="-540"/>
      <w:jc w:val="center"/>
      <w:rPr>
        <w:rStyle w:val="PageNumber"/>
        <w:rFonts w:ascii="Arial" w:hAnsi="Arial" w:cs="Arial"/>
      </w:rPr>
    </w:pPr>
    <w:r>
      <w:rPr>
        <w:rStyle w:val="PageNumber"/>
        <w:rFonts w:ascii="Arial" w:hAnsi="Arial" w:cs="Arial"/>
      </w:rPr>
      <w:t>________________________________________________________________________</w:t>
    </w:r>
  </w:p>
  <w:p w:rsidR="00180DBF" w:rsidRPr="00513DB0" w:rsidRDefault="00180DBF" w:rsidP="00180DBF">
    <w:pPr>
      <w:spacing w:after="0" w:line="240" w:lineRule="auto"/>
      <w:ind w:left="-540"/>
      <w:jc w:val="center"/>
      <w:rPr>
        <w:rFonts w:ascii="Arial" w:hAnsi="Arial" w:cs="Arial"/>
        <w:sz w:val="20"/>
        <w:szCs w:val="20"/>
      </w:rPr>
    </w:pPr>
    <w:r>
      <w:rPr>
        <w:rFonts w:ascii="Arial" w:hAnsi="Arial" w:cs="Arial"/>
        <w:noProof/>
        <w:lang w:eastAsia="en-GB"/>
      </w:rPr>
      <w:drawing>
        <wp:anchor distT="0" distB="0" distL="114300" distR="114300" simplePos="0" relativeHeight="251661312" behindDoc="0" locked="0" layoutInCell="1" allowOverlap="1">
          <wp:simplePos x="0" y="0"/>
          <wp:positionH relativeFrom="column">
            <wp:posOffset>5457825</wp:posOffset>
          </wp:positionH>
          <wp:positionV relativeFrom="paragraph">
            <wp:posOffset>132080</wp:posOffset>
          </wp:positionV>
          <wp:extent cx="514985" cy="344170"/>
          <wp:effectExtent l="19050" t="0" r="0" b="0"/>
          <wp:wrapNone/>
          <wp:docPr id="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4985" cy="344170"/>
                  </a:xfrm>
                  <a:prstGeom prst="rect">
                    <a:avLst/>
                  </a:prstGeom>
                  <a:noFill/>
                  <a:ln w="9525">
                    <a:noFill/>
                    <a:miter lim="800000"/>
                    <a:headEnd/>
                    <a:tailEnd/>
                  </a:ln>
                </pic:spPr>
              </pic:pic>
            </a:graphicData>
          </a:graphic>
        </wp:anchor>
      </w:drawing>
    </w:r>
    <w:r w:rsidR="00744819" w:rsidRPr="00513DB0">
      <w:rPr>
        <w:rStyle w:val="PageNumber"/>
        <w:rFonts w:ascii="Arial" w:hAnsi="Arial" w:cs="Arial"/>
      </w:rPr>
      <w:fldChar w:fldCharType="begin"/>
    </w:r>
    <w:r w:rsidRPr="00513DB0">
      <w:rPr>
        <w:rStyle w:val="PageNumber"/>
        <w:rFonts w:ascii="Arial" w:hAnsi="Arial" w:cs="Arial"/>
      </w:rPr>
      <w:instrText xml:space="preserve"> PAGE </w:instrText>
    </w:r>
    <w:r w:rsidR="00744819" w:rsidRPr="00513DB0">
      <w:rPr>
        <w:rStyle w:val="PageNumber"/>
        <w:rFonts w:ascii="Arial" w:hAnsi="Arial" w:cs="Arial"/>
      </w:rPr>
      <w:fldChar w:fldCharType="separate"/>
    </w:r>
    <w:r w:rsidR="00872C6B">
      <w:rPr>
        <w:rStyle w:val="PageNumber"/>
        <w:rFonts w:ascii="Arial" w:hAnsi="Arial" w:cs="Arial"/>
        <w:noProof/>
      </w:rPr>
      <w:t>1</w:t>
    </w:r>
    <w:r w:rsidR="00744819" w:rsidRPr="00513DB0">
      <w:rPr>
        <w:rStyle w:val="PageNumber"/>
        <w:rFonts w:ascii="Arial" w:hAnsi="Arial" w:cs="Arial"/>
      </w:rPr>
      <w:fldChar w:fldCharType="end"/>
    </w:r>
  </w:p>
  <w:p w:rsidR="00180DBF" w:rsidRPr="008F5DB5" w:rsidRDefault="00180DBF" w:rsidP="00180DBF">
    <w:pPr>
      <w:spacing w:after="0" w:line="240" w:lineRule="auto"/>
      <w:ind w:left="-540" w:right="184"/>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180DBF" w:rsidRPr="00180DBF" w:rsidRDefault="00180DBF" w:rsidP="00180DBF">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73EA" w:rsidRDefault="00DE73EA" w:rsidP="00DE73EA">
      <w:pPr>
        <w:spacing w:after="0" w:line="240" w:lineRule="auto"/>
      </w:pPr>
      <w:r>
        <w:separator/>
      </w:r>
    </w:p>
  </w:footnote>
  <w:footnote w:type="continuationSeparator" w:id="0">
    <w:p w:rsidR="00DE73EA" w:rsidRDefault="00DE73EA" w:rsidP="00DE73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B6489D"/>
    <w:multiLevelType w:val="hybridMultilevel"/>
    <w:tmpl w:val="A608F0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1FE5DE0"/>
    <w:multiLevelType w:val="hybridMultilevel"/>
    <w:tmpl w:val="449A53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7B52164"/>
    <w:multiLevelType w:val="hybridMultilevel"/>
    <w:tmpl w:val="F9422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717830"/>
    <w:rsid w:val="00000879"/>
    <w:rsid w:val="000161F1"/>
    <w:rsid w:val="00067865"/>
    <w:rsid w:val="00092814"/>
    <w:rsid w:val="000C6F3C"/>
    <w:rsid w:val="000F00E5"/>
    <w:rsid w:val="001638AC"/>
    <w:rsid w:val="00180DBF"/>
    <w:rsid w:val="001B7487"/>
    <w:rsid w:val="001C5B76"/>
    <w:rsid w:val="001C5C77"/>
    <w:rsid w:val="00206E33"/>
    <w:rsid w:val="00232305"/>
    <w:rsid w:val="002755A5"/>
    <w:rsid w:val="00277F1B"/>
    <w:rsid w:val="002A161D"/>
    <w:rsid w:val="002D77B1"/>
    <w:rsid w:val="00304235"/>
    <w:rsid w:val="0034381A"/>
    <w:rsid w:val="00343BBC"/>
    <w:rsid w:val="00352F7B"/>
    <w:rsid w:val="00396073"/>
    <w:rsid w:val="003B4E7B"/>
    <w:rsid w:val="004037DF"/>
    <w:rsid w:val="00432D9D"/>
    <w:rsid w:val="00463D6B"/>
    <w:rsid w:val="004F0E36"/>
    <w:rsid w:val="00514512"/>
    <w:rsid w:val="00546496"/>
    <w:rsid w:val="00574A2A"/>
    <w:rsid w:val="006258BD"/>
    <w:rsid w:val="00677107"/>
    <w:rsid w:val="00717830"/>
    <w:rsid w:val="00744819"/>
    <w:rsid w:val="007453EC"/>
    <w:rsid w:val="007961F6"/>
    <w:rsid w:val="007C24A5"/>
    <w:rsid w:val="007D3E4C"/>
    <w:rsid w:val="007D7764"/>
    <w:rsid w:val="007F3A0C"/>
    <w:rsid w:val="00870A03"/>
    <w:rsid w:val="00872C6B"/>
    <w:rsid w:val="008B29B6"/>
    <w:rsid w:val="008F3E7B"/>
    <w:rsid w:val="00933AD1"/>
    <w:rsid w:val="00967417"/>
    <w:rsid w:val="009B2D36"/>
    <w:rsid w:val="009B39C8"/>
    <w:rsid w:val="009C7686"/>
    <w:rsid w:val="009D43AD"/>
    <w:rsid w:val="00A00DED"/>
    <w:rsid w:val="00A4389B"/>
    <w:rsid w:val="00A8498B"/>
    <w:rsid w:val="00A86137"/>
    <w:rsid w:val="00AA4665"/>
    <w:rsid w:val="00AD15BB"/>
    <w:rsid w:val="00AF3A6A"/>
    <w:rsid w:val="00B24FBC"/>
    <w:rsid w:val="00B318B9"/>
    <w:rsid w:val="00B36A4A"/>
    <w:rsid w:val="00B46F32"/>
    <w:rsid w:val="00B544FE"/>
    <w:rsid w:val="00B565ED"/>
    <w:rsid w:val="00B71565"/>
    <w:rsid w:val="00BB3A3D"/>
    <w:rsid w:val="00BB3CE8"/>
    <w:rsid w:val="00C12DF2"/>
    <w:rsid w:val="00C1306C"/>
    <w:rsid w:val="00C61459"/>
    <w:rsid w:val="00C77DC1"/>
    <w:rsid w:val="00C973C3"/>
    <w:rsid w:val="00CC5DF3"/>
    <w:rsid w:val="00CE5C80"/>
    <w:rsid w:val="00D251AA"/>
    <w:rsid w:val="00D92839"/>
    <w:rsid w:val="00DA7C2A"/>
    <w:rsid w:val="00DC4139"/>
    <w:rsid w:val="00DD64F2"/>
    <w:rsid w:val="00DE73EA"/>
    <w:rsid w:val="00E01B0E"/>
    <w:rsid w:val="00E10345"/>
    <w:rsid w:val="00E2152D"/>
    <w:rsid w:val="00E36794"/>
    <w:rsid w:val="00E3776C"/>
    <w:rsid w:val="00E5200B"/>
    <w:rsid w:val="00EC1767"/>
    <w:rsid w:val="00ED0C93"/>
    <w:rsid w:val="00EE6090"/>
    <w:rsid w:val="00EF5DE8"/>
    <w:rsid w:val="00F04700"/>
    <w:rsid w:val="00F20F18"/>
    <w:rsid w:val="00F21AEE"/>
    <w:rsid w:val="00F43B2A"/>
    <w:rsid w:val="00F659F4"/>
    <w:rsid w:val="00F90994"/>
    <w:rsid w:val="00F9489E"/>
    <w:rsid w:val="00FB067B"/>
    <w:rsid w:val="00FF228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7830"/>
    <w:pPr>
      <w:ind w:left="720"/>
      <w:contextualSpacing/>
    </w:pPr>
  </w:style>
  <w:style w:type="paragraph" w:styleId="Header">
    <w:name w:val="header"/>
    <w:basedOn w:val="Normal"/>
    <w:link w:val="HeaderChar"/>
    <w:uiPriority w:val="99"/>
    <w:semiHidden/>
    <w:unhideWhenUsed/>
    <w:rsid w:val="00DE73E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E73EA"/>
  </w:style>
  <w:style w:type="paragraph" w:styleId="Footer">
    <w:name w:val="footer"/>
    <w:basedOn w:val="Normal"/>
    <w:link w:val="FooterChar"/>
    <w:uiPriority w:val="99"/>
    <w:semiHidden/>
    <w:unhideWhenUsed/>
    <w:rsid w:val="00DE73E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E73EA"/>
  </w:style>
  <w:style w:type="character" w:styleId="PageNumber">
    <w:name w:val="page number"/>
    <w:basedOn w:val="DefaultParagraphFont"/>
    <w:rsid w:val="00DE73EA"/>
  </w:style>
  <w:style w:type="paragraph" w:styleId="Title">
    <w:name w:val="Title"/>
    <w:basedOn w:val="Normal"/>
    <w:link w:val="TitleChar"/>
    <w:qFormat/>
    <w:rsid w:val="00DE73EA"/>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Cs w:val="20"/>
    </w:rPr>
  </w:style>
  <w:style w:type="character" w:customStyle="1" w:styleId="TitleChar">
    <w:name w:val="Title Char"/>
    <w:basedOn w:val="DefaultParagraphFont"/>
    <w:link w:val="Title"/>
    <w:rsid w:val="00DE73EA"/>
    <w:rPr>
      <w:rFonts w:ascii="Times New Roman" w:eastAsia="Times New Roman" w:hAnsi="Times New Roman" w:cs="Times New Roman"/>
      <w:b/>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1431</Words>
  <Characters>8159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9571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cassidyl</dc:creator>
  <cp:lastModifiedBy>McGuinnessC1</cp:lastModifiedBy>
  <cp:revision>14</cp:revision>
  <dcterms:created xsi:type="dcterms:W3CDTF">2017-06-09T13:52:00Z</dcterms:created>
  <dcterms:modified xsi:type="dcterms:W3CDTF">2017-09-06T15:30:00Z</dcterms:modified>
</cp:coreProperties>
</file>