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512A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0194976" wp14:editId="3523FAD3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B98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236996CE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24CB29DD" w14:textId="0539FA8F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09308D">
        <w:rPr>
          <w:rStyle w:val="Heading3Char"/>
          <w:b/>
        </w:rPr>
        <w:t>27</w:t>
      </w:r>
      <w:r w:rsidR="003039E4">
        <w:rPr>
          <w:rStyle w:val="Heading3Char"/>
          <w:b/>
        </w:rPr>
        <w:t xml:space="preserve"> November 2025</w:t>
      </w:r>
    </w:p>
    <w:p w14:paraId="2111D2A3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6001D1">
        <w:rPr>
          <w:rStyle w:val="Heading3Char"/>
          <w:b/>
        </w:rPr>
        <w:t>Strategic Portfolio Governance Committee Update</w:t>
      </w:r>
    </w:p>
    <w:p w14:paraId="43CA7867" w14:textId="77777777" w:rsidR="00056E5C" w:rsidRDefault="0003098A" w:rsidP="00395844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154A88">
        <w:rPr>
          <w:rStyle w:val="Heading3Char"/>
          <w:b/>
        </w:rPr>
        <w:t xml:space="preserve">Carole Anderson, Executive Director of Transformation, Strategy, Planning and Performance. </w:t>
      </w:r>
    </w:p>
    <w:p w14:paraId="4979E24E" w14:textId="77777777" w:rsidR="00395844" w:rsidRPr="00395844" w:rsidRDefault="00154A88" w:rsidP="00056E5C">
      <w:pPr>
        <w:pStyle w:val="Heading3"/>
        <w:ind w:left="4536"/>
      </w:pPr>
      <w:r>
        <w:rPr>
          <w:rStyle w:val="Heading3Char"/>
          <w:b/>
        </w:rPr>
        <w:t>Rebecca Maxwell, Non-Executive D</w:t>
      </w:r>
      <w:r w:rsidR="00056E5C">
        <w:rPr>
          <w:rStyle w:val="Heading3Char"/>
          <w:b/>
        </w:rPr>
        <w:t>irector</w:t>
      </w:r>
      <w:r w:rsidR="006001D1">
        <w:t xml:space="preserve"> (Chair)</w:t>
      </w:r>
      <w:r>
        <w:tab/>
      </w:r>
      <w:r>
        <w:tab/>
      </w:r>
    </w:p>
    <w:p w14:paraId="63EBB0D6" w14:textId="77777777"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14:paraId="63EBEE29" w14:textId="77777777" w:rsidR="00B77902" w:rsidRDefault="00B77902" w:rsidP="00B77902"/>
    <w:p w14:paraId="6D1C94BA" w14:textId="77777777" w:rsidR="00961989" w:rsidRPr="00B77902" w:rsidRDefault="00961989" w:rsidP="00B77902"/>
    <w:p w14:paraId="7C828ABE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37119FDF" w14:textId="77777777" w:rsidR="003D757C" w:rsidRPr="003D757C" w:rsidRDefault="003D757C" w:rsidP="003D757C">
      <w:pPr>
        <w:ind w:left="709"/>
      </w:pPr>
    </w:p>
    <w:p w14:paraId="3A2F09CD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14:paraId="3997C481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  <w:bookmarkStart w:id="0" w:name="_GoBack"/>
      <w:bookmarkEnd w:id="0"/>
    </w:p>
    <w:p w14:paraId="0E5A6A33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3DA8D821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11784D45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4F391D64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5D29708D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19CFA84B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4E77FB45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6BEF5E7B" w14:textId="77777777" w:rsidR="00430C09" w:rsidRDefault="00430C09" w:rsidP="009807B4">
      <w:pPr>
        <w:spacing w:line="276" w:lineRule="auto"/>
      </w:pPr>
    </w:p>
    <w:p w14:paraId="59087B69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3573462F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22584727" w14:textId="77777777" w:rsidR="00050D76" w:rsidRDefault="00934914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Strategic Portfolio Governance </w:t>
      </w:r>
      <w:r w:rsidR="0061640C">
        <w:rPr>
          <w:rFonts w:cs="Arial"/>
          <w:bCs/>
        </w:rPr>
        <w:t>Meeting</w:t>
      </w:r>
      <w:r w:rsidR="00050D76">
        <w:rPr>
          <w:rFonts w:cs="Arial"/>
          <w:bCs/>
        </w:rPr>
        <w:t xml:space="preserve"> was held on</w:t>
      </w:r>
      <w:r>
        <w:rPr>
          <w:rFonts w:cs="Arial"/>
          <w:bCs/>
        </w:rPr>
        <w:t xml:space="preserve"> Tuesday</w:t>
      </w:r>
      <w:r w:rsidR="00050D76">
        <w:rPr>
          <w:rFonts w:cs="Arial"/>
          <w:bCs/>
        </w:rPr>
        <w:t xml:space="preserve"> </w:t>
      </w:r>
      <w:r>
        <w:rPr>
          <w:rFonts w:cs="Arial"/>
          <w:bCs/>
        </w:rPr>
        <w:t xml:space="preserve">4 November 2025 </w:t>
      </w:r>
      <w:r w:rsidR="00116EFD">
        <w:rPr>
          <w:rFonts w:cs="Arial"/>
          <w:bCs/>
        </w:rPr>
        <w:t>and</w:t>
      </w:r>
      <w:r w:rsidR="002E28E4">
        <w:rPr>
          <w:rFonts w:cs="Arial"/>
          <w:bCs/>
        </w:rPr>
        <w:t xml:space="preserve"> the following key point</w:t>
      </w:r>
      <w:r w:rsidR="00395844">
        <w:rPr>
          <w:rFonts w:cs="Arial"/>
          <w:bCs/>
        </w:rPr>
        <w:t>s</w:t>
      </w:r>
      <w:r w:rsidR="002E28E4">
        <w:rPr>
          <w:rFonts w:cs="Arial"/>
          <w:bCs/>
        </w:rPr>
        <w:t xml:space="preserve"> </w:t>
      </w:r>
      <w:r w:rsidR="00395844">
        <w:rPr>
          <w:rFonts w:cs="Arial"/>
          <w:bCs/>
        </w:rPr>
        <w:t>were</w:t>
      </w:r>
      <w:r w:rsidR="00050D76">
        <w:rPr>
          <w:rFonts w:cs="Arial"/>
          <w:bCs/>
        </w:rPr>
        <w:t xml:space="preserve"> noted at the meeting.  </w:t>
      </w:r>
    </w:p>
    <w:p w14:paraId="2FAE60FC" w14:textId="77777777" w:rsidR="009204AD" w:rsidRDefault="009204AD" w:rsidP="003D757C">
      <w:pPr>
        <w:ind w:left="709" w:right="183"/>
        <w:rPr>
          <w:rFonts w:cs="Arial"/>
          <w:bCs/>
        </w:rPr>
      </w:pPr>
    </w:p>
    <w:p w14:paraId="4FCB77C4" w14:textId="77777777" w:rsidR="009204AD" w:rsidRDefault="009204AD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>There were no issues of concern raised at the meeting.</w:t>
      </w:r>
    </w:p>
    <w:p w14:paraId="4BBE7A56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4"/>
        <w:gridCol w:w="7734"/>
      </w:tblGrid>
      <w:tr w:rsidR="00050D76" w:rsidRPr="00C30F3E" w14:paraId="59A968D9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656810CD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64598753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14:paraId="6EC40255" w14:textId="77777777" w:rsidTr="008856AC">
        <w:tc>
          <w:tcPr>
            <w:tcW w:w="1251" w:type="dxa"/>
            <w:gridSpan w:val="2"/>
          </w:tcPr>
          <w:p w14:paraId="532823AC" w14:textId="77777777" w:rsidR="00733D1F" w:rsidRDefault="00154A88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NHS GJ Strategic Updates</w:t>
            </w:r>
          </w:p>
        </w:tc>
        <w:tc>
          <w:tcPr>
            <w:tcW w:w="7929" w:type="dxa"/>
          </w:tcPr>
          <w:p w14:paraId="37D9901E" w14:textId="2905D4CF" w:rsidR="009E4D51" w:rsidRPr="009E4D51" w:rsidRDefault="00154A88" w:rsidP="009E4D51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noted the movement and progression in the Digital </w:t>
            </w:r>
            <w:r w:rsidR="0009308D">
              <w:rPr>
                <w:rFonts w:cs="Arial"/>
                <w:szCs w:val="24"/>
              </w:rPr>
              <w:t>Improvement Plan</w:t>
            </w:r>
            <w:r w:rsidR="009E4D51">
              <w:rPr>
                <w:rFonts w:cs="Arial"/>
                <w:szCs w:val="24"/>
              </w:rPr>
              <w:t xml:space="preserve"> and specifically</w:t>
            </w:r>
            <w:r w:rsidR="009E4D51" w:rsidRPr="009E4D51">
              <w:rPr>
                <w:rFonts w:cs="Arial"/>
                <w:szCs w:val="24"/>
              </w:rPr>
              <w:t xml:space="preserve"> commended the completion of the Digital Dermatology project under CfSD and its transition from project to service.  </w:t>
            </w:r>
          </w:p>
          <w:p w14:paraId="403B5A4B" w14:textId="307AA777" w:rsidR="00154A88" w:rsidRDefault="00154A88" w:rsidP="00154A88">
            <w:pPr>
              <w:contextualSpacing/>
              <w:rPr>
                <w:rFonts w:cs="Arial"/>
                <w:szCs w:val="24"/>
              </w:rPr>
            </w:pPr>
          </w:p>
          <w:p w14:paraId="6E096E5B" w14:textId="77777777" w:rsidR="00154A88" w:rsidRDefault="00154A88" w:rsidP="00154A88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noted the Strategic Programme Board updates. </w:t>
            </w:r>
          </w:p>
          <w:p w14:paraId="02B80D7E" w14:textId="77777777" w:rsidR="00B07CB0" w:rsidRDefault="00154A88" w:rsidP="00154A88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The Committee noted the Board Strategy Delivery Plan update and looked forward to hearing more about the utilisation of strategic portfolios as the work developed.</w:t>
            </w:r>
          </w:p>
          <w:p w14:paraId="37BD2868" w14:textId="5FC1C18B" w:rsidR="009E4D51" w:rsidRPr="009E4D51" w:rsidRDefault="009E4D51" w:rsidP="00154A88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</w:tc>
      </w:tr>
      <w:tr w:rsidR="00154A88" w:rsidRPr="00973522" w14:paraId="3474081C" w14:textId="77777777" w:rsidTr="008856AC">
        <w:tc>
          <w:tcPr>
            <w:tcW w:w="1251" w:type="dxa"/>
            <w:gridSpan w:val="2"/>
          </w:tcPr>
          <w:p w14:paraId="709A6DF0" w14:textId="77777777" w:rsidR="00154A88" w:rsidRDefault="00154A88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Centre for Sustainable Delivery and NHS Scotland Academy</w:t>
            </w:r>
          </w:p>
        </w:tc>
        <w:tc>
          <w:tcPr>
            <w:tcW w:w="7929" w:type="dxa"/>
          </w:tcPr>
          <w:p w14:paraId="33314C9A" w14:textId="77777777" w:rsidR="009E4D51" w:rsidRDefault="00154A88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complimented NHS Scotland Academy on their agility to respond to service needs.</w:t>
            </w:r>
          </w:p>
          <w:p w14:paraId="135FA1ED" w14:textId="77777777" w:rsidR="009E4D51" w:rsidRDefault="009E4D51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  <w:p w14:paraId="5E40A6A6" w14:textId="77777777" w:rsidR="009E4D51" w:rsidRDefault="009E4D51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Assurance Statement and noted the Core Programme Updates including Risk and Issues.</w:t>
            </w:r>
          </w:p>
          <w:p w14:paraId="7D25F6A5" w14:textId="58660E55" w:rsidR="00154A88" w:rsidRPr="006829F0" w:rsidRDefault="00154A88" w:rsidP="00395844">
            <w:pPr>
              <w:spacing w:line="259" w:lineRule="auto"/>
              <w:contextualSpacing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</w:p>
        </w:tc>
      </w:tr>
    </w:tbl>
    <w:p w14:paraId="6267F0DD" w14:textId="77777777" w:rsidR="00156B76" w:rsidRDefault="00156B76" w:rsidP="00050D76"/>
    <w:p w14:paraId="48902E31" w14:textId="2F9C3803"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934914">
        <w:rPr>
          <w:rFonts w:hAnsi="Arial" w:cs="Arial"/>
          <w:lang w:val="en-US"/>
        </w:rPr>
        <w:t>Strategic Portfolio</w:t>
      </w:r>
      <w:r w:rsidR="0061640C">
        <w:rPr>
          <w:rFonts w:hAnsi="Arial" w:cs="Arial"/>
          <w:lang w:val="en-US"/>
        </w:rPr>
        <w:t xml:space="preserve"> </w:t>
      </w:r>
      <w:r w:rsidR="006001D1">
        <w:rPr>
          <w:rFonts w:hAnsi="Arial" w:cs="Arial"/>
          <w:lang w:val="en-US"/>
        </w:rPr>
        <w:t xml:space="preserve">Governance </w:t>
      </w:r>
      <w:r w:rsidR="00E7372F">
        <w:rPr>
          <w:rFonts w:hAnsi="Arial" w:cs="Arial"/>
          <w:lang w:val="en-US"/>
        </w:rPr>
        <w:t>meeting</w:t>
      </w:r>
      <w:r w:rsidR="009204AD">
        <w:rPr>
          <w:rFonts w:hAnsi="Arial" w:cs="Arial"/>
          <w:lang w:val="en-US"/>
        </w:rPr>
        <w:t xml:space="preserve"> date</w:t>
      </w:r>
      <w:r w:rsidR="00E7372F">
        <w:rPr>
          <w:rFonts w:hAnsi="Arial" w:cs="Arial"/>
          <w:lang w:val="en-US"/>
        </w:rPr>
        <w:t xml:space="preserve"> is</w:t>
      </w:r>
      <w:r w:rsidR="006001D1">
        <w:rPr>
          <w:rFonts w:hAnsi="Arial" w:cs="Arial"/>
          <w:lang w:val="en-US"/>
        </w:rPr>
        <w:t xml:space="preserve"> </w:t>
      </w:r>
      <w:r w:rsidR="009E4D51">
        <w:rPr>
          <w:rFonts w:hAnsi="Arial" w:cs="Arial"/>
          <w:lang w:val="en-US"/>
        </w:rPr>
        <w:t>May 2026</w:t>
      </w:r>
      <w:r w:rsidR="00793A83">
        <w:rPr>
          <w:rFonts w:hAnsi="Arial" w:cs="Arial"/>
          <w:lang w:val="en-US"/>
        </w:rPr>
        <w:t>.</w:t>
      </w:r>
    </w:p>
    <w:p w14:paraId="5E48FAD2" w14:textId="77777777"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30CB2F25" w14:textId="77777777"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7DDC64A5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0B0E15B7" w14:textId="77777777"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6001D1">
        <w:rPr>
          <w:rFonts w:cs="Arial"/>
        </w:rPr>
        <w:t>Strategic Portfolio Governance</w:t>
      </w:r>
      <w:r w:rsidR="0061640C">
        <w:rPr>
          <w:rFonts w:cs="Arial"/>
        </w:rPr>
        <w:t xml:space="preserve"> Meeting </w:t>
      </w:r>
      <w:r w:rsidR="007E133D">
        <w:rPr>
          <w:rFonts w:cs="Arial"/>
        </w:rPr>
        <w:t>Update.</w:t>
      </w:r>
    </w:p>
    <w:p w14:paraId="3663C60D" w14:textId="77777777" w:rsidR="005738FA" w:rsidRDefault="005738FA" w:rsidP="007E133D">
      <w:pPr>
        <w:ind w:right="183"/>
        <w:rPr>
          <w:rFonts w:cs="Arial"/>
        </w:rPr>
      </w:pPr>
    </w:p>
    <w:p w14:paraId="66AEF73E" w14:textId="77777777" w:rsidR="009E4D51" w:rsidRDefault="009E4D51" w:rsidP="007E133D">
      <w:pPr>
        <w:ind w:right="183"/>
        <w:rPr>
          <w:rFonts w:cs="Arial"/>
        </w:rPr>
      </w:pPr>
    </w:p>
    <w:p w14:paraId="55602918" w14:textId="77777777" w:rsidR="009E4D51" w:rsidRDefault="009E4D51" w:rsidP="007E133D">
      <w:pPr>
        <w:ind w:right="183"/>
        <w:rPr>
          <w:rFonts w:cs="Arial"/>
        </w:rPr>
      </w:pPr>
    </w:p>
    <w:p w14:paraId="2CB1BFE2" w14:textId="77777777" w:rsidR="003D757C" w:rsidRDefault="003D757C" w:rsidP="007E133D">
      <w:pPr>
        <w:ind w:right="183"/>
        <w:rPr>
          <w:rFonts w:cs="Arial"/>
        </w:rPr>
      </w:pPr>
    </w:p>
    <w:p w14:paraId="3A1B0ECE" w14:textId="77777777" w:rsidR="007E133D" w:rsidRDefault="00154A88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Rebecca Maxwell</w:t>
      </w:r>
    </w:p>
    <w:p w14:paraId="3B13B62D" w14:textId="77777777" w:rsidR="007E133D" w:rsidRDefault="00154A88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Chair</w:t>
      </w:r>
      <w:r w:rsidR="007E133D">
        <w:rPr>
          <w:rFonts w:cs="Arial"/>
          <w:b/>
          <w:bCs/>
        </w:rPr>
        <w:t xml:space="preserve"> – </w:t>
      </w:r>
      <w:r>
        <w:rPr>
          <w:rFonts w:cs="Arial"/>
          <w:b/>
          <w:bCs/>
        </w:rPr>
        <w:t>Strategic Portfolio Governance Committee</w:t>
      </w:r>
    </w:p>
    <w:p w14:paraId="7E409ECE" w14:textId="77777777" w:rsidR="007E133D" w:rsidRPr="005F1768" w:rsidRDefault="00395844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November</w:t>
      </w:r>
      <w:r w:rsidR="00262D6A">
        <w:rPr>
          <w:rFonts w:cs="Arial"/>
          <w:b/>
          <w:bCs/>
        </w:rPr>
        <w:t xml:space="preserve"> </w:t>
      </w:r>
      <w:r w:rsidR="00154A88">
        <w:rPr>
          <w:rFonts w:cs="Arial"/>
          <w:b/>
          <w:bCs/>
        </w:rPr>
        <w:t>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AD22B" w14:textId="77777777" w:rsidR="00FC4399" w:rsidRDefault="00FC4399">
      <w:r>
        <w:separator/>
      </w:r>
    </w:p>
  </w:endnote>
  <w:endnote w:type="continuationSeparator" w:id="0">
    <w:p w14:paraId="799AA8C7" w14:textId="77777777" w:rsidR="00FC4399" w:rsidRDefault="00FC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DC261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876C852" w14:textId="7E824B9D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B837D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B837D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177ED" w14:textId="77777777" w:rsidR="00FC4399" w:rsidRDefault="00FC4399">
      <w:r>
        <w:separator/>
      </w:r>
    </w:p>
  </w:footnote>
  <w:footnote w:type="continuationSeparator" w:id="0">
    <w:p w14:paraId="3E15992C" w14:textId="77777777" w:rsidR="00FC4399" w:rsidRDefault="00FC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5CBA0" w14:textId="311FC0B9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B837D6">
      <w:rPr>
        <w:rFonts w:cs="Arial"/>
        <w:b/>
        <w:color w:val="2E74B5" w:themeColor="accent1" w:themeShade="BF"/>
        <w:sz w:val="20"/>
      </w:rPr>
      <w:t>3.5.1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8"/>
  </w:num>
  <w:num w:numId="5">
    <w:abstractNumId w:val="13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3"/>
  </w:num>
  <w:num w:numId="22">
    <w:abstractNumId w:val="16"/>
  </w:num>
  <w:num w:numId="23">
    <w:abstractNumId w:val="2"/>
  </w:num>
  <w:num w:numId="24">
    <w:abstractNumId w:val="24"/>
  </w:num>
  <w:num w:numId="25">
    <w:abstractNumId w:val="15"/>
  </w:num>
  <w:num w:numId="26">
    <w:abstractNumId w:val="6"/>
  </w:num>
  <w:num w:numId="27">
    <w:abstractNumId w:val="19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4246B"/>
    <w:rsid w:val="00047714"/>
    <w:rsid w:val="00050D76"/>
    <w:rsid w:val="00056E5C"/>
    <w:rsid w:val="0006530B"/>
    <w:rsid w:val="00072A23"/>
    <w:rsid w:val="00075289"/>
    <w:rsid w:val="00090340"/>
    <w:rsid w:val="00091974"/>
    <w:rsid w:val="0009308D"/>
    <w:rsid w:val="000945DB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5A9E"/>
    <w:rsid w:val="00140DB3"/>
    <w:rsid w:val="00154A88"/>
    <w:rsid w:val="00156B76"/>
    <w:rsid w:val="00162FD2"/>
    <w:rsid w:val="0018377D"/>
    <w:rsid w:val="00192A22"/>
    <w:rsid w:val="001D250F"/>
    <w:rsid w:val="001E6915"/>
    <w:rsid w:val="001F1F8D"/>
    <w:rsid w:val="001F7C44"/>
    <w:rsid w:val="00217C9B"/>
    <w:rsid w:val="00221CC2"/>
    <w:rsid w:val="002236A4"/>
    <w:rsid w:val="0023473B"/>
    <w:rsid w:val="00241E41"/>
    <w:rsid w:val="00244F6F"/>
    <w:rsid w:val="00245140"/>
    <w:rsid w:val="002459C1"/>
    <w:rsid w:val="00262D6A"/>
    <w:rsid w:val="002858CD"/>
    <w:rsid w:val="00287DCE"/>
    <w:rsid w:val="002A0B5F"/>
    <w:rsid w:val="002E28E4"/>
    <w:rsid w:val="0030362F"/>
    <w:rsid w:val="003039E4"/>
    <w:rsid w:val="0030733C"/>
    <w:rsid w:val="00311DF5"/>
    <w:rsid w:val="003175D5"/>
    <w:rsid w:val="0033790B"/>
    <w:rsid w:val="00340810"/>
    <w:rsid w:val="00346269"/>
    <w:rsid w:val="00346655"/>
    <w:rsid w:val="003635FA"/>
    <w:rsid w:val="00377F9B"/>
    <w:rsid w:val="00395844"/>
    <w:rsid w:val="003B54F5"/>
    <w:rsid w:val="003B7BD0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66281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4382C"/>
    <w:rsid w:val="005540A1"/>
    <w:rsid w:val="00563B5B"/>
    <w:rsid w:val="00566EE1"/>
    <w:rsid w:val="005738FA"/>
    <w:rsid w:val="00591C18"/>
    <w:rsid w:val="005A2E47"/>
    <w:rsid w:val="005B1021"/>
    <w:rsid w:val="005B31BE"/>
    <w:rsid w:val="005B5ED3"/>
    <w:rsid w:val="005C0495"/>
    <w:rsid w:val="005C3D64"/>
    <w:rsid w:val="005D7A85"/>
    <w:rsid w:val="005E6C98"/>
    <w:rsid w:val="005F1768"/>
    <w:rsid w:val="005F7CD2"/>
    <w:rsid w:val="006001D1"/>
    <w:rsid w:val="00603CAF"/>
    <w:rsid w:val="00610728"/>
    <w:rsid w:val="0061640C"/>
    <w:rsid w:val="006173A9"/>
    <w:rsid w:val="006572F1"/>
    <w:rsid w:val="006657A2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1CA9"/>
    <w:rsid w:val="00732C86"/>
    <w:rsid w:val="007337CC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0ED7"/>
    <w:rsid w:val="00836178"/>
    <w:rsid w:val="008856AC"/>
    <w:rsid w:val="00891956"/>
    <w:rsid w:val="008A0019"/>
    <w:rsid w:val="008A527A"/>
    <w:rsid w:val="008C3814"/>
    <w:rsid w:val="008C7F7E"/>
    <w:rsid w:val="008E1DD5"/>
    <w:rsid w:val="009204AD"/>
    <w:rsid w:val="00927C6C"/>
    <w:rsid w:val="00930CED"/>
    <w:rsid w:val="00931E82"/>
    <w:rsid w:val="00934914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E4D51"/>
    <w:rsid w:val="009F3570"/>
    <w:rsid w:val="009F4BF0"/>
    <w:rsid w:val="009F74AE"/>
    <w:rsid w:val="00A02830"/>
    <w:rsid w:val="00A029A1"/>
    <w:rsid w:val="00A11FD2"/>
    <w:rsid w:val="00A128CD"/>
    <w:rsid w:val="00A13988"/>
    <w:rsid w:val="00A2680C"/>
    <w:rsid w:val="00A27D8F"/>
    <w:rsid w:val="00A41666"/>
    <w:rsid w:val="00A43514"/>
    <w:rsid w:val="00A43898"/>
    <w:rsid w:val="00A4610C"/>
    <w:rsid w:val="00A62B58"/>
    <w:rsid w:val="00A84C97"/>
    <w:rsid w:val="00A93BD8"/>
    <w:rsid w:val="00AA77F7"/>
    <w:rsid w:val="00AE522B"/>
    <w:rsid w:val="00AF0530"/>
    <w:rsid w:val="00AF2D41"/>
    <w:rsid w:val="00AF356A"/>
    <w:rsid w:val="00AF47A3"/>
    <w:rsid w:val="00B0075A"/>
    <w:rsid w:val="00B00FF3"/>
    <w:rsid w:val="00B07CB0"/>
    <w:rsid w:val="00B178D4"/>
    <w:rsid w:val="00B20ED9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37D6"/>
    <w:rsid w:val="00B851FC"/>
    <w:rsid w:val="00B8749F"/>
    <w:rsid w:val="00BB1692"/>
    <w:rsid w:val="00BB31B9"/>
    <w:rsid w:val="00BD5F51"/>
    <w:rsid w:val="00BE793D"/>
    <w:rsid w:val="00BF3AF0"/>
    <w:rsid w:val="00C1128C"/>
    <w:rsid w:val="00C133F3"/>
    <w:rsid w:val="00C33F1F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372DD"/>
    <w:rsid w:val="00D40B26"/>
    <w:rsid w:val="00D43DFF"/>
    <w:rsid w:val="00D65364"/>
    <w:rsid w:val="00D73876"/>
    <w:rsid w:val="00DB46A0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906A9"/>
    <w:rsid w:val="00E92930"/>
    <w:rsid w:val="00E96CE8"/>
    <w:rsid w:val="00E979D1"/>
    <w:rsid w:val="00EB5480"/>
    <w:rsid w:val="00EC596E"/>
    <w:rsid w:val="00ED2CF9"/>
    <w:rsid w:val="00ED38F7"/>
    <w:rsid w:val="00EE2992"/>
    <w:rsid w:val="00EE712B"/>
    <w:rsid w:val="00F05FA1"/>
    <w:rsid w:val="00F109DE"/>
    <w:rsid w:val="00F3337D"/>
    <w:rsid w:val="00F360BE"/>
    <w:rsid w:val="00F42A7C"/>
    <w:rsid w:val="00F57E40"/>
    <w:rsid w:val="00F66B09"/>
    <w:rsid w:val="00F87828"/>
    <w:rsid w:val="00F90519"/>
    <w:rsid w:val="00F9163B"/>
    <w:rsid w:val="00F95D11"/>
    <w:rsid w:val="00FA1EBE"/>
    <w:rsid w:val="00FA2C11"/>
    <w:rsid w:val="00FA7B9C"/>
    <w:rsid w:val="00FC4399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F46B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Revision">
    <w:name w:val="Revision"/>
    <w:hidden/>
    <w:uiPriority w:val="99"/>
    <w:semiHidden/>
    <w:rsid w:val="009E4D51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2024-09-10T08:46:00Z</cp:lastPrinted>
  <dcterms:created xsi:type="dcterms:W3CDTF">2025-11-17T13:07:00Z</dcterms:created>
  <dcterms:modified xsi:type="dcterms:W3CDTF">2025-11-17T17:29:00Z</dcterms:modified>
</cp:coreProperties>
</file>