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DB0" w:rsidRPr="00CE4B72" w:rsidRDefault="004512CE" w:rsidP="00C25AB8">
      <w:pPr>
        <w:ind w:left="-540" w:right="183"/>
        <w:jc w:val="right"/>
        <w:rPr>
          <w:rFonts w:ascii="Arial" w:hAnsi="Arial" w:cs="Arial"/>
          <w:b/>
          <w:bCs/>
          <w:color w:val="000000"/>
        </w:rPr>
      </w:pPr>
      <w:r w:rsidRPr="00CE4B72">
        <w:rPr>
          <w:rFonts w:ascii="Arial" w:hAnsi="Arial" w:cs="Arial"/>
          <w:b/>
          <w:bCs/>
          <w:color w:val="000000"/>
        </w:rPr>
        <w:t xml:space="preserve">Ref: </w:t>
      </w:r>
      <w:r w:rsidR="002A42DD" w:rsidRPr="00CE4B72">
        <w:rPr>
          <w:rFonts w:ascii="Arial" w:hAnsi="Arial" w:cs="Arial"/>
          <w:b/>
          <w:bCs/>
          <w:color w:val="000000"/>
        </w:rPr>
        <w:t>GJF</w:t>
      </w:r>
      <w:r w:rsidR="00513DB0" w:rsidRPr="00CE4B72">
        <w:rPr>
          <w:rFonts w:ascii="Arial" w:hAnsi="Arial" w:cs="Arial"/>
          <w:b/>
          <w:bCs/>
          <w:color w:val="000000"/>
        </w:rPr>
        <w:t>/</w:t>
      </w:r>
      <w:r w:rsidR="008C20CA">
        <w:rPr>
          <w:rFonts w:ascii="Arial" w:hAnsi="Arial" w:cs="Arial"/>
          <w:b/>
          <w:bCs/>
          <w:color w:val="000000"/>
        </w:rPr>
        <w:t>2017</w:t>
      </w:r>
      <w:r w:rsidR="00513DB0" w:rsidRPr="00CE4B72">
        <w:rPr>
          <w:rFonts w:ascii="Arial" w:hAnsi="Arial" w:cs="Arial"/>
          <w:b/>
          <w:bCs/>
          <w:color w:val="000000"/>
        </w:rPr>
        <w:t>/</w:t>
      </w:r>
      <w:r w:rsidR="00C25AB8">
        <w:rPr>
          <w:rFonts w:ascii="Arial" w:hAnsi="Arial" w:cs="Arial"/>
          <w:b/>
          <w:bCs/>
          <w:color w:val="000000"/>
        </w:rPr>
        <w:t>02</w:t>
      </w:r>
      <w:r w:rsidR="00513DB0" w:rsidRPr="00CE4B72">
        <w:rPr>
          <w:rFonts w:ascii="Arial" w:hAnsi="Arial" w:cs="Arial"/>
          <w:b/>
          <w:bCs/>
          <w:color w:val="000000"/>
        </w:rPr>
        <w:t>/</w:t>
      </w:r>
      <w:r w:rsidR="00C25AB8">
        <w:rPr>
          <w:rFonts w:ascii="Arial" w:hAnsi="Arial" w:cs="Arial"/>
          <w:b/>
          <w:bCs/>
          <w:color w:val="000000"/>
        </w:rPr>
        <w:t>06</w:t>
      </w:r>
    </w:p>
    <w:p w:rsidR="00513DB0" w:rsidRDefault="00C25AB8" w:rsidP="00513DB0">
      <w:pPr>
        <w:pStyle w:val="Heading1"/>
        <w:ind w:left="-540" w:right="1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4545330</wp:posOffset>
            </wp:positionH>
            <wp:positionV relativeFrom="paragraph">
              <wp:posOffset>136525</wp:posOffset>
            </wp:positionV>
            <wp:extent cx="1409700" cy="1409700"/>
            <wp:effectExtent l="19050" t="0" r="0" b="0"/>
            <wp:wrapSquare wrapText="bothSides"/>
            <wp:docPr id="13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577B" w:rsidRPr="001175E5" w:rsidRDefault="0093700B" w:rsidP="00513DB0">
      <w:pPr>
        <w:pStyle w:val="Heading1"/>
        <w:ind w:left="-540" w:right="183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Board </w:t>
      </w:r>
      <w:r w:rsidR="00513DB0">
        <w:rPr>
          <w:rFonts w:ascii="Arial" w:hAnsi="Arial" w:cs="Arial"/>
          <w:sz w:val="24"/>
          <w:szCs w:val="24"/>
        </w:rPr>
        <w:t>M</w:t>
      </w:r>
      <w:r w:rsidR="00A2577B" w:rsidRPr="001175E5">
        <w:rPr>
          <w:rFonts w:ascii="Arial" w:hAnsi="Arial" w:cs="Arial"/>
          <w:sz w:val="24"/>
          <w:szCs w:val="24"/>
        </w:rPr>
        <w:t>eeting</w:t>
      </w:r>
      <w:r w:rsidR="00A2577B" w:rsidRPr="001175E5">
        <w:rPr>
          <w:rFonts w:ascii="Arial" w:hAnsi="Arial" w:cs="Arial"/>
          <w:b w:val="0"/>
          <w:sz w:val="24"/>
          <w:szCs w:val="24"/>
        </w:rPr>
        <w:t>:</w:t>
      </w:r>
      <w:r w:rsidR="00A2577B" w:rsidRPr="001175E5">
        <w:rPr>
          <w:rFonts w:ascii="Arial" w:hAnsi="Arial" w:cs="Arial"/>
          <w:b w:val="0"/>
          <w:sz w:val="24"/>
          <w:szCs w:val="24"/>
        </w:rPr>
        <w:tab/>
      </w:r>
      <w:r w:rsidR="00DE5902">
        <w:rPr>
          <w:rFonts w:ascii="Arial" w:hAnsi="Arial" w:cs="Arial"/>
          <w:b w:val="0"/>
          <w:sz w:val="24"/>
          <w:szCs w:val="24"/>
        </w:rPr>
        <w:tab/>
      </w:r>
      <w:r w:rsidR="00B756C1">
        <w:rPr>
          <w:rFonts w:ascii="Arial" w:hAnsi="Arial" w:cs="Arial"/>
          <w:b w:val="0"/>
          <w:sz w:val="24"/>
          <w:szCs w:val="24"/>
        </w:rPr>
        <w:t>16 February</w:t>
      </w:r>
      <w:r w:rsidR="008C20CA">
        <w:rPr>
          <w:rFonts w:ascii="Arial" w:hAnsi="Arial" w:cs="Arial"/>
          <w:b w:val="0"/>
          <w:sz w:val="24"/>
          <w:szCs w:val="24"/>
        </w:rPr>
        <w:t xml:space="preserve"> 2017</w:t>
      </w:r>
    </w:p>
    <w:p w:rsidR="001175E5" w:rsidRPr="00682309" w:rsidRDefault="001175E5" w:rsidP="00513DB0">
      <w:pPr>
        <w:ind w:left="-540" w:right="183"/>
        <w:rPr>
          <w:rFonts w:ascii="Arial" w:hAnsi="Arial" w:cs="Arial"/>
        </w:rPr>
      </w:pPr>
    </w:p>
    <w:p w:rsidR="00346B9E" w:rsidRPr="001D605F" w:rsidRDefault="00C67B60" w:rsidP="00C67B60">
      <w:pPr>
        <w:ind w:left="2127" w:hanging="2880"/>
        <w:rPr>
          <w:rFonts w:ascii="Arial" w:hAnsi="Arial" w:cs="Arial"/>
          <w:i/>
        </w:rPr>
      </w:pPr>
      <w:r>
        <w:rPr>
          <w:rFonts w:ascii="Arial" w:hAnsi="Arial" w:cs="Arial"/>
          <w:b/>
          <w:bCs/>
        </w:rPr>
        <w:t xml:space="preserve">   </w:t>
      </w:r>
      <w:r w:rsidR="00A2577B" w:rsidRPr="00682309">
        <w:rPr>
          <w:rFonts w:ascii="Arial" w:hAnsi="Arial" w:cs="Arial"/>
          <w:b/>
          <w:bCs/>
        </w:rPr>
        <w:t xml:space="preserve">Subject: </w:t>
      </w:r>
      <w:r w:rsidR="00A2577B" w:rsidRPr="00682309">
        <w:rPr>
          <w:rFonts w:ascii="Arial" w:hAnsi="Arial" w:cs="Arial"/>
          <w:b/>
          <w:bCs/>
        </w:rPr>
        <w:tab/>
      </w:r>
      <w:r w:rsidR="00346B9E" w:rsidRPr="00C25AB8">
        <w:rPr>
          <w:rFonts w:ascii="Arial" w:hAnsi="Arial" w:cs="Arial"/>
          <w:bCs/>
        </w:rPr>
        <w:t xml:space="preserve">Healthcare Associated Infection </w:t>
      </w:r>
      <w:r w:rsidR="002101E4" w:rsidRPr="00C25AB8">
        <w:rPr>
          <w:rFonts w:ascii="Arial" w:hAnsi="Arial" w:cs="Arial"/>
          <w:bCs/>
        </w:rPr>
        <w:t>R</w:t>
      </w:r>
      <w:r w:rsidR="00346B9E" w:rsidRPr="00C25AB8">
        <w:rPr>
          <w:rFonts w:ascii="Arial" w:hAnsi="Arial" w:cs="Arial"/>
          <w:bCs/>
        </w:rPr>
        <w:t>eportin</w:t>
      </w:r>
      <w:r w:rsidRPr="00C25AB8">
        <w:rPr>
          <w:rFonts w:ascii="Arial" w:hAnsi="Arial" w:cs="Arial"/>
          <w:bCs/>
        </w:rPr>
        <w:t>g template (HAIRT</w:t>
      </w:r>
      <w:r w:rsidR="00C25AB8" w:rsidRPr="00C25AB8">
        <w:rPr>
          <w:rFonts w:ascii="Arial" w:hAnsi="Arial" w:cs="Arial"/>
          <w:bCs/>
        </w:rPr>
        <w:t>) December 2016 data and Prevention and Control of Infection Annual Report</w:t>
      </w:r>
      <w:r w:rsidR="001D605F">
        <w:rPr>
          <w:rFonts w:ascii="Arial" w:hAnsi="Arial" w:cs="Arial"/>
          <w:b/>
          <w:bCs/>
        </w:rPr>
        <w:t xml:space="preserve">                                       </w:t>
      </w:r>
    </w:p>
    <w:p w:rsidR="00A2577B" w:rsidRPr="00682309" w:rsidRDefault="00A2577B" w:rsidP="00513DB0">
      <w:pPr>
        <w:ind w:left="-540" w:right="183"/>
        <w:rPr>
          <w:rFonts w:ascii="Arial" w:hAnsi="Arial" w:cs="Arial"/>
          <w:b/>
          <w:bCs/>
        </w:rPr>
      </w:pPr>
      <w:r w:rsidRPr="00682309">
        <w:rPr>
          <w:rFonts w:ascii="Arial" w:hAnsi="Arial" w:cs="Arial"/>
          <w:b/>
          <w:bCs/>
        </w:rPr>
        <w:tab/>
      </w:r>
    </w:p>
    <w:p w:rsidR="006A1357" w:rsidRPr="00682309" w:rsidRDefault="00C67B60" w:rsidP="00CD7408">
      <w:pPr>
        <w:ind w:left="2127" w:right="-514" w:hanging="288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="00A2577B" w:rsidRPr="00682309">
        <w:rPr>
          <w:rFonts w:ascii="Arial" w:hAnsi="Arial" w:cs="Arial"/>
          <w:b/>
          <w:bCs/>
        </w:rPr>
        <w:t>Recommendation:</w:t>
      </w:r>
      <w:r w:rsidR="00A2577B" w:rsidRPr="00682309">
        <w:rPr>
          <w:rFonts w:ascii="Arial" w:hAnsi="Arial" w:cs="Arial"/>
          <w:b/>
          <w:bCs/>
        </w:rPr>
        <w:tab/>
      </w:r>
      <w:r w:rsidRPr="00C67B60">
        <w:rPr>
          <w:rFonts w:ascii="Arial" w:hAnsi="Arial" w:cs="Arial"/>
        </w:rPr>
        <w:t>Board membe</w:t>
      </w:r>
      <w:r w:rsidR="00E36FAE">
        <w:rPr>
          <w:rFonts w:ascii="Arial" w:hAnsi="Arial" w:cs="Arial"/>
        </w:rPr>
        <w:t>rs are asked to note the report</w:t>
      </w:r>
      <w:r w:rsidRPr="00C67B60">
        <w:rPr>
          <w:rFonts w:ascii="Arial" w:hAnsi="Arial" w:cs="Arial"/>
        </w:rPr>
        <w:t xml:space="preserve"> </w:t>
      </w:r>
      <w:r w:rsidRPr="00C67B60">
        <w:rPr>
          <w:rFonts w:ascii="Arial" w:hAnsi="Arial" w:cs="Arial"/>
          <w:bCs/>
        </w:rPr>
        <w:t xml:space="preserve">on these activities and </w:t>
      </w:r>
      <w:r w:rsidRPr="00C67B60">
        <w:rPr>
          <w:rFonts w:ascii="Arial" w:hAnsi="Arial" w:cs="Arial"/>
        </w:rPr>
        <w:t xml:space="preserve">approve its publication.  </w:t>
      </w:r>
    </w:p>
    <w:p w:rsidR="00A2577B" w:rsidRPr="00682309" w:rsidRDefault="00513DB0" w:rsidP="00513DB0">
      <w:pPr>
        <w:ind w:left="-540"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________________________________________________________________________</w:t>
      </w:r>
    </w:p>
    <w:p w:rsidR="001175E5" w:rsidRDefault="001175E5" w:rsidP="00C25AB8">
      <w:pPr>
        <w:pStyle w:val="BodyTextIndent"/>
        <w:ind w:left="-540" w:right="183" w:firstLine="0"/>
        <w:rPr>
          <w:rFonts w:ascii="Arial" w:hAnsi="Arial" w:cs="Arial"/>
          <w:b/>
          <w:bCs/>
        </w:rPr>
      </w:pPr>
    </w:p>
    <w:p w:rsidR="00C67B60" w:rsidRPr="00AA281A" w:rsidRDefault="00C25AB8" w:rsidP="00C25AB8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ab/>
      </w:r>
      <w:r w:rsidR="00C67B60" w:rsidRPr="00AA281A">
        <w:rPr>
          <w:rFonts w:ascii="Arial" w:hAnsi="Arial" w:cs="Arial"/>
          <w:b/>
        </w:rPr>
        <w:t>HAIRT Report</w:t>
      </w:r>
    </w:p>
    <w:p w:rsidR="00C25AB8" w:rsidRDefault="00C25AB8" w:rsidP="00C25AB8">
      <w:pPr>
        <w:ind w:left="-567"/>
        <w:rPr>
          <w:rFonts w:ascii="Arial" w:hAnsi="Arial" w:cs="Arial"/>
        </w:rPr>
      </w:pPr>
    </w:p>
    <w:p w:rsidR="00C67B60" w:rsidRPr="00C25AB8" w:rsidRDefault="00C67B60" w:rsidP="00C25AB8">
      <w:pPr>
        <w:ind w:right="291"/>
        <w:rPr>
          <w:rFonts w:ascii="Arial" w:hAnsi="Arial" w:cs="Arial"/>
        </w:rPr>
      </w:pPr>
      <w:r w:rsidRPr="00D53D27">
        <w:rPr>
          <w:rFonts w:ascii="Arial" w:hAnsi="Arial" w:cs="Arial"/>
        </w:rPr>
        <w:t xml:space="preserve">This paper is presented as advised by the Scottish Government HAI Task Force and informs the </w:t>
      </w:r>
      <w:r w:rsidR="00C25AB8">
        <w:rPr>
          <w:rFonts w:ascii="Arial" w:hAnsi="Arial" w:cs="Arial"/>
        </w:rPr>
        <w:t>Golden Jubilee Foundation</w:t>
      </w:r>
      <w:r w:rsidRPr="00D53D27">
        <w:rPr>
          <w:rFonts w:ascii="Arial" w:hAnsi="Arial" w:cs="Arial"/>
        </w:rPr>
        <w:t xml:space="preserve"> Board of activity around key Infection Control issues including bacteraemia, healthcare acquired </w:t>
      </w:r>
      <w:proofErr w:type="spellStart"/>
      <w:r w:rsidRPr="00D53D27">
        <w:rPr>
          <w:rFonts w:ascii="Arial" w:hAnsi="Arial" w:cs="Arial"/>
        </w:rPr>
        <w:t>Meticillin</w:t>
      </w:r>
      <w:proofErr w:type="spellEnd"/>
      <w:r w:rsidRPr="00D53D27">
        <w:rPr>
          <w:rFonts w:ascii="Arial" w:hAnsi="Arial" w:cs="Arial"/>
        </w:rPr>
        <w:t xml:space="preserve"> Resistant </w:t>
      </w:r>
      <w:r w:rsidR="00035F8A" w:rsidRPr="00C25AB8">
        <w:rPr>
          <w:rFonts w:ascii="Arial" w:hAnsi="Arial" w:cs="Arial"/>
        </w:rPr>
        <w:t xml:space="preserve">Staphylococcus </w:t>
      </w:r>
      <w:proofErr w:type="spellStart"/>
      <w:r w:rsidR="00035F8A" w:rsidRPr="00C25AB8">
        <w:rPr>
          <w:rFonts w:ascii="Arial" w:hAnsi="Arial" w:cs="Arial"/>
        </w:rPr>
        <w:t>A</w:t>
      </w:r>
      <w:r w:rsidRPr="00C25AB8">
        <w:rPr>
          <w:rFonts w:ascii="Arial" w:hAnsi="Arial" w:cs="Arial"/>
        </w:rPr>
        <w:t>ureus</w:t>
      </w:r>
      <w:proofErr w:type="spellEnd"/>
      <w:r w:rsidRPr="00C25AB8">
        <w:rPr>
          <w:rFonts w:ascii="Arial" w:hAnsi="Arial" w:cs="Arial"/>
        </w:rPr>
        <w:t xml:space="preserve"> (MRSA), </w:t>
      </w:r>
      <w:r w:rsidR="00C25AB8">
        <w:rPr>
          <w:rFonts w:ascii="Arial" w:hAnsi="Arial" w:cs="Arial"/>
        </w:rPr>
        <w:t xml:space="preserve">Clostridium </w:t>
      </w:r>
      <w:proofErr w:type="spellStart"/>
      <w:r w:rsidR="00C25AB8">
        <w:rPr>
          <w:rFonts w:ascii="Arial" w:hAnsi="Arial" w:cs="Arial"/>
        </w:rPr>
        <w:t>D</w:t>
      </w:r>
      <w:r w:rsidRPr="00C25AB8">
        <w:rPr>
          <w:rFonts w:ascii="Arial" w:hAnsi="Arial" w:cs="Arial"/>
        </w:rPr>
        <w:t>ifficile</w:t>
      </w:r>
      <w:proofErr w:type="spellEnd"/>
      <w:r w:rsidR="00C25AB8">
        <w:rPr>
          <w:rFonts w:ascii="Arial" w:hAnsi="Arial" w:cs="Arial"/>
        </w:rPr>
        <w:t xml:space="preserve"> Infection (CDI) and S</w:t>
      </w:r>
      <w:r w:rsidRPr="00C25AB8">
        <w:rPr>
          <w:rFonts w:ascii="Arial" w:hAnsi="Arial" w:cs="Arial"/>
        </w:rPr>
        <w:t xml:space="preserve">urgical </w:t>
      </w:r>
      <w:r w:rsidR="00C25AB8">
        <w:rPr>
          <w:rFonts w:ascii="Arial" w:hAnsi="Arial" w:cs="Arial"/>
        </w:rPr>
        <w:t>S</w:t>
      </w:r>
      <w:r w:rsidRPr="00C25AB8">
        <w:rPr>
          <w:rFonts w:ascii="Arial" w:hAnsi="Arial" w:cs="Arial"/>
        </w:rPr>
        <w:t xml:space="preserve">ite </w:t>
      </w:r>
      <w:r w:rsidR="00C25AB8">
        <w:rPr>
          <w:rFonts w:ascii="Arial" w:hAnsi="Arial" w:cs="Arial"/>
        </w:rPr>
        <w:t>I</w:t>
      </w:r>
      <w:r w:rsidRPr="00C25AB8">
        <w:rPr>
          <w:rFonts w:ascii="Arial" w:hAnsi="Arial" w:cs="Arial"/>
        </w:rPr>
        <w:t>nfection (SSI) rates.</w:t>
      </w:r>
    </w:p>
    <w:p w:rsidR="00C67B60" w:rsidRPr="00D53D27" w:rsidRDefault="00C67B60" w:rsidP="00C25AB8">
      <w:pPr>
        <w:ind w:right="291"/>
        <w:rPr>
          <w:rFonts w:ascii="Arial" w:hAnsi="Arial" w:cs="Arial"/>
        </w:rPr>
      </w:pPr>
    </w:p>
    <w:p w:rsidR="00543B03" w:rsidRPr="00D53D27" w:rsidRDefault="00C67B60" w:rsidP="00C25AB8">
      <w:pPr>
        <w:ind w:right="291"/>
        <w:rPr>
          <w:rFonts w:ascii="Arial" w:hAnsi="Arial" w:cs="Arial"/>
        </w:rPr>
      </w:pPr>
      <w:r w:rsidRPr="00D53D27">
        <w:rPr>
          <w:rFonts w:ascii="Arial" w:hAnsi="Arial" w:cs="Arial"/>
        </w:rPr>
        <w:t xml:space="preserve">Prevention and control of infection depends on all areas of the organisation being aware of, and taking, appropriate action to ensure the provision of safe care and a safe environment for patients, staff and visitors. HAI prevention is a key priority within the </w:t>
      </w:r>
      <w:proofErr w:type="spellStart"/>
      <w:r w:rsidRPr="00D53D27">
        <w:rPr>
          <w:rFonts w:ascii="Arial" w:hAnsi="Arial" w:cs="Arial"/>
        </w:rPr>
        <w:t>NHSS</w:t>
      </w:r>
      <w:r w:rsidR="00C25AB8">
        <w:rPr>
          <w:rFonts w:ascii="Arial" w:hAnsi="Arial" w:cs="Arial"/>
        </w:rPr>
        <w:t>cotland</w:t>
      </w:r>
      <w:proofErr w:type="spellEnd"/>
      <w:r w:rsidRPr="00D53D27">
        <w:rPr>
          <w:rFonts w:ascii="Arial" w:hAnsi="Arial" w:cs="Arial"/>
        </w:rPr>
        <w:t xml:space="preserve"> Healthcare Quality Strategy. The </w:t>
      </w:r>
      <w:r w:rsidR="00C25AB8">
        <w:rPr>
          <w:rFonts w:ascii="Arial" w:hAnsi="Arial" w:cs="Arial"/>
        </w:rPr>
        <w:t xml:space="preserve">Golden Jubilee </w:t>
      </w:r>
      <w:r w:rsidRPr="00D53D27">
        <w:rPr>
          <w:rFonts w:ascii="Arial" w:hAnsi="Arial" w:cs="Arial"/>
        </w:rPr>
        <w:t xml:space="preserve">has systems in place to monitor these key delivery areas and to give early indication if problems should arise. </w:t>
      </w:r>
    </w:p>
    <w:p w:rsidR="00701C46" w:rsidRPr="00D53D27" w:rsidRDefault="00701C46" w:rsidP="00C25AB8">
      <w:pPr>
        <w:ind w:left="-567" w:right="291"/>
        <w:rPr>
          <w:rFonts w:ascii="Arial" w:hAnsi="Arial" w:cs="Arial"/>
        </w:rPr>
      </w:pPr>
    </w:p>
    <w:p w:rsidR="00D77632" w:rsidRDefault="00D77632" w:rsidP="00C25AB8">
      <w:pPr>
        <w:ind w:right="291"/>
        <w:rPr>
          <w:rFonts w:ascii="Arial" w:hAnsi="Arial" w:cs="Arial"/>
        </w:rPr>
      </w:pPr>
      <w:r w:rsidRPr="00D53D27">
        <w:rPr>
          <w:rFonts w:ascii="Arial" w:hAnsi="Arial" w:cs="Arial"/>
        </w:rPr>
        <w:t xml:space="preserve">The revised </w:t>
      </w:r>
      <w:r w:rsidR="00C25AB8">
        <w:rPr>
          <w:rFonts w:ascii="Arial" w:hAnsi="Arial" w:cs="Arial"/>
        </w:rPr>
        <w:t>National Cleaning Standards Specification (</w:t>
      </w:r>
      <w:r w:rsidRPr="00D53D27">
        <w:rPr>
          <w:rFonts w:ascii="Arial" w:hAnsi="Arial" w:cs="Arial"/>
        </w:rPr>
        <w:t>NCSS</w:t>
      </w:r>
      <w:r w:rsidR="00C25AB8">
        <w:rPr>
          <w:rFonts w:ascii="Arial" w:hAnsi="Arial" w:cs="Arial"/>
        </w:rPr>
        <w:t xml:space="preserve">) has been </w:t>
      </w:r>
      <w:r w:rsidRPr="00D53D27">
        <w:rPr>
          <w:rFonts w:ascii="Arial" w:hAnsi="Arial" w:cs="Arial"/>
        </w:rPr>
        <w:t xml:space="preserve">published and the implementation strategy was developed to assist boards in implementing </w:t>
      </w:r>
      <w:r w:rsidR="00C25AB8">
        <w:rPr>
          <w:rFonts w:ascii="Arial" w:hAnsi="Arial" w:cs="Arial"/>
        </w:rPr>
        <w:t>this</w:t>
      </w:r>
      <w:r w:rsidRPr="00D53D27">
        <w:rPr>
          <w:rFonts w:ascii="Arial" w:hAnsi="Arial" w:cs="Arial"/>
        </w:rPr>
        <w:t xml:space="preserve">. Following a review of current practice, a decision supported by </w:t>
      </w:r>
      <w:r w:rsidR="00DE76C5">
        <w:rPr>
          <w:rFonts w:ascii="Arial" w:hAnsi="Arial" w:cs="Arial"/>
        </w:rPr>
        <w:t>the Prevention and Control of I</w:t>
      </w:r>
      <w:r w:rsidRPr="00D53D27">
        <w:rPr>
          <w:rFonts w:ascii="Arial" w:hAnsi="Arial" w:cs="Arial"/>
        </w:rPr>
        <w:t xml:space="preserve">nfection </w:t>
      </w:r>
      <w:r w:rsidR="00DE76C5">
        <w:rPr>
          <w:rFonts w:ascii="Arial" w:hAnsi="Arial" w:cs="Arial"/>
        </w:rPr>
        <w:t xml:space="preserve">Committee </w:t>
      </w:r>
      <w:r w:rsidRPr="00D53D27">
        <w:rPr>
          <w:rFonts w:ascii="Arial" w:hAnsi="Arial" w:cs="Arial"/>
        </w:rPr>
        <w:t>has been taken</w:t>
      </w:r>
      <w:r w:rsidR="00C25AB8">
        <w:rPr>
          <w:rFonts w:ascii="Arial" w:hAnsi="Arial" w:cs="Arial"/>
        </w:rPr>
        <w:t xml:space="preserve"> not </w:t>
      </w:r>
      <w:r w:rsidRPr="00D53D27">
        <w:rPr>
          <w:rFonts w:ascii="Arial" w:hAnsi="Arial" w:cs="Arial"/>
        </w:rPr>
        <w:t>to revise</w:t>
      </w:r>
      <w:r w:rsidR="00C25AB8">
        <w:rPr>
          <w:rFonts w:ascii="Arial" w:hAnsi="Arial" w:cs="Arial"/>
        </w:rPr>
        <w:t xml:space="preserve"> the</w:t>
      </w:r>
      <w:r w:rsidRPr="00D53D27">
        <w:rPr>
          <w:rFonts w:ascii="Arial" w:hAnsi="Arial" w:cs="Arial"/>
        </w:rPr>
        <w:t xml:space="preserve"> work schedule at this time. A local risk assessment will be developed </w:t>
      </w:r>
      <w:r w:rsidR="00D53D27" w:rsidRPr="00D53D27">
        <w:rPr>
          <w:rFonts w:ascii="Arial" w:hAnsi="Arial" w:cs="Arial"/>
        </w:rPr>
        <w:t>to meet the requirements of</w:t>
      </w:r>
      <w:r w:rsidRPr="00D53D27">
        <w:rPr>
          <w:rFonts w:ascii="Arial" w:hAnsi="Arial" w:cs="Arial"/>
        </w:rPr>
        <w:t xml:space="preserve"> external inspection</w:t>
      </w:r>
      <w:r w:rsidR="00DE76C5">
        <w:rPr>
          <w:rFonts w:ascii="Arial" w:hAnsi="Arial" w:cs="Arial"/>
        </w:rPr>
        <w:t>s</w:t>
      </w:r>
      <w:r w:rsidR="00D53D27" w:rsidRPr="00D53D27">
        <w:rPr>
          <w:rFonts w:ascii="Arial" w:hAnsi="Arial" w:cs="Arial"/>
        </w:rPr>
        <w:t>.</w:t>
      </w:r>
    </w:p>
    <w:p w:rsidR="00C25AB8" w:rsidRPr="00D53D27" w:rsidRDefault="00C25AB8" w:rsidP="00C25AB8">
      <w:pPr>
        <w:ind w:right="291"/>
        <w:rPr>
          <w:rFonts w:ascii="Arial" w:hAnsi="Arial" w:cs="Arial"/>
        </w:rPr>
      </w:pPr>
    </w:p>
    <w:p w:rsidR="00AA281A" w:rsidRDefault="00C25AB8" w:rsidP="00C25AB8">
      <w:pPr>
        <w:ind w:right="291"/>
        <w:rPr>
          <w:rFonts w:ascii="Arial" w:hAnsi="Arial" w:cs="Arial"/>
        </w:rPr>
      </w:pPr>
      <w:r w:rsidRPr="00C25AB8">
        <w:rPr>
          <w:rFonts w:ascii="Arial" w:hAnsi="Arial" w:cs="Arial"/>
        </w:rPr>
        <w:t>The Prevention and Control of Infection Team welcomes any feedback on the content of this report, or any additional information to consider for inclusion.</w:t>
      </w:r>
    </w:p>
    <w:p w:rsidR="00C25AB8" w:rsidRPr="00D53D27" w:rsidRDefault="00C25AB8" w:rsidP="00C25AB8">
      <w:pPr>
        <w:ind w:right="291"/>
        <w:rPr>
          <w:rFonts w:ascii="Arial" w:hAnsi="Arial" w:cs="Arial"/>
        </w:rPr>
      </w:pPr>
    </w:p>
    <w:p w:rsidR="00C25AB8" w:rsidRDefault="00C25AB8" w:rsidP="00C25AB8">
      <w:pPr>
        <w:ind w:left="-567" w:right="291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ab/>
        <w:t>Prevention and Control of Infection</w:t>
      </w:r>
      <w:r w:rsidR="00AA281A" w:rsidRPr="00D53D27">
        <w:rPr>
          <w:rFonts w:ascii="Arial" w:hAnsi="Arial" w:cs="Arial"/>
          <w:b/>
        </w:rPr>
        <w:t xml:space="preserve"> Annual Report</w:t>
      </w:r>
    </w:p>
    <w:p w:rsidR="00C25AB8" w:rsidRDefault="00C25AB8" w:rsidP="00C25AB8">
      <w:pPr>
        <w:ind w:left="-567" w:right="291"/>
        <w:rPr>
          <w:rFonts w:ascii="Arial" w:hAnsi="Arial" w:cs="Arial"/>
        </w:rPr>
      </w:pPr>
    </w:p>
    <w:p w:rsidR="002F35F0" w:rsidRDefault="00AA281A" w:rsidP="00C25AB8">
      <w:pPr>
        <w:ind w:right="291"/>
        <w:rPr>
          <w:rFonts w:ascii="Arial" w:hAnsi="Arial" w:cs="Arial"/>
        </w:rPr>
      </w:pPr>
      <w:r w:rsidRPr="00D53D27">
        <w:rPr>
          <w:rFonts w:ascii="Arial" w:hAnsi="Arial" w:cs="Arial"/>
        </w:rPr>
        <w:t xml:space="preserve">Prevention and Control of Infection Team Annual Report 2015/16 </w:t>
      </w:r>
      <w:r w:rsidR="00E361BA" w:rsidRPr="00D53D27">
        <w:rPr>
          <w:rFonts w:ascii="Arial" w:hAnsi="Arial" w:cs="Arial"/>
        </w:rPr>
        <w:t xml:space="preserve">received </w:t>
      </w:r>
      <w:r w:rsidRPr="00D53D27">
        <w:rPr>
          <w:rFonts w:ascii="Arial" w:hAnsi="Arial" w:cs="Arial"/>
        </w:rPr>
        <w:t xml:space="preserve">approval </w:t>
      </w:r>
      <w:r w:rsidR="00E361BA" w:rsidRPr="00D53D27">
        <w:rPr>
          <w:rFonts w:ascii="Arial" w:hAnsi="Arial" w:cs="Arial"/>
        </w:rPr>
        <w:t xml:space="preserve">at </w:t>
      </w:r>
      <w:r w:rsidRPr="00D53D27">
        <w:rPr>
          <w:rFonts w:ascii="Arial" w:hAnsi="Arial" w:cs="Arial"/>
        </w:rPr>
        <w:t>the Prevention and Control of Infection Committee</w:t>
      </w:r>
      <w:r w:rsidR="00E361BA" w:rsidRPr="00D53D27">
        <w:rPr>
          <w:rFonts w:ascii="Arial" w:hAnsi="Arial" w:cs="Arial"/>
        </w:rPr>
        <w:t xml:space="preserve"> on </w:t>
      </w:r>
      <w:r w:rsidR="002A7C0C" w:rsidRPr="00D53D27">
        <w:rPr>
          <w:rFonts w:ascii="Arial" w:hAnsi="Arial" w:cs="Arial"/>
        </w:rPr>
        <w:t>24</w:t>
      </w:r>
      <w:r w:rsidR="00C25AB8">
        <w:rPr>
          <w:rFonts w:ascii="Arial" w:hAnsi="Arial" w:cs="Arial"/>
        </w:rPr>
        <w:t xml:space="preserve"> November 20</w:t>
      </w:r>
      <w:r w:rsidR="002A7C0C" w:rsidRPr="00D53D27">
        <w:rPr>
          <w:rFonts w:ascii="Arial" w:hAnsi="Arial" w:cs="Arial"/>
        </w:rPr>
        <w:t>1</w:t>
      </w:r>
      <w:r w:rsidR="00C25AB8">
        <w:rPr>
          <w:rFonts w:ascii="Arial" w:hAnsi="Arial" w:cs="Arial"/>
        </w:rPr>
        <w:t>6</w:t>
      </w:r>
      <w:r w:rsidR="002A7C0C" w:rsidRPr="00D53D27">
        <w:rPr>
          <w:rFonts w:ascii="Arial" w:hAnsi="Arial" w:cs="Arial"/>
        </w:rPr>
        <w:t xml:space="preserve"> and at Clinical Governance Risk Management Group</w:t>
      </w:r>
      <w:r w:rsidR="002A7C0C">
        <w:rPr>
          <w:rFonts w:ascii="Arial" w:hAnsi="Arial" w:cs="Arial"/>
        </w:rPr>
        <w:t xml:space="preserve"> on 21</w:t>
      </w:r>
      <w:r w:rsidR="00C25AB8">
        <w:rPr>
          <w:rFonts w:ascii="Arial" w:hAnsi="Arial" w:cs="Arial"/>
        </w:rPr>
        <w:t xml:space="preserve"> December 2016</w:t>
      </w:r>
      <w:r w:rsidRPr="00AA281A">
        <w:rPr>
          <w:rFonts w:ascii="Arial" w:hAnsi="Arial" w:cs="Arial"/>
        </w:rPr>
        <w:t>.</w:t>
      </w:r>
      <w:r w:rsidR="002A7C0C">
        <w:rPr>
          <w:rFonts w:ascii="Arial" w:hAnsi="Arial" w:cs="Arial"/>
        </w:rPr>
        <w:t xml:space="preserve"> </w:t>
      </w:r>
    </w:p>
    <w:p w:rsidR="00C25AB8" w:rsidRPr="00AA281A" w:rsidRDefault="00C25AB8" w:rsidP="00C25AB8">
      <w:pPr>
        <w:ind w:right="291"/>
        <w:rPr>
          <w:rFonts w:ascii="Arial" w:hAnsi="Arial" w:cs="Arial"/>
        </w:rPr>
      </w:pPr>
    </w:p>
    <w:p w:rsidR="00C67B60" w:rsidRPr="00AA281A" w:rsidRDefault="00C25AB8" w:rsidP="00C25AB8">
      <w:pPr>
        <w:ind w:left="-567" w:right="29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ab/>
      </w:r>
      <w:r w:rsidR="00C67B60" w:rsidRPr="00AA281A">
        <w:rPr>
          <w:rFonts w:ascii="Arial" w:hAnsi="Arial" w:cs="Arial"/>
          <w:b/>
          <w:bCs/>
        </w:rPr>
        <w:t>Recommendation</w:t>
      </w:r>
    </w:p>
    <w:p w:rsidR="00C25AB8" w:rsidRDefault="00C25AB8" w:rsidP="00C25AB8">
      <w:pPr>
        <w:ind w:left="-567" w:right="291"/>
        <w:rPr>
          <w:rFonts w:ascii="Arial" w:hAnsi="Arial" w:cs="Arial"/>
        </w:rPr>
      </w:pPr>
    </w:p>
    <w:p w:rsidR="00C67B60" w:rsidRPr="00C25AB8" w:rsidRDefault="00C67B60" w:rsidP="00C25AB8">
      <w:pPr>
        <w:pStyle w:val="ListParagraph"/>
        <w:numPr>
          <w:ilvl w:val="0"/>
          <w:numId w:val="6"/>
        </w:numPr>
        <w:ind w:left="360" w:right="291"/>
        <w:rPr>
          <w:rFonts w:ascii="Arial" w:hAnsi="Arial" w:cs="Arial"/>
        </w:rPr>
      </w:pPr>
      <w:r w:rsidRPr="00C25AB8">
        <w:rPr>
          <w:rFonts w:ascii="Arial" w:hAnsi="Arial" w:cs="Arial"/>
        </w:rPr>
        <w:t>B</w:t>
      </w:r>
      <w:r w:rsidRPr="00C25AB8">
        <w:rPr>
          <w:rFonts w:ascii="Arial" w:hAnsi="Arial" w:cs="Arial"/>
          <w:bCs/>
        </w:rPr>
        <w:t xml:space="preserve">oard members are asked to note the report and </w:t>
      </w:r>
      <w:r w:rsidR="00C25AB8">
        <w:rPr>
          <w:rFonts w:ascii="Arial" w:hAnsi="Arial" w:cs="Arial"/>
          <w:bCs/>
        </w:rPr>
        <w:t xml:space="preserve">approve its </w:t>
      </w:r>
      <w:r w:rsidRPr="00C25AB8">
        <w:rPr>
          <w:rFonts w:ascii="Arial" w:hAnsi="Arial" w:cs="Arial"/>
          <w:bCs/>
        </w:rPr>
        <w:t>public</w:t>
      </w:r>
      <w:r w:rsidR="00C25AB8">
        <w:rPr>
          <w:rFonts w:ascii="Arial" w:hAnsi="Arial" w:cs="Arial"/>
          <w:bCs/>
        </w:rPr>
        <w:t>ation on</w:t>
      </w:r>
      <w:r w:rsidRPr="00C25AB8">
        <w:rPr>
          <w:rFonts w:ascii="Arial" w:hAnsi="Arial" w:cs="Arial"/>
          <w:bCs/>
        </w:rPr>
        <w:t xml:space="preserve"> the Board website.</w:t>
      </w:r>
      <w:r w:rsidRPr="00C25AB8">
        <w:rPr>
          <w:rFonts w:ascii="Arial" w:hAnsi="Arial" w:cs="Arial"/>
        </w:rPr>
        <w:t xml:space="preserve"> </w:t>
      </w:r>
    </w:p>
    <w:p w:rsidR="00C67B60" w:rsidRDefault="00C25AB8" w:rsidP="00C25AB8">
      <w:pPr>
        <w:pStyle w:val="ListParagraph"/>
        <w:numPr>
          <w:ilvl w:val="0"/>
          <w:numId w:val="6"/>
        </w:numPr>
        <w:ind w:left="360" w:right="291"/>
        <w:rPr>
          <w:rFonts w:ascii="Arial" w:hAnsi="Arial" w:cs="Arial"/>
        </w:rPr>
      </w:pPr>
      <w:r w:rsidRPr="00C25AB8">
        <w:rPr>
          <w:rFonts w:ascii="Arial" w:hAnsi="Arial" w:cs="Arial"/>
        </w:rPr>
        <w:t>The Board is asked to approv</w:t>
      </w:r>
      <w:r>
        <w:rPr>
          <w:rFonts w:ascii="Arial" w:hAnsi="Arial" w:cs="Arial"/>
        </w:rPr>
        <w:t xml:space="preserve">e </w:t>
      </w:r>
      <w:r w:rsidRPr="00C25AB8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Prevention and Control of Infection </w:t>
      </w:r>
      <w:r w:rsidRPr="00C25AB8">
        <w:rPr>
          <w:rFonts w:ascii="Arial" w:hAnsi="Arial" w:cs="Arial"/>
        </w:rPr>
        <w:t>Annual Report.</w:t>
      </w:r>
    </w:p>
    <w:p w:rsidR="00C25AB8" w:rsidRDefault="00C25AB8" w:rsidP="00C25AB8">
      <w:pPr>
        <w:pStyle w:val="ListParagraph"/>
        <w:ind w:left="360" w:right="291"/>
        <w:rPr>
          <w:rFonts w:ascii="Arial" w:hAnsi="Arial" w:cs="Arial"/>
        </w:rPr>
      </w:pPr>
    </w:p>
    <w:p w:rsidR="00C25AB8" w:rsidRPr="00C25AB8" w:rsidRDefault="00C25AB8" w:rsidP="00C25AB8">
      <w:pPr>
        <w:pStyle w:val="ListParagraph"/>
        <w:ind w:left="360" w:right="291"/>
        <w:rPr>
          <w:rFonts w:ascii="Arial" w:hAnsi="Arial" w:cs="Arial"/>
        </w:rPr>
      </w:pPr>
    </w:p>
    <w:p w:rsidR="00C67B60" w:rsidRPr="00C67B60" w:rsidRDefault="00C67B60" w:rsidP="00C25AB8">
      <w:pPr>
        <w:ind w:left="-567" w:right="291"/>
        <w:rPr>
          <w:rFonts w:ascii="Arial" w:hAnsi="Arial" w:cs="Arial"/>
          <w:b/>
          <w:bCs/>
        </w:rPr>
      </w:pPr>
      <w:r w:rsidRPr="00C67B60">
        <w:rPr>
          <w:rFonts w:ascii="Arial" w:hAnsi="Arial" w:cs="Arial"/>
          <w:b/>
          <w:bCs/>
        </w:rPr>
        <w:t>Anne Marie Cavanagh</w:t>
      </w:r>
    </w:p>
    <w:p w:rsidR="00C67B60" w:rsidRPr="00C67B60" w:rsidRDefault="00C67B60" w:rsidP="00C25AB8">
      <w:pPr>
        <w:ind w:left="-567" w:right="291"/>
        <w:rPr>
          <w:rFonts w:ascii="Arial" w:hAnsi="Arial" w:cs="Arial"/>
          <w:b/>
          <w:bCs/>
        </w:rPr>
      </w:pPr>
      <w:r w:rsidRPr="00C67B60">
        <w:rPr>
          <w:rFonts w:ascii="Arial" w:hAnsi="Arial" w:cs="Arial"/>
          <w:b/>
          <w:bCs/>
        </w:rPr>
        <w:t>Nurse Director</w:t>
      </w:r>
    </w:p>
    <w:p w:rsidR="00C25AB8" w:rsidRDefault="00DA63E3" w:rsidP="00C25AB8">
      <w:pPr>
        <w:ind w:left="-567" w:right="29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February</w:t>
      </w:r>
      <w:r w:rsidR="00D77632">
        <w:rPr>
          <w:rFonts w:ascii="Arial" w:hAnsi="Arial" w:cs="Arial"/>
          <w:b/>
          <w:bCs/>
        </w:rPr>
        <w:t xml:space="preserve"> 2017</w:t>
      </w:r>
    </w:p>
    <w:p w:rsidR="00C25AB8" w:rsidRDefault="00C25AB8" w:rsidP="00C25AB8">
      <w:pPr>
        <w:ind w:left="-567" w:right="291"/>
        <w:rPr>
          <w:rFonts w:ascii="Arial" w:hAnsi="Arial" w:cs="Arial"/>
          <w:b/>
          <w:bCs/>
        </w:rPr>
      </w:pPr>
    </w:p>
    <w:p w:rsidR="00C67B60" w:rsidRPr="00C67B60" w:rsidRDefault="00C67B60" w:rsidP="00C25AB8">
      <w:pPr>
        <w:ind w:left="-567"/>
        <w:rPr>
          <w:rFonts w:ascii="Arial" w:hAnsi="Arial" w:cs="Arial"/>
        </w:rPr>
      </w:pPr>
      <w:r w:rsidRPr="00C67B60">
        <w:rPr>
          <w:rFonts w:ascii="Arial" w:hAnsi="Arial" w:cs="Arial"/>
          <w:b/>
          <w:bCs/>
        </w:rPr>
        <w:t>(</w:t>
      </w:r>
      <w:r w:rsidRPr="00C67B60">
        <w:rPr>
          <w:rFonts w:ascii="Arial" w:hAnsi="Arial" w:cs="Arial"/>
          <w:b/>
        </w:rPr>
        <w:t>Heather Gourlay, Senior Manager, Prevention and Control of Infection)</w:t>
      </w:r>
    </w:p>
    <w:p w:rsidR="00C67B60" w:rsidRPr="00C67B60" w:rsidRDefault="00C67B60" w:rsidP="00C25AB8">
      <w:pPr>
        <w:pStyle w:val="BodyTextIndent"/>
        <w:ind w:left="-540" w:right="183" w:firstLine="0"/>
        <w:rPr>
          <w:rFonts w:ascii="Arial" w:hAnsi="Arial" w:cs="Arial"/>
          <w:b/>
          <w:bCs/>
        </w:rPr>
      </w:pPr>
    </w:p>
    <w:sectPr w:rsidR="00C67B60" w:rsidRPr="00C67B60" w:rsidSect="007A5C3E">
      <w:footerReference w:type="default" r:id="rId9"/>
      <w:footerReference w:type="first" r:id="rId10"/>
      <w:pgSz w:w="11906" w:h="16838"/>
      <w:pgMar w:top="709" w:right="746" w:bottom="0" w:left="1797" w:header="709" w:footer="43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C47" w:rsidRDefault="00803C47">
      <w:r>
        <w:separator/>
      </w:r>
    </w:p>
  </w:endnote>
  <w:endnote w:type="continuationSeparator" w:id="0">
    <w:p w:rsidR="00803C47" w:rsidRDefault="00803C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B79" w:rsidRDefault="00727B79" w:rsidP="00513DB0">
    <w:pPr>
      <w:pBdr>
        <w:bottom w:val="single" w:sz="12" w:space="1" w:color="auto"/>
      </w:pBdr>
      <w:ind w:left="-540"/>
      <w:jc w:val="center"/>
      <w:rPr>
        <w:rStyle w:val="PageNumber"/>
        <w:rFonts w:ascii="Arial" w:hAnsi="Arial" w:cs="Arial"/>
      </w:rPr>
    </w:pPr>
  </w:p>
  <w:p w:rsidR="00727B79" w:rsidRDefault="00727B79" w:rsidP="00513DB0">
    <w:pPr>
      <w:ind w:left="-540"/>
      <w:jc w:val="center"/>
      <w:rPr>
        <w:rStyle w:val="PageNumber"/>
        <w:rFonts w:ascii="Arial" w:hAnsi="Arial" w:cs="Arial"/>
      </w:rPr>
    </w:pPr>
  </w:p>
  <w:p w:rsidR="00DA63E3" w:rsidRPr="00513DB0" w:rsidRDefault="00E3612A" w:rsidP="00513DB0">
    <w:pPr>
      <w:ind w:left="-540"/>
      <w:jc w:val="center"/>
      <w:rPr>
        <w:rFonts w:ascii="Arial" w:hAnsi="Arial" w:cs="Arial"/>
        <w:sz w:val="20"/>
        <w:szCs w:val="20"/>
      </w:rPr>
    </w:pPr>
    <w:r w:rsidRPr="00513DB0">
      <w:rPr>
        <w:rStyle w:val="PageNumber"/>
        <w:rFonts w:ascii="Arial" w:hAnsi="Arial" w:cs="Arial"/>
      </w:rPr>
      <w:fldChar w:fldCharType="begin"/>
    </w:r>
    <w:r w:rsidR="00DA63E3"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7A5C3E">
      <w:rPr>
        <w:rStyle w:val="PageNumber"/>
        <w:rFonts w:ascii="Arial" w:hAnsi="Arial" w:cs="Arial"/>
        <w:noProof/>
      </w:rPr>
      <w:t>2</w:t>
    </w:r>
    <w:r w:rsidRPr="00513DB0">
      <w:rPr>
        <w:rStyle w:val="PageNumber"/>
        <w:rFonts w:ascii="Arial" w:hAnsi="Arial" w:cs="Arial"/>
      </w:rPr>
      <w:fldChar w:fldCharType="end"/>
    </w:r>
  </w:p>
  <w:p w:rsidR="00DA63E3" w:rsidRDefault="00DA63E3" w:rsidP="00513DB0">
    <w:pPr>
      <w:ind w:left="-540" w:right="184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C3E" w:rsidRDefault="007A5C3E" w:rsidP="007A5C3E">
    <w:pPr>
      <w:pBdr>
        <w:bottom w:val="single" w:sz="12" w:space="1" w:color="auto"/>
      </w:pBdr>
      <w:ind w:left="-540"/>
      <w:jc w:val="center"/>
      <w:rPr>
        <w:rStyle w:val="PageNumber"/>
        <w:rFonts w:ascii="Arial" w:hAnsi="Arial" w:cs="Arial"/>
      </w:rPr>
    </w:pPr>
  </w:p>
  <w:p w:rsidR="007A5C3E" w:rsidRDefault="007A5C3E" w:rsidP="007A5C3E">
    <w:pPr>
      <w:ind w:left="-540"/>
      <w:jc w:val="center"/>
      <w:rPr>
        <w:rStyle w:val="PageNumber"/>
        <w:rFonts w:ascii="Arial" w:hAnsi="Arial" w:cs="Arial"/>
      </w:rPr>
    </w:pPr>
  </w:p>
  <w:p w:rsidR="007A5C3E" w:rsidRPr="00513DB0" w:rsidRDefault="007A5C3E" w:rsidP="007A5C3E">
    <w:pPr>
      <w:ind w:left="-540"/>
      <w:jc w:val="center"/>
      <w:rPr>
        <w:rFonts w:ascii="Arial" w:hAnsi="Arial" w:cs="Arial"/>
        <w:sz w:val="20"/>
        <w:szCs w:val="20"/>
      </w:rPr>
    </w:pPr>
    <w:r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513DB0">
      <w:rPr>
        <w:rStyle w:val="PageNumber"/>
        <w:rFonts w:ascii="Arial" w:hAnsi="Arial" w:cs="Arial"/>
      </w:rPr>
      <w:fldChar w:fldCharType="end"/>
    </w:r>
  </w:p>
  <w:p w:rsidR="007A5C3E" w:rsidRDefault="007A5C3E" w:rsidP="007A5C3E">
    <w:pPr>
      <w:ind w:left="-540"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3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A5C3E" w:rsidRPr="008F5DB5" w:rsidRDefault="007A5C3E" w:rsidP="007A5C3E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7A5C3E" w:rsidRPr="00EA4869" w:rsidRDefault="007A5C3E" w:rsidP="007A5C3E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  <w:p w:rsidR="007A5C3E" w:rsidRDefault="007A5C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C47" w:rsidRDefault="00803C47">
      <w:r>
        <w:separator/>
      </w:r>
    </w:p>
  </w:footnote>
  <w:footnote w:type="continuationSeparator" w:id="0">
    <w:p w:rsidR="00803C47" w:rsidRDefault="00803C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5520F83"/>
    <w:multiLevelType w:val="hybridMultilevel"/>
    <w:tmpl w:val="8CF4FC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006A2"/>
    <w:rsid w:val="00031DF8"/>
    <w:rsid w:val="00035F8A"/>
    <w:rsid w:val="00075AAA"/>
    <w:rsid w:val="000860D6"/>
    <w:rsid w:val="00097EAE"/>
    <w:rsid w:val="000B5923"/>
    <w:rsid w:val="000C1A86"/>
    <w:rsid w:val="000F3C56"/>
    <w:rsid w:val="001175E5"/>
    <w:rsid w:val="0012033D"/>
    <w:rsid w:val="00121B4C"/>
    <w:rsid w:val="0014029E"/>
    <w:rsid w:val="001A3093"/>
    <w:rsid w:val="001B178C"/>
    <w:rsid w:val="001D605F"/>
    <w:rsid w:val="002101E4"/>
    <w:rsid w:val="00275B21"/>
    <w:rsid w:val="002A42DD"/>
    <w:rsid w:val="002A7C0C"/>
    <w:rsid w:val="002B1CFC"/>
    <w:rsid w:val="002E4D86"/>
    <w:rsid w:val="002F35F0"/>
    <w:rsid w:val="002F7413"/>
    <w:rsid w:val="0031751E"/>
    <w:rsid w:val="00346B9E"/>
    <w:rsid w:val="0038169A"/>
    <w:rsid w:val="00397B78"/>
    <w:rsid w:val="003E423D"/>
    <w:rsid w:val="003F19CA"/>
    <w:rsid w:val="003F4906"/>
    <w:rsid w:val="004152D4"/>
    <w:rsid w:val="004241E9"/>
    <w:rsid w:val="004467E6"/>
    <w:rsid w:val="004512CE"/>
    <w:rsid w:val="00477ED6"/>
    <w:rsid w:val="00483211"/>
    <w:rsid w:val="004B0B2C"/>
    <w:rsid w:val="00513DB0"/>
    <w:rsid w:val="00526532"/>
    <w:rsid w:val="00543B03"/>
    <w:rsid w:val="005F3113"/>
    <w:rsid w:val="0060634D"/>
    <w:rsid w:val="00645B88"/>
    <w:rsid w:val="00651FF2"/>
    <w:rsid w:val="00661EF1"/>
    <w:rsid w:val="006A1357"/>
    <w:rsid w:val="006D3DE2"/>
    <w:rsid w:val="006D4D98"/>
    <w:rsid w:val="006D6F99"/>
    <w:rsid w:val="00701C46"/>
    <w:rsid w:val="00711E7A"/>
    <w:rsid w:val="00727B79"/>
    <w:rsid w:val="0073725F"/>
    <w:rsid w:val="00755F59"/>
    <w:rsid w:val="00793D5C"/>
    <w:rsid w:val="007A5C3E"/>
    <w:rsid w:val="007E6CB8"/>
    <w:rsid w:val="00802C36"/>
    <w:rsid w:val="00803C47"/>
    <w:rsid w:val="00815350"/>
    <w:rsid w:val="00852983"/>
    <w:rsid w:val="008B716C"/>
    <w:rsid w:val="008C20CA"/>
    <w:rsid w:val="008C26A2"/>
    <w:rsid w:val="008F26B1"/>
    <w:rsid w:val="0093700B"/>
    <w:rsid w:val="00966A37"/>
    <w:rsid w:val="009A1347"/>
    <w:rsid w:val="009B418F"/>
    <w:rsid w:val="009B450B"/>
    <w:rsid w:val="009F1829"/>
    <w:rsid w:val="00A24F94"/>
    <w:rsid w:val="00A2577B"/>
    <w:rsid w:val="00A3124D"/>
    <w:rsid w:val="00A82CDE"/>
    <w:rsid w:val="00AA281A"/>
    <w:rsid w:val="00AD382C"/>
    <w:rsid w:val="00AF26FF"/>
    <w:rsid w:val="00AF40CB"/>
    <w:rsid w:val="00B0105F"/>
    <w:rsid w:val="00B14001"/>
    <w:rsid w:val="00B42BCF"/>
    <w:rsid w:val="00B66DE8"/>
    <w:rsid w:val="00B756C1"/>
    <w:rsid w:val="00C0017D"/>
    <w:rsid w:val="00C25AB8"/>
    <w:rsid w:val="00C67B60"/>
    <w:rsid w:val="00C956E2"/>
    <w:rsid w:val="00CA6AEB"/>
    <w:rsid w:val="00CD7408"/>
    <w:rsid w:val="00CE4B72"/>
    <w:rsid w:val="00D53D27"/>
    <w:rsid w:val="00D77632"/>
    <w:rsid w:val="00D8255F"/>
    <w:rsid w:val="00D90800"/>
    <w:rsid w:val="00D92AA6"/>
    <w:rsid w:val="00DA63E3"/>
    <w:rsid w:val="00DB16FB"/>
    <w:rsid w:val="00DE5902"/>
    <w:rsid w:val="00DE76C5"/>
    <w:rsid w:val="00E12452"/>
    <w:rsid w:val="00E24BFC"/>
    <w:rsid w:val="00E3612A"/>
    <w:rsid w:val="00E361BA"/>
    <w:rsid w:val="00E36FAE"/>
    <w:rsid w:val="00E70112"/>
    <w:rsid w:val="00E95856"/>
    <w:rsid w:val="00EA4869"/>
    <w:rsid w:val="00EB7C07"/>
    <w:rsid w:val="00ED7A94"/>
    <w:rsid w:val="00F12BC1"/>
    <w:rsid w:val="00F26A15"/>
    <w:rsid w:val="00F3482A"/>
    <w:rsid w:val="00F43743"/>
    <w:rsid w:val="00F64646"/>
    <w:rsid w:val="00FA7207"/>
    <w:rsid w:val="00FB01D5"/>
    <w:rsid w:val="00FB43C6"/>
    <w:rsid w:val="00FB73D3"/>
    <w:rsid w:val="00FD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CD7408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53D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53D2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0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984C1-CF3B-41E7-A34F-B481D96BD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2</Pages>
  <Words>341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28</cp:revision>
  <cp:lastPrinted>2017-02-07T10:48:00Z</cp:lastPrinted>
  <dcterms:created xsi:type="dcterms:W3CDTF">2016-02-02T09:26:00Z</dcterms:created>
  <dcterms:modified xsi:type="dcterms:W3CDTF">2017-02-08T16:38:00Z</dcterms:modified>
</cp:coreProperties>
</file>