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A6E71" w:rsidRDefault="005B647B" w:rsidP="005B647B">
      <w:pPr>
        <w:jc w:val="right"/>
      </w:pPr>
      <w:r>
        <w:rPr>
          <w:noProof/>
          <w:lang w:eastAsia="en-GB"/>
        </w:rPr>
        <w:drawing>
          <wp:inline distT="0" distB="0" distL="0" distR="0" wp14:anchorId="286AE45F" wp14:editId="27C7E9AE">
            <wp:extent cx="1178588" cy="978010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864" cy="99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B647B" w:rsidRDefault="005B647B" w:rsidP="005B647B">
      <w:pPr>
        <w:jc w:val="center"/>
        <w:rPr>
          <w:rFonts w:ascii="Arial" w:hAnsi="Arial" w:cs="Arial"/>
          <w:color w:val="002060"/>
          <w:sz w:val="44"/>
          <w:szCs w:val="44"/>
        </w:rPr>
      </w:pPr>
      <w:bookmarkStart w:id="0" w:name="_GoBack"/>
      <w:bookmarkEnd w:id="0"/>
    </w:p>
    <w:p w14:paraId="5DAB6C7B" w14:textId="77777777" w:rsidR="005B647B" w:rsidRDefault="005B647B" w:rsidP="005B647B">
      <w:pPr>
        <w:jc w:val="center"/>
        <w:rPr>
          <w:rFonts w:ascii="Arial" w:hAnsi="Arial" w:cs="Arial"/>
          <w:color w:val="002060"/>
          <w:sz w:val="44"/>
          <w:szCs w:val="44"/>
        </w:rPr>
      </w:pPr>
    </w:p>
    <w:p w14:paraId="66B8547C" w14:textId="77777777" w:rsidR="005B647B" w:rsidRPr="005B647B" w:rsidRDefault="005B647B" w:rsidP="005B647B">
      <w:pPr>
        <w:jc w:val="center"/>
        <w:rPr>
          <w:rFonts w:ascii="Arial" w:hAnsi="Arial" w:cs="Arial"/>
          <w:color w:val="002060"/>
          <w:sz w:val="40"/>
          <w:szCs w:val="40"/>
        </w:rPr>
      </w:pPr>
      <w:r w:rsidRPr="005B647B">
        <w:rPr>
          <w:rFonts w:ascii="Arial" w:hAnsi="Arial" w:cs="Arial"/>
          <w:color w:val="002060"/>
          <w:sz w:val="40"/>
          <w:szCs w:val="40"/>
        </w:rPr>
        <w:t>Health and Care (Staffing) (Scotland) Act 2019</w:t>
      </w:r>
    </w:p>
    <w:p w14:paraId="19A9101D" w14:textId="21809FA4" w:rsidR="005B647B" w:rsidRPr="005B647B" w:rsidRDefault="6003A184" w:rsidP="005B647B">
      <w:pPr>
        <w:jc w:val="center"/>
        <w:rPr>
          <w:rFonts w:ascii="Arial" w:hAnsi="Arial" w:cs="Arial"/>
          <w:color w:val="002060"/>
          <w:sz w:val="40"/>
          <w:szCs w:val="40"/>
        </w:rPr>
      </w:pPr>
      <w:r w:rsidRPr="2A5E444C">
        <w:rPr>
          <w:rFonts w:ascii="Arial" w:hAnsi="Arial" w:cs="Arial"/>
          <w:color w:val="002060"/>
          <w:sz w:val="40"/>
          <w:szCs w:val="40"/>
        </w:rPr>
        <w:t>Quarterly</w:t>
      </w:r>
      <w:r w:rsidR="5FD637FA" w:rsidRPr="2A5E444C">
        <w:rPr>
          <w:rFonts w:ascii="Arial" w:hAnsi="Arial" w:cs="Arial"/>
          <w:color w:val="002060"/>
          <w:sz w:val="40"/>
          <w:szCs w:val="40"/>
        </w:rPr>
        <w:t xml:space="preserve"> </w:t>
      </w:r>
      <w:r w:rsidR="005B647B" w:rsidRPr="2A5E444C">
        <w:rPr>
          <w:rFonts w:ascii="Arial" w:hAnsi="Arial" w:cs="Arial"/>
          <w:color w:val="002060"/>
          <w:sz w:val="40"/>
          <w:szCs w:val="40"/>
        </w:rPr>
        <w:t>Board Compliance Report</w:t>
      </w:r>
    </w:p>
    <w:p w14:paraId="39DA5591" w14:textId="45B4BB2B" w:rsidR="005B647B" w:rsidRPr="005B647B" w:rsidRDefault="08920E84" w:rsidP="005B647B">
      <w:pPr>
        <w:jc w:val="center"/>
        <w:rPr>
          <w:rFonts w:ascii="Arial" w:hAnsi="Arial" w:cs="Arial"/>
          <w:color w:val="002060"/>
          <w:sz w:val="40"/>
          <w:szCs w:val="40"/>
        </w:rPr>
      </w:pPr>
      <w:r w:rsidRPr="0EDF4AAF">
        <w:rPr>
          <w:rFonts w:ascii="Arial" w:hAnsi="Arial" w:cs="Arial"/>
          <w:color w:val="002060"/>
          <w:sz w:val="40"/>
          <w:szCs w:val="40"/>
        </w:rPr>
        <w:t>01</w:t>
      </w:r>
      <w:r w:rsidR="6651E43C" w:rsidRPr="0EDF4AAF">
        <w:rPr>
          <w:rFonts w:ascii="Arial" w:hAnsi="Arial" w:cs="Arial"/>
          <w:color w:val="002060"/>
          <w:sz w:val="40"/>
          <w:szCs w:val="40"/>
        </w:rPr>
        <w:t xml:space="preserve"> July </w:t>
      </w:r>
      <w:r w:rsidR="5EAB8010" w:rsidRPr="0EDF4AAF">
        <w:rPr>
          <w:rFonts w:ascii="Arial" w:hAnsi="Arial" w:cs="Arial"/>
          <w:color w:val="002060"/>
          <w:sz w:val="40"/>
          <w:szCs w:val="40"/>
        </w:rPr>
        <w:t>2025</w:t>
      </w:r>
      <w:r w:rsidR="7A22E324" w:rsidRPr="0EDF4AAF">
        <w:rPr>
          <w:rFonts w:ascii="Arial" w:hAnsi="Arial" w:cs="Arial"/>
          <w:color w:val="002060"/>
          <w:sz w:val="40"/>
          <w:szCs w:val="40"/>
        </w:rPr>
        <w:t xml:space="preserve"> – </w:t>
      </w:r>
      <w:r w:rsidR="005B647B" w:rsidRPr="0EDF4AAF">
        <w:rPr>
          <w:rFonts w:ascii="Arial" w:hAnsi="Arial" w:cs="Arial"/>
          <w:color w:val="002060"/>
          <w:sz w:val="40"/>
          <w:szCs w:val="40"/>
        </w:rPr>
        <w:t>3</w:t>
      </w:r>
      <w:r w:rsidR="7A22E324" w:rsidRPr="0EDF4AAF">
        <w:rPr>
          <w:rFonts w:ascii="Arial" w:hAnsi="Arial" w:cs="Arial"/>
          <w:color w:val="002060"/>
          <w:sz w:val="40"/>
          <w:szCs w:val="40"/>
        </w:rPr>
        <w:t>0</w:t>
      </w:r>
      <w:r w:rsidR="7A22E324" w:rsidRPr="0EDF4AAF">
        <w:rPr>
          <w:rFonts w:ascii="Arial" w:hAnsi="Arial" w:cs="Arial"/>
          <w:color w:val="002060"/>
          <w:sz w:val="40"/>
          <w:szCs w:val="40"/>
          <w:vertAlign w:val="superscript"/>
        </w:rPr>
        <w:t>th</w:t>
      </w:r>
      <w:r w:rsidR="7A22E324" w:rsidRPr="0EDF4AAF">
        <w:rPr>
          <w:rFonts w:ascii="Arial" w:hAnsi="Arial" w:cs="Arial"/>
          <w:color w:val="002060"/>
          <w:sz w:val="40"/>
          <w:szCs w:val="40"/>
        </w:rPr>
        <w:t xml:space="preserve"> </w:t>
      </w:r>
      <w:r w:rsidR="2B7B4F11" w:rsidRPr="0EDF4AAF">
        <w:rPr>
          <w:rFonts w:ascii="Arial" w:hAnsi="Arial" w:cs="Arial"/>
          <w:color w:val="002060"/>
          <w:sz w:val="40"/>
          <w:szCs w:val="40"/>
        </w:rPr>
        <w:t xml:space="preserve">September </w:t>
      </w:r>
      <w:r w:rsidR="005B647B" w:rsidRPr="0EDF4AAF">
        <w:rPr>
          <w:rFonts w:ascii="Arial" w:hAnsi="Arial" w:cs="Arial"/>
          <w:color w:val="002060"/>
          <w:sz w:val="40"/>
          <w:szCs w:val="40"/>
        </w:rPr>
        <w:t>202</w:t>
      </w:r>
      <w:r w:rsidR="320E668D" w:rsidRPr="0EDF4AAF">
        <w:rPr>
          <w:rFonts w:ascii="Arial" w:hAnsi="Arial" w:cs="Arial"/>
          <w:color w:val="002060"/>
          <w:sz w:val="40"/>
          <w:szCs w:val="40"/>
        </w:rPr>
        <w:t>5</w:t>
      </w:r>
      <w:r w:rsidR="18C5DE72" w:rsidRPr="0EDF4AAF">
        <w:rPr>
          <w:rFonts w:ascii="Arial" w:hAnsi="Arial" w:cs="Arial"/>
          <w:color w:val="002060"/>
          <w:sz w:val="40"/>
          <w:szCs w:val="40"/>
        </w:rPr>
        <w:t xml:space="preserve"> (Quarter </w:t>
      </w:r>
      <w:r w:rsidR="04C9D1C6" w:rsidRPr="0EDF4AAF">
        <w:rPr>
          <w:rFonts w:ascii="Arial" w:hAnsi="Arial" w:cs="Arial"/>
          <w:color w:val="002060"/>
          <w:sz w:val="40"/>
          <w:szCs w:val="40"/>
        </w:rPr>
        <w:t>2</w:t>
      </w:r>
      <w:r w:rsidR="18C5DE72" w:rsidRPr="0EDF4AAF">
        <w:rPr>
          <w:rFonts w:ascii="Arial" w:hAnsi="Arial" w:cs="Arial"/>
          <w:color w:val="002060"/>
          <w:sz w:val="40"/>
          <w:szCs w:val="40"/>
        </w:rPr>
        <w:t xml:space="preserve">) </w:t>
      </w:r>
    </w:p>
    <w:p w14:paraId="253664E4" w14:textId="501641F7" w:rsidR="0EDF4AAF" w:rsidRDefault="0EDF4AAF" w:rsidP="0EDF4AAF">
      <w:pPr>
        <w:jc w:val="center"/>
        <w:rPr>
          <w:rFonts w:ascii="Arial" w:hAnsi="Arial" w:cs="Arial"/>
          <w:color w:val="002060"/>
          <w:sz w:val="40"/>
          <w:szCs w:val="40"/>
        </w:rPr>
      </w:pPr>
    </w:p>
    <w:p w14:paraId="2781A016" w14:textId="2BE7FEA8" w:rsidR="2FD51664" w:rsidRDefault="2FD51664" w:rsidP="0EDF4AAF">
      <w:pPr>
        <w:jc w:val="center"/>
        <w:rPr>
          <w:rFonts w:ascii="Arial" w:hAnsi="Arial" w:cs="Arial"/>
          <w:color w:val="002060"/>
          <w:sz w:val="40"/>
          <w:szCs w:val="40"/>
        </w:rPr>
      </w:pPr>
      <w:r w:rsidRPr="0EDF4AAF">
        <w:rPr>
          <w:rFonts w:ascii="Arial" w:hAnsi="Arial" w:cs="Arial"/>
          <w:color w:val="002060"/>
          <w:sz w:val="40"/>
          <w:szCs w:val="40"/>
        </w:rPr>
        <w:t>Appendix 1 &amp; 2</w:t>
      </w:r>
    </w:p>
    <w:p w14:paraId="02EB378F" w14:textId="77777777" w:rsidR="005B647B" w:rsidRDefault="005B647B" w:rsidP="005B647B">
      <w:pPr>
        <w:jc w:val="center"/>
      </w:pPr>
    </w:p>
    <w:p w14:paraId="6A05A809" w14:textId="77777777" w:rsidR="005B647B" w:rsidRDefault="005B647B" w:rsidP="005B647B"/>
    <w:p w14:paraId="5A39BBE3" w14:textId="77777777" w:rsidR="005B647B" w:rsidRDefault="005B647B" w:rsidP="005B647B"/>
    <w:p w14:paraId="0B06401B" w14:textId="47C232A0" w:rsidR="0EDF4AAF" w:rsidRDefault="0EDF4AAF" w:rsidP="0EDF4AAF">
      <w:pPr>
        <w:rPr>
          <w:rFonts w:ascii="Arial" w:hAnsi="Arial" w:cs="Arial"/>
          <w:b/>
          <w:bCs/>
          <w:sz w:val="24"/>
          <w:szCs w:val="24"/>
        </w:rPr>
      </w:pPr>
    </w:p>
    <w:p w14:paraId="41029EDA" w14:textId="3B4606F7" w:rsidR="005B647B" w:rsidRPr="005B647B" w:rsidRDefault="005B647B" w:rsidP="0EDF4AAF">
      <w:pPr>
        <w:widowControl w:val="0"/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EDF4AAF">
        <w:rPr>
          <w:rFonts w:ascii="Arial" w:hAnsi="Arial" w:cs="Arial"/>
          <w:b/>
          <w:bCs/>
          <w:sz w:val="24"/>
          <w:szCs w:val="24"/>
        </w:rPr>
        <w:lastRenderedPageBreak/>
        <w:t xml:space="preserve">Current position against the required duties: </w:t>
      </w:r>
    </w:p>
    <w:p w14:paraId="4576D4F1" w14:textId="07267199" w:rsidR="005B647B" w:rsidRPr="005B647B" w:rsidRDefault="005B647B" w:rsidP="0EDF4AAF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 xml:space="preserve">A summary </w:t>
      </w:r>
      <w:r w:rsidR="678DDFED" w:rsidRPr="0EDF4AAF">
        <w:rPr>
          <w:rFonts w:ascii="Arial" w:hAnsi="Arial" w:cs="Arial"/>
          <w:sz w:val="24"/>
          <w:szCs w:val="24"/>
        </w:rPr>
        <w:t xml:space="preserve">of </w:t>
      </w:r>
      <w:r w:rsidR="0DE40EB0" w:rsidRPr="0EDF4AAF">
        <w:rPr>
          <w:rFonts w:ascii="Arial" w:hAnsi="Arial" w:cs="Arial"/>
          <w:sz w:val="24"/>
          <w:szCs w:val="24"/>
        </w:rPr>
        <w:t xml:space="preserve">the combined </w:t>
      </w:r>
      <w:r w:rsidR="678DDFED" w:rsidRPr="0EDF4AAF">
        <w:rPr>
          <w:rFonts w:ascii="Arial" w:hAnsi="Arial" w:cs="Arial"/>
          <w:sz w:val="24"/>
          <w:szCs w:val="24"/>
        </w:rPr>
        <w:t>clinical profession</w:t>
      </w:r>
      <w:r w:rsidR="50EDF33A" w:rsidRPr="0EDF4AAF">
        <w:rPr>
          <w:rFonts w:ascii="Arial" w:hAnsi="Arial" w:cs="Arial"/>
          <w:sz w:val="24"/>
          <w:szCs w:val="24"/>
        </w:rPr>
        <w:t>’</w:t>
      </w:r>
      <w:r w:rsidR="678DDFED" w:rsidRPr="0EDF4AAF">
        <w:rPr>
          <w:rFonts w:ascii="Arial" w:hAnsi="Arial" w:cs="Arial"/>
          <w:sz w:val="24"/>
          <w:szCs w:val="24"/>
        </w:rPr>
        <w:t xml:space="preserve">s </w:t>
      </w:r>
      <w:r w:rsidRPr="0EDF4AAF">
        <w:rPr>
          <w:rFonts w:ascii="Arial" w:hAnsi="Arial" w:cs="Arial"/>
          <w:sz w:val="24"/>
          <w:szCs w:val="24"/>
        </w:rPr>
        <w:t xml:space="preserve">position is provided through the following sections </w:t>
      </w:r>
      <w:r w:rsidR="5D80511C" w:rsidRPr="0EDF4AAF">
        <w:rPr>
          <w:rFonts w:ascii="Arial" w:hAnsi="Arial" w:cs="Arial"/>
          <w:sz w:val="24"/>
          <w:szCs w:val="24"/>
        </w:rPr>
        <w:t xml:space="preserve">together with an overall grid </w:t>
      </w:r>
      <w:r w:rsidRPr="0EDF4AAF">
        <w:rPr>
          <w:rFonts w:ascii="Arial" w:hAnsi="Arial" w:cs="Arial"/>
          <w:sz w:val="24"/>
          <w:szCs w:val="24"/>
        </w:rPr>
        <w:t xml:space="preserve">of </w:t>
      </w:r>
      <w:r w:rsidR="3642A984" w:rsidRPr="0EDF4AAF">
        <w:rPr>
          <w:rFonts w:ascii="Arial" w:hAnsi="Arial" w:cs="Arial"/>
          <w:sz w:val="24"/>
          <w:szCs w:val="24"/>
        </w:rPr>
        <w:t xml:space="preserve">the </w:t>
      </w:r>
      <w:r w:rsidRPr="0EDF4AAF">
        <w:rPr>
          <w:rFonts w:ascii="Arial" w:hAnsi="Arial" w:cs="Arial"/>
          <w:sz w:val="24"/>
          <w:szCs w:val="24"/>
        </w:rPr>
        <w:t>level of assurance</w:t>
      </w:r>
      <w:r w:rsidR="5A3C2135" w:rsidRPr="0EDF4AAF">
        <w:rPr>
          <w:rFonts w:ascii="Arial" w:hAnsi="Arial" w:cs="Arial"/>
          <w:sz w:val="24"/>
          <w:szCs w:val="24"/>
        </w:rPr>
        <w:t xml:space="preserve"> </w:t>
      </w:r>
      <w:r w:rsidRPr="0EDF4AAF">
        <w:rPr>
          <w:rFonts w:ascii="Arial" w:hAnsi="Arial" w:cs="Arial"/>
          <w:sz w:val="24"/>
          <w:szCs w:val="24"/>
        </w:rPr>
        <w:t>against each duty</w:t>
      </w:r>
      <w:r w:rsidR="479B2A1C" w:rsidRPr="0EDF4AAF">
        <w:rPr>
          <w:rFonts w:ascii="Arial" w:hAnsi="Arial" w:cs="Arial"/>
          <w:sz w:val="24"/>
          <w:szCs w:val="24"/>
        </w:rPr>
        <w:t xml:space="preserve"> (</w:t>
      </w:r>
      <w:r w:rsidRPr="0EDF4AAF">
        <w:rPr>
          <w:rFonts w:ascii="Arial" w:hAnsi="Arial" w:cs="Arial"/>
          <w:sz w:val="24"/>
          <w:szCs w:val="24"/>
        </w:rPr>
        <w:t>Appendix 1</w:t>
      </w:r>
      <w:r w:rsidR="159DA5CF" w:rsidRPr="0EDF4AAF">
        <w:rPr>
          <w:rFonts w:ascii="Arial" w:hAnsi="Arial" w:cs="Arial"/>
          <w:sz w:val="24"/>
          <w:szCs w:val="24"/>
        </w:rPr>
        <w:t>)</w:t>
      </w:r>
      <w:r w:rsidR="34E88636" w:rsidRPr="0EDF4AAF">
        <w:rPr>
          <w:rFonts w:ascii="Arial" w:hAnsi="Arial" w:cs="Arial"/>
          <w:sz w:val="24"/>
          <w:szCs w:val="24"/>
        </w:rPr>
        <w:t xml:space="preserve">. </w:t>
      </w:r>
      <w:r w:rsidR="7A8F1CE4" w:rsidRPr="0EDF4AAF">
        <w:rPr>
          <w:rFonts w:ascii="Arial" w:hAnsi="Arial" w:cs="Arial"/>
          <w:sz w:val="24"/>
          <w:szCs w:val="24"/>
        </w:rPr>
        <w:t xml:space="preserve"> There are </w:t>
      </w:r>
      <w:r w:rsidRPr="0EDF4AAF">
        <w:rPr>
          <w:rFonts w:ascii="Arial" w:hAnsi="Arial" w:cs="Arial"/>
          <w:sz w:val="24"/>
          <w:szCs w:val="24"/>
        </w:rPr>
        <w:t xml:space="preserve">13 clinical professional groups </w:t>
      </w:r>
      <w:r w:rsidR="5CDA669F" w:rsidRPr="0EDF4AAF">
        <w:rPr>
          <w:rFonts w:ascii="Arial" w:hAnsi="Arial" w:cs="Arial"/>
          <w:sz w:val="24"/>
          <w:szCs w:val="24"/>
        </w:rPr>
        <w:t>w</w:t>
      </w:r>
      <w:r w:rsidRPr="0EDF4AAF">
        <w:rPr>
          <w:rFonts w:ascii="Arial" w:hAnsi="Arial" w:cs="Arial"/>
          <w:sz w:val="24"/>
          <w:szCs w:val="24"/>
        </w:rPr>
        <w:t xml:space="preserve">ithin NHS Golden Jubilee to which the legislation is </w:t>
      </w:r>
      <w:r w:rsidR="1F8030FF" w:rsidRPr="0EDF4AAF">
        <w:rPr>
          <w:rFonts w:ascii="Arial" w:hAnsi="Arial" w:cs="Arial"/>
          <w:sz w:val="24"/>
          <w:szCs w:val="24"/>
        </w:rPr>
        <w:t xml:space="preserve">applicable, </w:t>
      </w:r>
      <w:r w:rsidR="3003BE83" w:rsidRPr="0EDF4AAF">
        <w:rPr>
          <w:rFonts w:ascii="Arial" w:hAnsi="Arial" w:cs="Arial"/>
          <w:sz w:val="24"/>
          <w:szCs w:val="24"/>
        </w:rPr>
        <w:t>we may not see change from every group every quarter and</w:t>
      </w:r>
      <w:r w:rsidR="1F8030FF" w:rsidRPr="0EDF4AAF">
        <w:rPr>
          <w:rFonts w:ascii="Arial" w:hAnsi="Arial" w:cs="Arial"/>
          <w:sz w:val="24"/>
          <w:szCs w:val="24"/>
        </w:rPr>
        <w:t xml:space="preserve"> </w:t>
      </w:r>
      <w:r w:rsidR="4BA48165" w:rsidRPr="0EDF4AAF">
        <w:rPr>
          <w:rFonts w:ascii="Arial" w:hAnsi="Arial" w:cs="Arial"/>
          <w:sz w:val="24"/>
          <w:szCs w:val="24"/>
        </w:rPr>
        <w:t xml:space="preserve">therefore </w:t>
      </w:r>
      <w:r w:rsidRPr="0EDF4AAF">
        <w:rPr>
          <w:rFonts w:ascii="Arial" w:hAnsi="Arial" w:cs="Arial"/>
          <w:i/>
          <w:iCs/>
          <w:sz w:val="24"/>
          <w:szCs w:val="24"/>
        </w:rPr>
        <w:t xml:space="preserve">the assurance status presented </w:t>
      </w:r>
      <w:r w:rsidR="4EB7D0A2" w:rsidRPr="0EDF4AAF">
        <w:rPr>
          <w:rFonts w:ascii="Arial" w:hAnsi="Arial" w:cs="Arial"/>
          <w:i/>
          <w:iCs/>
          <w:sz w:val="24"/>
          <w:szCs w:val="24"/>
        </w:rPr>
        <w:t xml:space="preserve">reflects the most up to date </w:t>
      </w:r>
      <w:r w:rsidR="3D8928E0" w:rsidRPr="0EDF4AAF">
        <w:rPr>
          <w:rFonts w:ascii="Arial" w:hAnsi="Arial" w:cs="Arial"/>
          <w:i/>
          <w:iCs/>
          <w:sz w:val="24"/>
          <w:szCs w:val="24"/>
        </w:rPr>
        <w:t>position</w:t>
      </w:r>
      <w:r w:rsidR="4EB7D0A2" w:rsidRPr="0EDF4AAF">
        <w:rPr>
          <w:rFonts w:ascii="Arial" w:hAnsi="Arial" w:cs="Arial"/>
          <w:i/>
          <w:iCs/>
          <w:sz w:val="24"/>
          <w:szCs w:val="24"/>
        </w:rPr>
        <w:t>.</w:t>
      </w:r>
      <w:r w:rsidR="35898277" w:rsidRPr="0EDF4AA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288FB6E" w14:textId="23491A1B" w:rsidR="005B647B" w:rsidRPr="00797FBC" w:rsidRDefault="005B647B" w:rsidP="455AB2BF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455AB2BF">
        <w:rPr>
          <w:rFonts w:ascii="Arial" w:hAnsi="Arial" w:cs="Arial"/>
          <w:b/>
          <w:bCs/>
          <w:sz w:val="24"/>
          <w:szCs w:val="24"/>
          <w:lang w:val="en-US"/>
        </w:rPr>
        <w:t>12IA - Duty to ensure appropriate staffing</w:t>
      </w:r>
    </w:p>
    <w:p w14:paraId="1F1BAC07" w14:textId="303AFC11" w:rsidR="005B647B" w:rsidRPr="00797FBC" w:rsidRDefault="005B647B" w:rsidP="455AB2BF">
      <w:pPr>
        <w:widowControl w:val="0"/>
        <w:tabs>
          <w:tab w:val="left" w:pos="709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455AB2BF">
        <w:rPr>
          <w:rFonts w:ascii="Arial" w:hAnsi="Arial" w:cs="Arial"/>
          <w:sz w:val="24"/>
          <w:szCs w:val="24"/>
        </w:rPr>
        <w:t>The NHS</w:t>
      </w:r>
      <w:r w:rsidR="11970EA0" w:rsidRPr="455AB2BF">
        <w:rPr>
          <w:rFonts w:ascii="Arial" w:hAnsi="Arial" w:cs="Arial"/>
          <w:sz w:val="24"/>
          <w:szCs w:val="24"/>
        </w:rPr>
        <w:t>GJ</w:t>
      </w:r>
      <w:r w:rsidRPr="455AB2BF">
        <w:rPr>
          <w:rFonts w:ascii="Arial" w:hAnsi="Arial" w:cs="Arial"/>
          <w:sz w:val="24"/>
          <w:szCs w:val="24"/>
        </w:rPr>
        <w:t xml:space="preserve"> position with this duty is </w:t>
      </w:r>
      <w:r w:rsidRPr="455AB2BF">
        <w:rPr>
          <w:rFonts w:ascii="Arial" w:hAnsi="Arial" w:cs="Arial"/>
          <w:b/>
          <w:bCs/>
          <w:sz w:val="24"/>
          <w:szCs w:val="24"/>
        </w:rPr>
        <w:t>substantial (100%)</w:t>
      </w:r>
      <w:r w:rsidR="51EAABB0" w:rsidRPr="455AB2BF">
        <w:rPr>
          <w:rFonts w:ascii="Arial" w:hAnsi="Arial" w:cs="Arial"/>
          <w:sz w:val="24"/>
          <w:szCs w:val="24"/>
        </w:rPr>
        <w:t xml:space="preserve">. </w:t>
      </w:r>
      <w:r w:rsidRPr="455AB2BF">
        <w:rPr>
          <w:rFonts w:ascii="Arial" w:hAnsi="Arial" w:cs="Arial"/>
          <w:sz w:val="24"/>
          <w:szCs w:val="24"/>
        </w:rPr>
        <w:t>This overarching duty seeks assurance that effective processes are in place to ensure the right workforce is in place to support the delivery of safe, effective, high-quality care. Workforce planning in NHS</w:t>
      </w:r>
      <w:r w:rsidR="799027A1" w:rsidRPr="455AB2BF">
        <w:rPr>
          <w:rFonts w:ascii="Arial" w:hAnsi="Arial" w:cs="Arial"/>
          <w:sz w:val="24"/>
          <w:szCs w:val="24"/>
        </w:rPr>
        <w:t xml:space="preserve">GJ </w:t>
      </w:r>
      <w:r w:rsidRPr="455AB2BF">
        <w:rPr>
          <w:rFonts w:ascii="Arial" w:hAnsi="Arial" w:cs="Arial"/>
          <w:sz w:val="24"/>
          <w:szCs w:val="24"/>
        </w:rPr>
        <w:t>takes place at professional, multi-disciplinary and operational service level</w:t>
      </w:r>
      <w:r w:rsidR="2D68C322" w:rsidRPr="455AB2BF">
        <w:rPr>
          <w:rFonts w:ascii="Arial" w:hAnsi="Arial" w:cs="Arial"/>
          <w:sz w:val="24"/>
          <w:szCs w:val="24"/>
        </w:rPr>
        <w:t xml:space="preserve">. </w:t>
      </w:r>
      <w:r w:rsidRPr="455AB2BF">
        <w:rPr>
          <w:rFonts w:ascii="Arial" w:hAnsi="Arial" w:cs="Arial"/>
          <w:sz w:val="24"/>
          <w:szCs w:val="24"/>
        </w:rPr>
        <w:t>There is a Workforce Planning Strategy in place for the Board</w:t>
      </w:r>
      <w:r w:rsidR="16B3F6FA" w:rsidRPr="455AB2BF">
        <w:rPr>
          <w:rFonts w:ascii="Arial" w:hAnsi="Arial" w:cs="Arial"/>
          <w:sz w:val="24"/>
          <w:szCs w:val="24"/>
        </w:rPr>
        <w:t xml:space="preserve">. </w:t>
      </w:r>
      <w:r w:rsidR="0A5A4448" w:rsidRPr="455AB2BF">
        <w:rPr>
          <w:rFonts w:ascii="Arial" w:hAnsi="Arial" w:cs="Arial"/>
          <w:sz w:val="24"/>
          <w:szCs w:val="24"/>
        </w:rPr>
        <w:t>Teams are working through the implications of the reduced working week planned for 1 April 2026 and this will be collated and reviewed by</w:t>
      </w:r>
      <w:r w:rsidR="59C33357" w:rsidRPr="455AB2BF">
        <w:rPr>
          <w:rFonts w:ascii="Arial" w:hAnsi="Arial" w:cs="Arial"/>
          <w:sz w:val="24"/>
          <w:szCs w:val="24"/>
        </w:rPr>
        <w:t xml:space="preserve"> the</w:t>
      </w:r>
      <w:r w:rsidR="0A5A4448" w:rsidRPr="455AB2BF">
        <w:rPr>
          <w:rFonts w:ascii="Arial" w:hAnsi="Arial" w:cs="Arial"/>
          <w:sz w:val="24"/>
          <w:szCs w:val="24"/>
        </w:rPr>
        <w:t xml:space="preserve"> Human Resources team and E</w:t>
      </w:r>
      <w:r w:rsidR="06A648ED" w:rsidRPr="455AB2BF">
        <w:rPr>
          <w:rFonts w:ascii="Arial" w:hAnsi="Arial" w:cs="Arial"/>
          <w:sz w:val="24"/>
          <w:szCs w:val="24"/>
        </w:rPr>
        <w:t>xecutive Directors to ensure robust plans in place for ongoing safe and appropriate staffing.</w:t>
      </w:r>
    </w:p>
    <w:p w14:paraId="06B2DC9C" w14:textId="7D977BBB" w:rsidR="005B647B" w:rsidRDefault="005B647B" w:rsidP="005B647B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</w:rPr>
      </w:pPr>
      <w:r w:rsidRPr="76FBC816">
        <w:rPr>
          <w:rFonts w:ascii="Arial" w:hAnsi="Arial" w:cs="Arial"/>
          <w:sz w:val="24"/>
          <w:szCs w:val="24"/>
        </w:rPr>
        <w:t xml:space="preserve">Where it is identified that there is a gap, clinical managers highlight </w:t>
      </w:r>
      <w:r w:rsidR="7682B3C5" w:rsidRPr="76FBC816">
        <w:rPr>
          <w:rFonts w:ascii="Arial" w:hAnsi="Arial" w:cs="Arial"/>
          <w:sz w:val="24"/>
          <w:szCs w:val="24"/>
        </w:rPr>
        <w:t>issues</w:t>
      </w:r>
      <w:r w:rsidR="628C84FC" w:rsidRPr="76FBC816">
        <w:rPr>
          <w:rFonts w:ascii="Arial" w:hAnsi="Arial" w:cs="Arial"/>
          <w:sz w:val="24"/>
          <w:szCs w:val="24"/>
        </w:rPr>
        <w:t xml:space="preserve"> </w:t>
      </w:r>
      <w:r w:rsidRPr="76FBC816">
        <w:rPr>
          <w:rFonts w:ascii="Arial" w:hAnsi="Arial" w:cs="Arial"/>
          <w:sz w:val="24"/>
          <w:szCs w:val="24"/>
        </w:rPr>
        <w:t xml:space="preserve">at the </w:t>
      </w:r>
      <w:r w:rsidR="7696A2F2" w:rsidRPr="76FBC816">
        <w:rPr>
          <w:rFonts w:ascii="Arial" w:hAnsi="Arial" w:cs="Arial"/>
          <w:sz w:val="24"/>
          <w:szCs w:val="24"/>
        </w:rPr>
        <w:t xml:space="preserve">twice daily </w:t>
      </w:r>
      <w:r w:rsidRPr="76FBC816">
        <w:rPr>
          <w:rFonts w:ascii="Arial" w:hAnsi="Arial" w:cs="Arial"/>
          <w:sz w:val="24"/>
          <w:szCs w:val="24"/>
        </w:rPr>
        <w:t>site wide safety huddle</w:t>
      </w:r>
      <w:r w:rsidR="13CD8057" w:rsidRPr="76FBC816">
        <w:rPr>
          <w:rFonts w:ascii="Arial" w:hAnsi="Arial" w:cs="Arial"/>
          <w:sz w:val="24"/>
          <w:szCs w:val="24"/>
        </w:rPr>
        <w:t xml:space="preserve"> where a</w:t>
      </w:r>
      <w:r w:rsidRPr="76FBC816">
        <w:rPr>
          <w:rFonts w:ascii="Arial" w:hAnsi="Arial" w:cs="Arial"/>
          <w:sz w:val="24"/>
          <w:szCs w:val="24"/>
        </w:rPr>
        <w:t>ssociated mitigation and solutions are identified</w:t>
      </w:r>
      <w:r w:rsidR="7BF7C902" w:rsidRPr="76FBC816">
        <w:rPr>
          <w:rFonts w:ascii="Arial" w:hAnsi="Arial" w:cs="Arial"/>
          <w:sz w:val="24"/>
          <w:szCs w:val="24"/>
        </w:rPr>
        <w:t xml:space="preserve"> and recorded</w:t>
      </w:r>
      <w:r w:rsidRPr="76FBC816">
        <w:rPr>
          <w:rFonts w:ascii="Arial" w:hAnsi="Arial" w:cs="Arial"/>
          <w:sz w:val="24"/>
          <w:szCs w:val="24"/>
        </w:rPr>
        <w:t xml:space="preserve">. </w:t>
      </w:r>
    </w:p>
    <w:p w14:paraId="608D43BC" w14:textId="61943DB0" w:rsidR="005B647B" w:rsidRPr="005B647B" w:rsidRDefault="005B647B" w:rsidP="042B2EA0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1C4B8B68">
        <w:rPr>
          <w:rFonts w:ascii="Arial" w:hAnsi="Arial" w:cs="Arial"/>
          <w:b/>
          <w:bCs/>
          <w:sz w:val="24"/>
          <w:szCs w:val="24"/>
          <w:lang w:val="en-US"/>
        </w:rPr>
        <w:t>12IB - Duty to ensure appropriate staffing: agency workers</w:t>
      </w:r>
    </w:p>
    <w:p w14:paraId="45E14908" w14:textId="6CDBFA07" w:rsidR="005B647B" w:rsidRPr="005B647B" w:rsidRDefault="005B647B" w:rsidP="005B647B">
      <w:pPr>
        <w:widowControl w:val="0"/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D8DDCE6">
        <w:rPr>
          <w:rFonts w:ascii="Arial" w:hAnsi="Arial" w:cs="Arial"/>
          <w:sz w:val="24"/>
          <w:szCs w:val="24"/>
          <w:lang w:val="en-US"/>
        </w:rPr>
        <w:t xml:space="preserve">Each profession has a process in place to ensure governance around </w:t>
      </w:r>
      <w:r w:rsidR="28B2E1BA" w:rsidRPr="0D8DDCE6">
        <w:rPr>
          <w:rFonts w:ascii="Arial" w:hAnsi="Arial" w:cs="Arial"/>
          <w:sz w:val="24"/>
          <w:szCs w:val="24"/>
          <w:lang w:val="en-US"/>
        </w:rPr>
        <w:t>the use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of </w:t>
      </w:r>
      <w:r w:rsidR="0F97F1FB" w:rsidRPr="0D8DDCE6">
        <w:rPr>
          <w:rFonts w:ascii="Arial" w:hAnsi="Arial" w:cs="Arial"/>
          <w:sz w:val="24"/>
          <w:szCs w:val="24"/>
          <w:lang w:val="en-US"/>
        </w:rPr>
        <w:t>agency staff.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2A7D6E70" w:rsidRPr="0D8DDCE6">
        <w:rPr>
          <w:rFonts w:ascii="Arial" w:hAnsi="Arial" w:cs="Arial"/>
          <w:sz w:val="24"/>
          <w:szCs w:val="24"/>
          <w:lang w:val="en-US"/>
        </w:rPr>
        <w:t>High-cost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agency use </w:t>
      </w:r>
      <w:r w:rsidR="36F7A5CA" w:rsidRPr="0D8DDCE6">
        <w:rPr>
          <w:rFonts w:ascii="Arial" w:hAnsi="Arial" w:cs="Arial"/>
          <w:sz w:val="24"/>
          <w:szCs w:val="24"/>
          <w:lang w:val="en-US"/>
        </w:rPr>
        <w:t>i.e.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exceeding 150% of a substantive post holder, </w:t>
      </w:r>
      <w:r w:rsidR="30F439BB" w:rsidRPr="0D8DDCE6">
        <w:rPr>
          <w:rFonts w:ascii="Arial" w:hAnsi="Arial" w:cs="Arial"/>
          <w:sz w:val="24"/>
          <w:szCs w:val="24"/>
          <w:lang w:val="en-US"/>
        </w:rPr>
        <w:t>continues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0D5B80F0" w:rsidRPr="0D8DDCE6">
        <w:rPr>
          <w:rFonts w:ascii="Arial" w:hAnsi="Arial" w:cs="Arial"/>
          <w:sz w:val="24"/>
          <w:szCs w:val="24"/>
          <w:lang w:val="en-US"/>
        </w:rPr>
        <w:t>to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be reported to </w:t>
      </w:r>
      <w:r w:rsidR="304F538A" w:rsidRPr="0D8DDCE6">
        <w:rPr>
          <w:rFonts w:ascii="Arial" w:hAnsi="Arial" w:cs="Arial"/>
          <w:sz w:val="24"/>
          <w:szCs w:val="24"/>
          <w:lang w:val="en-US"/>
        </w:rPr>
        <w:t>Scottish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2B244693" w:rsidRPr="0D8DDCE6">
        <w:rPr>
          <w:rFonts w:ascii="Arial" w:hAnsi="Arial" w:cs="Arial"/>
          <w:sz w:val="24"/>
          <w:szCs w:val="24"/>
          <w:lang w:val="en-US"/>
        </w:rPr>
        <w:t>Government,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with the </w:t>
      </w:r>
      <w:r w:rsidR="53C5A1E1" w:rsidRPr="0D8DDCE6">
        <w:rPr>
          <w:rFonts w:ascii="Arial" w:hAnsi="Arial" w:cs="Arial"/>
          <w:sz w:val="24"/>
          <w:szCs w:val="24"/>
          <w:lang w:val="en-US"/>
        </w:rPr>
        <w:t>first</w:t>
      </w:r>
      <w:r w:rsidR="40ADED2F" w:rsidRPr="0D8DDCE6">
        <w:rPr>
          <w:rFonts w:ascii="Arial" w:hAnsi="Arial" w:cs="Arial"/>
          <w:sz w:val="24"/>
          <w:szCs w:val="24"/>
          <w:lang w:val="en-US"/>
        </w:rPr>
        <w:t xml:space="preserve"> report of 2025/26 due for submission in July 2025. </w:t>
      </w:r>
    </w:p>
    <w:p w14:paraId="0A40BD1A" w14:textId="77777777" w:rsidR="005B647B" w:rsidRPr="005B647B" w:rsidRDefault="005B647B" w:rsidP="005B647B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B647B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12IC - Duty to have real-time staffing assessment in place</w:t>
      </w:r>
    </w:p>
    <w:p w14:paraId="2161D09C" w14:textId="4FC31B7A" w:rsidR="001360BA" w:rsidRDefault="005B647B" w:rsidP="001360BA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D8DDCE6">
        <w:rPr>
          <w:rFonts w:ascii="Arial" w:hAnsi="Arial" w:cs="Arial"/>
          <w:sz w:val="24"/>
          <w:szCs w:val="24"/>
          <w:lang w:val="en-US"/>
        </w:rPr>
        <w:t>The NHS</w:t>
      </w:r>
      <w:r w:rsidR="149030FC" w:rsidRPr="0D8DDCE6">
        <w:rPr>
          <w:rFonts w:ascii="Arial" w:hAnsi="Arial" w:cs="Arial"/>
          <w:sz w:val="24"/>
          <w:szCs w:val="24"/>
          <w:lang w:val="en-US"/>
        </w:rPr>
        <w:t>GJ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position with this duty</w:t>
      </w:r>
      <w:r w:rsidR="001360BA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44AE773E" w:rsidRPr="0D8DDCE6">
        <w:rPr>
          <w:rFonts w:ascii="Arial" w:hAnsi="Arial" w:cs="Arial"/>
          <w:sz w:val="24"/>
          <w:szCs w:val="24"/>
          <w:lang w:val="en-US"/>
        </w:rPr>
        <w:t>remains</w:t>
      </w:r>
      <w:r w:rsidRPr="0D8DDCE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76757AF1" w:rsidRPr="0D8DDCE6">
        <w:rPr>
          <w:rFonts w:ascii="Arial" w:hAnsi="Arial" w:cs="Arial"/>
          <w:b/>
          <w:bCs/>
          <w:sz w:val="24"/>
          <w:szCs w:val="24"/>
          <w:lang w:val="en-US"/>
        </w:rPr>
        <w:t>substantial</w:t>
      </w:r>
      <w:r w:rsidRPr="0D8DDCE6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5A12F9FB" w:rsidRPr="0D8DDCE6">
        <w:rPr>
          <w:rFonts w:ascii="Arial" w:hAnsi="Arial" w:cs="Arial"/>
          <w:b/>
          <w:bCs/>
          <w:sz w:val="24"/>
          <w:szCs w:val="24"/>
          <w:lang w:val="en-US"/>
        </w:rPr>
        <w:t xml:space="preserve">100 </w:t>
      </w:r>
      <w:r w:rsidRPr="0D8DDCE6">
        <w:rPr>
          <w:rFonts w:ascii="Arial" w:hAnsi="Arial" w:cs="Arial"/>
          <w:b/>
          <w:bCs/>
          <w:sz w:val="24"/>
          <w:szCs w:val="24"/>
          <w:lang w:val="en-US"/>
        </w:rPr>
        <w:t>%)</w:t>
      </w:r>
      <w:r w:rsidR="4801888E" w:rsidRPr="0D8DDCE6">
        <w:rPr>
          <w:rFonts w:ascii="Arial" w:hAnsi="Arial" w:cs="Arial"/>
          <w:sz w:val="24"/>
          <w:szCs w:val="24"/>
          <w:lang w:val="en-US"/>
        </w:rPr>
        <w:t xml:space="preserve">. </w:t>
      </w:r>
      <w:r w:rsidRPr="0D8DDCE6">
        <w:rPr>
          <w:rFonts w:ascii="Arial" w:hAnsi="Arial" w:cs="Arial"/>
          <w:sz w:val="24"/>
          <w:szCs w:val="24"/>
          <w:lang w:val="en-US"/>
        </w:rPr>
        <w:t>The</w:t>
      </w:r>
      <w:r w:rsidR="5270DDD2" w:rsidRPr="0D8DDCE6">
        <w:rPr>
          <w:rFonts w:ascii="Arial" w:hAnsi="Arial" w:cs="Arial"/>
          <w:sz w:val="24"/>
          <w:szCs w:val="24"/>
          <w:lang w:val="en-US"/>
        </w:rPr>
        <w:t xml:space="preserve"> roll out of the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application of e-rostering will support compliance with the legislative requirement of this duty</w:t>
      </w:r>
      <w:r w:rsidR="71125B03" w:rsidRPr="0D8DDCE6">
        <w:rPr>
          <w:rFonts w:ascii="Arial" w:hAnsi="Arial" w:cs="Arial"/>
          <w:sz w:val="24"/>
          <w:szCs w:val="24"/>
          <w:lang w:val="en-US"/>
        </w:rPr>
        <w:t xml:space="preserve">. 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There is a plan in place for </w:t>
      </w:r>
      <w:r w:rsidR="5FE94694" w:rsidRPr="0D8DDCE6">
        <w:rPr>
          <w:rFonts w:ascii="Arial" w:hAnsi="Arial" w:cs="Arial"/>
          <w:sz w:val="24"/>
          <w:szCs w:val="24"/>
          <w:lang w:val="en-US"/>
        </w:rPr>
        <w:t>the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roll out of eRoster</w:t>
      </w:r>
      <w:r w:rsidR="0A33C380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48A18B06" w:rsidRPr="0D8DDCE6">
        <w:rPr>
          <w:rFonts w:ascii="Arial" w:hAnsi="Arial" w:cs="Arial"/>
          <w:sz w:val="24"/>
          <w:szCs w:val="24"/>
          <w:lang w:val="en-US"/>
        </w:rPr>
        <w:t>over</w:t>
      </w:r>
      <w:r w:rsidR="0A33C380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="6E2F2774" w:rsidRPr="0D8DDCE6">
        <w:rPr>
          <w:rFonts w:ascii="Arial" w:hAnsi="Arial" w:cs="Arial"/>
          <w:sz w:val="24"/>
          <w:szCs w:val="24"/>
          <w:lang w:val="en-US"/>
        </w:rPr>
        <w:t>2025/26</w:t>
      </w:r>
      <w:r w:rsidR="5AE38815" w:rsidRPr="0D8DDCE6">
        <w:rPr>
          <w:rFonts w:ascii="Arial" w:hAnsi="Arial" w:cs="Arial"/>
          <w:sz w:val="24"/>
          <w:szCs w:val="24"/>
          <w:lang w:val="en-US"/>
        </w:rPr>
        <w:t xml:space="preserve">. </w:t>
      </w:r>
      <w:r w:rsidRPr="0D8DDCE6">
        <w:rPr>
          <w:rFonts w:ascii="Arial" w:hAnsi="Arial" w:cs="Arial"/>
          <w:sz w:val="24"/>
          <w:szCs w:val="24"/>
          <w:lang w:val="en-US"/>
        </w:rPr>
        <w:t>Safe Care</w:t>
      </w:r>
      <w:r w:rsidR="001360BA" w:rsidRPr="0D8DDCE6">
        <w:rPr>
          <w:rFonts w:ascii="Arial" w:hAnsi="Arial" w:cs="Arial"/>
          <w:sz w:val="24"/>
          <w:szCs w:val="24"/>
          <w:lang w:val="en-US"/>
        </w:rPr>
        <w:t>®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has not yet been </w:t>
      </w:r>
      <w:r w:rsidR="492F4B38" w:rsidRPr="0D8DDCE6">
        <w:rPr>
          <w:rFonts w:ascii="Arial" w:hAnsi="Arial" w:cs="Arial"/>
          <w:sz w:val="24"/>
          <w:szCs w:val="24"/>
          <w:lang w:val="en-US"/>
        </w:rPr>
        <w:t xml:space="preserve">fully </w:t>
      </w:r>
      <w:r w:rsidR="77E437F3" w:rsidRPr="0D8DDCE6">
        <w:rPr>
          <w:rFonts w:ascii="Arial" w:hAnsi="Arial" w:cs="Arial"/>
          <w:sz w:val="24"/>
          <w:szCs w:val="24"/>
          <w:lang w:val="en-US"/>
        </w:rPr>
        <w:t>deployed,</w:t>
      </w:r>
      <w:r w:rsidR="492F4B38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and </w:t>
      </w:r>
      <w:r w:rsidRPr="0D8DDCE6">
        <w:rPr>
          <w:rFonts w:ascii="Arial" w:hAnsi="Arial" w:cs="Arial"/>
          <w:sz w:val="24"/>
          <w:szCs w:val="24"/>
        </w:rPr>
        <w:t>until there is wider use of eRoster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across </w:t>
      </w:r>
      <w:r w:rsidR="5415F16A" w:rsidRPr="0D8DDCE6">
        <w:rPr>
          <w:rFonts w:ascii="Arial" w:hAnsi="Arial" w:cs="Arial"/>
          <w:sz w:val="24"/>
          <w:szCs w:val="24"/>
          <w:lang w:val="en-US"/>
        </w:rPr>
        <w:t>NHSGJ, the</w:t>
      </w:r>
      <w:r w:rsidR="05192276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Pr="0D8DDCE6">
        <w:rPr>
          <w:rFonts w:ascii="Arial" w:hAnsi="Arial" w:cs="Arial"/>
          <w:sz w:val="24"/>
          <w:szCs w:val="24"/>
          <w:lang w:val="en-US"/>
        </w:rPr>
        <w:t>interim processes</w:t>
      </w:r>
      <w:r w:rsidR="19EFE6EB" w:rsidRPr="0D8DDCE6">
        <w:rPr>
          <w:rFonts w:ascii="Arial" w:hAnsi="Arial" w:cs="Arial"/>
          <w:sz w:val="24"/>
          <w:szCs w:val="24"/>
          <w:lang w:val="en-US"/>
        </w:rPr>
        <w:t xml:space="preserve"> remain in place</w:t>
      </w:r>
      <w:r w:rsidR="63EE7CB3" w:rsidRPr="0D8DDCE6">
        <w:rPr>
          <w:rFonts w:ascii="Arial" w:hAnsi="Arial" w:cs="Arial"/>
          <w:sz w:val="24"/>
          <w:szCs w:val="24"/>
          <w:lang w:val="en-US"/>
        </w:rPr>
        <w:t xml:space="preserve">. </w:t>
      </w:r>
      <w:r w:rsidR="0463BD4D" w:rsidRPr="0D8DDCE6">
        <w:rPr>
          <w:rFonts w:ascii="Arial" w:hAnsi="Arial" w:cs="Arial"/>
          <w:sz w:val="24"/>
          <w:szCs w:val="24"/>
        </w:rPr>
        <w:t>In the interim, l</w:t>
      </w:r>
      <w:r w:rsidR="5B3568AE" w:rsidRPr="0D8DDCE6">
        <w:rPr>
          <w:rFonts w:ascii="Arial" w:hAnsi="Arial" w:cs="Arial"/>
          <w:sz w:val="24"/>
          <w:szCs w:val="24"/>
        </w:rPr>
        <w:t xml:space="preserve">ocal </w:t>
      </w:r>
      <w:r w:rsidRPr="0D8DDCE6">
        <w:rPr>
          <w:rFonts w:ascii="Arial" w:hAnsi="Arial" w:cs="Arial"/>
          <w:sz w:val="24"/>
          <w:szCs w:val="24"/>
        </w:rPr>
        <w:t>processes</w:t>
      </w:r>
      <w:r w:rsidR="65012C1C" w:rsidRPr="0D8DDCE6">
        <w:rPr>
          <w:rFonts w:ascii="Arial" w:hAnsi="Arial" w:cs="Arial"/>
          <w:sz w:val="24"/>
          <w:szCs w:val="24"/>
        </w:rPr>
        <w:t>/systems continue to be used (</w:t>
      </w:r>
      <w:r w:rsidRPr="0D8DDCE6">
        <w:rPr>
          <w:rFonts w:ascii="Arial" w:hAnsi="Arial" w:cs="Arial"/>
          <w:sz w:val="24"/>
          <w:szCs w:val="24"/>
        </w:rPr>
        <w:t>including Medirota®)</w:t>
      </w:r>
      <w:r w:rsidR="295A8EEB" w:rsidRPr="0D8DDCE6">
        <w:rPr>
          <w:rFonts w:ascii="Arial" w:hAnsi="Arial" w:cs="Arial"/>
          <w:sz w:val="24"/>
          <w:szCs w:val="24"/>
        </w:rPr>
        <w:t>.</w:t>
      </w:r>
      <w:r w:rsidR="61731183" w:rsidRPr="0D8DDCE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32AC28" w14:textId="77777777" w:rsidR="005B647B" w:rsidRPr="001360BA" w:rsidRDefault="005B647B" w:rsidP="001360BA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1360BA">
        <w:rPr>
          <w:rFonts w:ascii="Arial" w:hAnsi="Arial" w:cs="Arial"/>
          <w:b/>
          <w:bCs/>
          <w:sz w:val="24"/>
          <w:szCs w:val="24"/>
          <w:lang w:val="en-US"/>
        </w:rPr>
        <w:t xml:space="preserve">12ID - Duty to have risk escalation </w:t>
      </w:r>
      <w:r w:rsidR="00336F93">
        <w:rPr>
          <w:rFonts w:ascii="Arial" w:hAnsi="Arial" w:cs="Arial"/>
          <w:b/>
          <w:bCs/>
          <w:sz w:val="24"/>
          <w:szCs w:val="24"/>
          <w:lang w:val="en-US"/>
        </w:rPr>
        <w:t>process`</w:t>
      </w:r>
      <w:r w:rsidRPr="001360BA">
        <w:rPr>
          <w:rFonts w:ascii="Arial" w:hAnsi="Arial" w:cs="Arial"/>
          <w:b/>
          <w:bCs/>
          <w:sz w:val="24"/>
          <w:szCs w:val="24"/>
          <w:lang w:val="en-US"/>
        </w:rPr>
        <w:t>s in place</w:t>
      </w:r>
    </w:p>
    <w:p w14:paraId="36AE134E" w14:textId="67C97107" w:rsidR="005B647B" w:rsidRPr="001360BA" w:rsidRDefault="005B647B" w:rsidP="00797FBC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53729B15">
        <w:rPr>
          <w:rFonts w:ascii="Arial" w:hAnsi="Arial" w:cs="Arial"/>
          <w:sz w:val="24"/>
          <w:szCs w:val="24"/>
        </w:rPr>
        <w:t>The NHS</w:t>
      </w:r>
      <w:r w:rsidR="27D802C2" w:rsidRPr="53729B15">
        <w:rPr>
          <w:rFonts w:ascii="Arial" w:hAnsi="Arial" w:cs="Arial"/>
          <w:sz w:val="24"/>
          <w:szCs w:val="24"/>
        </w:rPr>
        <w:t>GJ</w:t>
      </w:r>
      <w:r w:rsidRPr="53729B15">
        <w:rPr>
          <w:rFonts w:ascii="Arial" w:hAnsi="Arial" w:cs="Arial"/>
          <w:sz w:val="24"/>
          <w:szCs w:val="24"/>
        </w:rPr>
        <w:t xml:space="preserve"> position with this duty </w:t>
      </w:r>
      <w:r w:rsidR="6E7ECCE4" w:rsidRPr="53729B15">
        <w:rPr>
          <w:rFonts w:ascii="Arial" w:hAnsi="Arial" w:cs="Arial"/>
          <w:sz w:val="24"/>
          <w:szCs w:val="24"/>
        </w:rPr>
        <w:t>remains at</w:t>
      </w:r>
      <w:r w:rsidR="6E7ECCE4" w:rsidRPr="53729B15">
        <w:rPr>
          <w:rFonts w:ascii="Arial" w:hAnsi="Arial" w:cs="Arial"/>
          <w:b/>
          <w:bCs/>
          <w:sz w:val="24"/>
          <w:szCs w:val="24"/>
        </w:rPr>
        <w:t xml:space="preserve"> </w:t>
      </w:r>
      <w:r w:rsidR="4E287920" w:rsidRPr="53729B15">
        <w:rPr>
          <w:rFonts w:ascii="Arial" w:hAnsi="Arial" w:cs="Arial"/>
          <w:b/>
          <w:bCs/>
          <w:sz w:val="24"/>
          <w:szCs w:val="24"/>
        </w:rPr>
        <w:t xml:space="preserve">substantial </w:t>
      </w:r>
      <w:r w:rsidRPr="53729B15">
        <w:rPr>
          <w:rFonts w:ascii="Arial" w:hAnsi="Arial" w:cs="Arial"/>
          <w:b/>
          <w:bCs/>
          <w:sz w:val="24"/>
          <w:szCs w:val="24"/>
        </w:rPr>
        <w:t>(</w:t>
      </w:r>
      <w:r w:rsidR="175BF277" w:rsidRPr="53729B15">
        <w:rPr>
          <w:rFonts w:ascii="Arial" w:hAnsi="Arial" w:cs="Arial"/>
          <w:b/>
          <w:bCs/>
          <w:sz w:val="24"/>
          <w:szCs w:val="24"/>
        </w:rPr>
        <w:t>100</w:t>
      </w:r>
      <w:r w:rsidRPr="53729B15">
        <w:rPr>
          <w:rFonts w:ascii="Arial" w:hAnsi="Arial" w:cs="Arial"/>
          <w:b/>
          <w:bCs/>
          <w:sz w:val="24"/>
          <w:szCs w:val="24"/>
        </w:rPr>
        <w:t>%)</w:t>
      </w:r>
      <w:r w:rsidRPr="53729B15">
        <w:rPr>
          <w:rFonts w:ascii="Arial" w:hAnsi="Arial" w:cs="Arial"/>
          <w:sz w:val="24"/>
          <w:szCs w:val="24"/>
        </w:rPr>
        <w:t xml:space="preserve">. </w:t>
      </w:r>
      <w:r w:rsidRPr="53729B15">
        <w:rPr>
          <w:rFonts w:ascii="Arial" w:hAnsi="Arial" w:cs="Arial"/>
          <w:sz w:val="24"/>
          <w:szCs w:val="24"/>
          <w:lang w:val="en-US"/>
        </w:rPr>
        <w:t xml:space="preserve">There are structures and processes in place to support compliance with this duty to ensure </w:t>
      </w:r>
      <w:r w:rsidR="24656912" w:rsidRPr="53729B15">
        <w:rPr>
          <w:rFonts w:ascii="Arial" w:hAnsi="Arial" w:cs="Arial"/>
          <w:sz w:val="24"/>
          <w:szCs w:val="24"/>
          <w:lang w:val="en-US"/>
        </w:rPr>
        <w:t>real-time</w:t>
      </w:r>
      <w:r w:rsidRPr="53729B15">
        <w:rPr>
          <w:rFonts w:ascii="Arial" w:hAnsi="Arial" w:cs="Arial"/>
          <w:sz w:val="24"/>
          <w:szCs w:val="24"/>
          <w:lang w:val="en-US"/>
        </w:rPr>
        <w:t xml:space="preserve"> risks are escalated appropriately</w:t>
      </w:r>
      <w:r w:rsidR="3EA4FDDE" w:rsidRPr="53729B15">
        <w:rPr>
          <w:rFonts w:ascii="Arial" w:hAnsi="Arial" w:cs="Arial"/>
          <w:sz w:val="24"/>
          <w:szCs w:val="24"/>
          <w:lang w:val="en-US"/>
        </w:rPr>
        <w:t xml:space="preserve">. </w:t>
      </w:r>
      <w:r w:rsidRPr="53729B15">
        <w:rPr>
          <w:rFonts w:ascii="Arial" w:hAnsi="Arial" w:cs="Arial"/>
          <w:sz w:val="24"/>
          <w:szCs w:val="24"/>
          <w:lang w:val="en-US"/>
        </w:rPr>
        <w:t>These continue</w:t>
      </w:r>
      <w:r w:rsidR="1ECB97F0" w:rsidRPr="53729B15">
        <w:rPr>
          <w:rFonts w:ascii="Arial" w:hAnsi="Arial" w:cs="Arial"/>
          <w:sz w:val="24"/>
          <w:szCs w:val="24"/>
          <w:lang w:val="en-US"/>
        </w:rPr>
        <w:t xml:space="preserve">, in the </w:t>
      </w:r>
      <w:r w:rsidR="0013A83F" w:rsidRPr="53729B15">
        <w:rPr>
          <w:rFonts w:ascii="Arial" w:hAnsi="Arial" w:cs="Arial"/>
          <w:sz w:val="24"/>
          <w:szCs w:val="24"/>
          <w:lang w:val="en-US"/>
        </w:rPr>
        <w:t>main, as</w:t>
      </w:r>
      <w:r w:rsidRPr="53729B15">
        <w:rPr>
          <w:rFonts w:ascii="Arial" w:hAnsi="Arial" w:cs="Arial"/>
          <w:sz w:val="24"/>
          <w:szCs w:val="24"/>
          <w:lang w:val="en-US"/>
        </w:rPr>
        <w:t xml:space="preserve"> locally developed escalation protocols for teams</w:t>
      </w:r>
      <w:r w:rsidR="63BAC922" w:rsidRPr="53729B15">
        <w:rPr>
          <w:rFonts w:ascii="Arial" w:hAnsi="Arial" w:cs="Arial"/>
          <w:sz w:val="24"/>
          <w:szCs w:val="24"/>
          <w:lang w:val="en-US"/>
        </w:rPr>
        <w:t xml:space="preserve">. </w:t>
      </w:r>
      <w:r w:rsidRPr="53729B15">
        <w:rPr>
          <w:rFonts w:ascii="Arial" w:hAnsi="Arial" w:cs="Arial"/>
          <w:sz w:val="24"/>
          <w:szCs w:val="24"/>
          <w:lang w:val="en-US"/>
        </w:rPr>
        <w:t xml:space="preserve">The internally developed decision support escalation tool facilitates this process and provides a means of recording </w:t>
      </w:r>
      <w:r w:rsidR="7C76B042" w:rsidRPr="53729B15">
        <w:rPr>
          <w:rFonts w:ascii="Arial" w:hAnsi="Arial" w:cs="Arial"/>
          <w:sz w:val="24"/>
          <w:szCs w:val="24"/>
          <w:lang w:val="en-US"/>
        </w:rPr>
        <w:t>the same</w:t>
      </w:r>
      <w:r w:rsidRPr="53729B15">
        <w:rPr>
          <w:rFonts w:ascii="Arial" w:hAnsi="Arial" w:cs="Arial"/>
          <w:sz w:val="24"/>
          <w:szCs w:val="24"/>
          <w:lang w:val="en-US"/>
        </w:rPr>
        <w:t>.</w:t>
      </w:r>
      <w:r w:rsidR="434D9A00" w:rsidRPr="53729B15">
        <w:rPr>
          <w:rFonts w:ascii="Arial" w:hAnsi="Arial" w:cs="Arial"/>
          <w:sz w:val="24"/>
          <w:szCs w:val="24"/>
          <w:lang w:val="en-US"/>
        </w:rPr>
        <w:t xml:space="preserve"> Critical Care areas continue to utilise the Generic Real Time Staffing tool. </w:t>
      </w:r>
      <w:r w:rsidRPr="53729B1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D17986C" w14:textId="6E8231B4" w:rsidR="005B647B" w:rsidRDefault="005B647B" w:rsidP="0EDF4AAF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>The site wide safety huddle</w:t>
      </w:r>
      <w:r w:rsidR="7E1AB80E" w:rsidRPr="0EDF4AAF">
        <w:rPr>
          <w:rFonts w:ascii="Arial" w:hAnsi="Arial" w:cs="Arial"/>
          <w:sz w:val="24"/>
          <w:szCs w:val="24"/>
        </w:rPr>
        <w:t>s are</w:t>
      </w:r>
      <w:r w:rsidRPr="0EDF4AAF">
        <w:rPr>
          <w:rFonts w:ascii="Arial" w:hAnsi="Arial" w:cs="Arial"/>
          <w:sz w:val="24"/>
          <w:szCs w:val="24"/>
        </w:rPr>
        <w:t xml:space="preserve"> inclusive of all clinical professions </w:t>
      </w:r>
      <w:r w:rsidR="0C1C15D8" w:rsidRPr="0EDF4AAF">
        <w:rPr>
          <w:rFonts w:ascii="Arial" w:hAnsi="Arial" w:cs="Arial"/>
          <w:sz w:val="24"/>
          <w:szCs w:val="24"/>
        </w:rPr>
        <w:t>and w</w:t>
      </w:r>
      <w:r w:rsidRPr="0EDF4AAF">
        <w:rPr>
          <w:rFonts w:ascii="Arial" w:hAnsi="Arial" w:cs="Arial"/>
          <w:sz w:val="24"/>
          <w:szCs w:val="24"/>
        </w:rPr>
        <w:t xml:space="preserve">hilst nursing department leaders use the huddle to ensure safe allocation of workload this is an opportunity for clinical professions to share/ escalate any staffing concerns that may impact </w:t>
      </w:r>
      <w:r w:rsidR="797C4354" w:rsidRPr="0EDF4AAF">
        <w:rPr>
          <w:rFonts w:ascii="Arial" w:hAnsi="Arial" w:cs="Arial"/>
          <w:sz w:val="24"/>
          <w:szCs w:val="24"/>
        </w:rPr>
        <w:t>c</w:t>
      </w:r>
      <w:r w:rsidRPr="0EDF4AAF">
        <w:rPr>
          <w:rFonts w:ascii="Arial" w:hAnsi="Arial" w:cs="Arial"/>
          <w:sz w:val="24"/>
          <w:szCs w:val="24"/>
        </w:rPr>
        <w:t xml:space="preserve">linical </w:t>
      </w:r>
      <w:r w:rsidR="6A63BDDF" w:rsidRPr="0EDF4AAF">
        <w:rPr>
          <w:rFonts w:ascii="Arial" w:hAnsi="Arial" w:cs="Arial"/>
          <w:sz w:val="24"/>
          <w:szCs w:val="24"/>
        </w:rPr>
        <w:t>care delivery</w:t>
      </w:r>
      <w:r w:rsidR="7101BD48" w:rsidRPr="0EDF4AAF">
        <w:rPr>
          <w:rFonts w:ascii="Arial" w:hAnsi="Arial" w:cs="Arial"/>
          <w:sz w:val="24"/>
          <w:szCs w:val="24"/>
        </w:rPr>
        <w:t xml:space="preserve">. </w:t>
      </w:r>
      <w:r w:rsidR="2C2A9A32" w:rsidRPr="0EDF4AAF">
        <w:rPr>
          <w:rFonts w:ascii="Arial" w:hAnsi="Arial" w:cs="Arial"/>
          <w:sz w:val="24"/>
          <w:szCs w:val="24"/>
        </w:rPr>
        <w:t xml:space="preserve">This </w:t>
      </w:r>
      <w:r w:rsidR="47149909" w:rsidRPr="0EDF4AAF">
        <w:rPr>
          <w:rFonts w:ascii="Arial" w:hAnsi="Arial" w:cs="Arial"/>
          <w:sz w:val="24"/>
          <w:szCs w:val="24"/>
        </w:rPr>
        <w:t xml:space="preserve">activity is well </w:t>
      </w:r>
      <w:r w:rsidR="2C2A9A32" w:rsidRPr="0EDF4AAF">
        <w:rPr>
          <w:rFonts w:ascii="Arial" w:hAnsi="Arial" w:cs="Arial"/>
          <w:sz w:val="24"/>
          <w:szCs w:val="24"/>
        </w:rPr>
        <w:t xml:space="preserve">embedded and provides a useful </w:t>
      </w:r>
      <w:r w:rsidR="72138744" w:rsidRPr="0EDF4AAF">
        <w:rPr>
          <w:rFonts w:ascii="Arial" w:hAnsi="Arial" w:cs="Arial"/>
          <w:sz w:val="24"/>
          <w:szCs w:val="24"/>
        </w:rPr>
        <w:t>vehicle</w:t>
      </w:r>
      <w:r w:rsidR="2C2A9A32" w:rsidRPr="0EDF4AAF">
        <w:rPr>
          <w:rFonts w:ascii="Arial" w:hAnsi="Arial" w:cs="Arial"/>
          <w:sz w:val="24"/>
          <w:szCs w:val="24"/>
        </w:rPr>
        <w:t xml:space="preserve"> for escalation and local mitigations </w:t>
      </w:r>
      <w:r w:rsidR="661E8CB9" w:rsidRPr="0EDF4AAF">
        <w:rPr>
          <w:rFonts w:ascii="Arial" w:hAnsi="Arial" w:cs="Arial"/>
          <w:sz w:val="24"/>
          <w:szCs w:val="24"/>
        </w:rPr>
        <w:t xml:space="preserve">that have been deployed </w:t>
      </w:r>
      <w:r w:rsidR="2C2A9A32" w:rsidRPr="0EDF4AAF">
        <w:rPr>
          <w:rFonts w:ascii="Arial" w:hAnsi="Arial" w:cs="Arial"/>
          <w:sz w:val="24"/>
          <w:szCs w:val="24"/>
        </w:rPr>
        <w:t xml:space="preserve">to </w:t>
      </w:r>
      <w:r w:rsidR="2F307277" w:rsidRPr="0EDF4AAF">
        <w:rPr>
          <w:rFonts w:ascii="Arial" w:hAnsi="Arial" w:cs="Arial"/>
          <w:sz w:val="24"/>
          <w:szCs w:val="24"/>
        </w:rPr>
        <w:t>communicate</w:t>
      </w:r>
      <w:r w:rsidR="4203F15C" w:rsidRPr="0EDF4AAF">
        <w:rPr>
          <w:rFonts w:ascii="Arial" w:hAnsi="Arial" w:cs="Arial"/>
          <w:sz w:val="24"/>
          <w:szCs w:val="24"/>
        </w:rPr>
        <w:t xml:space="preserve"> </w:t>
      </w:r>
      <w:r w:rsidR="4F45DC2D" w:rsidRPr="0EDF4AAF">
        <w:rPr>
          <w:rFonts w:ascii="Arial" w:hAnsi="Arial" w:cs="Arial"/>
          <w:sz w:val="24"/>
          <w:szCs w:val="24"/>
        </w:rPr>
        <w:t>with</w:t>
      </w:r>
      <w:r w:rsidR="4203F15C" w:rsidRPr="0EDF4AAF">
        <w:rPr>
          <w:rFonts w:ascii="Arial" w:hAnsi="Arial" w:cs="Arial"/>
          <w:sz w:val="24"/>
          <w:szCs w:val="24"/>
        </w:rPr>
        <w:t xml:space="preserve"> </w:t>
      </w:r>
      <w:r w:rsidR="121BAB48" w:rsidRPr="0EDF4AAF">
        <w:rPr>
          <w:rFonts w:ascii="Arial" w:hAnsi="Arial" w:cs="Arial"/>
          <w:sz w:val="24"/>
          <w:szCs w:val="24"/>
        </w:rPr>
        <w:t>the wider</w:t>
      </w:r>
      <w:r w:rsidR="4203F15C" w:rsidRPr="0EDF4AAF">
        <w:rPr>
          <w:rFonts w:ascii="Arial" w:hAnsi="Arial" w:cs="Arial"/>
          <w:sz w:val="24"/>
          <w:szCs w:val="24"/>
        </w:rPr>
        <w:t xml:space="preserve"> </w:t>
      </w:r>
      <w:r w:rsidR="6EE88AA5" w:rsidRPr="0EDF4AAF">
        <w:rPr>
          <w:rFonts w:ascii="Arial" w:hAnsi="Arial" w:cs="Arial"/>
          <w:sz w:val="24"/>
          <w:szCs w:val="24"/>
        </w:rPr>
        <w:t>teams.</w:t>
      </w:r>
      <w:r w:rsidR="09114B69" w:rsidRPr="0EDF4AAF">
        <w:rPr>
          <w:rFonts w:ascii="Arial" w:hAnsi="Arial" w:cs="Arial"/>
          <w:sz w:val="24"/>
          <w:szCs w:val="24"/>
        </w:rPr>
        <w:t xml:space="preserve"> There remains opportunity for continuous improvement two examples of recent change are </w:t>
      </w:r>
      <w:r w:rsidR="2261F396" w:rsidRPr="0EDF4AAF">
        <w:rPr>
          <w:rFonts w:ascii="Arial" w:hAnsi="Arial" w:cs="Arial"/>
          <w:sz w:val="24"/>
          <w:szCs w:val="24"/>
        </w:rPr>
        <w:t xml:space="preserve">from the cardiac surgical practitioner service with the </w:t>
      </w:r>
      <w:r w:rsidR="4EF98B33" w:rsidRPr="0EDF4AAF">
        <w:rPr>
          <w:rFonts w:ascii="Arial" w:hAnsi="Arial" w:cs="Arial"/>
          <w:sz w:val="24"/>
          <w:szCs w:val="24"/>
        </w:rPr>
        <w:t>development</w:t>
      </w:r>
      <w:r w:rsidR="2261F396" w:rsidRPr="0EDF4AAF">
        <w:rPr>
          <w:rFonts w:ascii="Arial" w:hAnsi="Arial" w:cs="Arial"/>
          <w:sz w:val="24"/>
          <w:szCs w:val="24"/>
        </w:rPr>
        <w:t xml:space="preserve"> of a </w:t>
      </w:r>
      <w:r w:rsidR="18D2DB45" w:rsidRPr="0EDF4AAF">
        <w:rPr>
          <w:rFonts w:ascii="Arial" w:hAnsi="Arial" w:cs="Arial"/>
          <w:sz w:val="24"/>
          <w:szCs w:val="24"/>
        </w:rPr>
        <w:t>new</w:t>
      </w:r>
      <w:r w:rsidR="2261F396" w:rsidRPr="0EDF4AAF">
        <w:rPr>
          <w:rFonts w:ascii="Arial" w:hAnsi="Arial" w:cs="Arial"/>
          <w:sz w:val="24"/>
          <w:szCs w:val="24"/>
        </w:rPr>
        <w:t xml:space="preserve"> system to record escalation of risks and</w:t>
      </w:r>
      <w:r w:rsidR="219230CC" w:rsidRPr="0EDF4AAF">
        <w:rPr>
          <w:rFonts w:ascii="Arial" w:hAnsi="Arial" w:cs="Arial"/>
          <w:sz w:val="24"/>
          <w:szCs w:val="24"/>
        </w:rPr>
        <w:t xml:space="preserve"> pharmacy </w:t>
      </w:r>
      <w:r w:rsidR="640F6628" w:rsidRPr="0EDF4AAF">
        <w:rPr>
          <w:rFonts w:ascii="Arial" w:hAnsi="Arial" w:cs="Arial"/>
          <w:sz w:val="24"/>
          <w:szCs w:val="24"/>
        </w:rPr>
        <w:t>services</w:t>
      </w:r>
      <w:r w:rsidR="219230CC" w:rsidRPr="0EDF4AAF">
        <w:rPr>
          <w:rFonts w:ascii="Arial" w:hAnsi="Arial" w:cs="Arial"/>
          <w:sz w:val="24"/>
          <w:szCs w:val="24"/>
        </w:rPr>
        <w:t xml:space="preserve"> who now have a risk </w:t>
      </w:r>
      <w:r w:rsidR="5AFF40F6" w:rsidRPr="0EDF4AAF">
        <w:rPr>
          <w:rFonts w:ascii="Arial" w:hAnsi="Arial" w:cs="Arial"/>
          <w:sz w:val="24"/>
          <w:szCs w:val="24"/>
        </w:rPr>
        <w:t>escalation</w:t>
      </w:r>
      <w:r w:rsidR="219230CC" w:rsidRPr="0EDF4AAF">
        <w:rPr>
          <w:rFonts w:ascii="Arial" w:hAnsi="Arial" w:cs="Arial"/>
          <w:sz w:val="24"/>
          <w:szCs w:val="24"/>
        </w:rPr>
        <w:t xml:space="preserve"> </w:t>
      </w:r>
      <w:r w:rsidR="6055C78D" w:rsidRPr="0EDF4AAF">
        <w:rPr>
          <w:rFonts w:ascii="Arial" w:hAnsi="Arial" w:cs="Arial"/>
          <w:sz w:val="24"/>
          <w:szCs w:val="24"/>
        </w:rPr>
        <w:t>document</w:t>
      </w:r>
      <w:r w:rsidR="219230CC" w:rsidRPr="0EDF4AAF">
        <w:rPr>
          <w:rFonts w:ascii="Arial" w:hAnsi="Arial" w:cs="Arial"/>
          <w:sz w:val="24"/>
          <w:szCs w:val="24"/>
        </w:rPr>
        <w:t xml:space="preserve"> </w:t>
      </w:r>
      <w:r w:rsidR="16FBB8E4" w:rsidRPr="0EDF4AAF">
        <w:rPr>
          <w:rFonts w:ascii="Arial" w:hAnsi="Arial" w:cs="Arial"/>
          <w:sz w:val="24"/>
          <w:szCs w:val="24"/>
        </w:rPr>
        <w:t>operational</w:t>
      </w:r>
      <w:r w:rsidR="219230CC" w:rsidRPr="0EDF4AAF">
        <w:rPr>
          <w:rFonts w:ascii="Arial" w:hAnsi="Arial" w:cs="Arial"/>
          <w:sz w:val="24"/>
          <w:szCs w:val="24"/>
        </w:rPr>
        <w:t xml:space="preserve">. </w:t>
      </w:r>
      <w:r w:rsidR="2261F396" w:rsidRPr="0EDF4AAF">
        <w:rPr>
          <w:rFonts w:ascii="Arial" w:hAnsi="Arial" w:cs="Arial"/>
          <w:sz w:val="24"/>
          <w:szCs w:val="24"/>
        </w:rPr>
        <w:t xml:space="preserve"> </w:t>
      </w:r>
    </w:p>
    <w:p w14:paraId="14EE386D" w14:textId="77777777" w:rsidR="005B647B" w:rsidRPr="00336F93" w:rsidRDefault="005B647B" w:rsidP="59C2AEE6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A1E8A91">
        <w:rPr>
          <w:rFonts w:ascii="Arial" w:hAnsi="Arial" w:cs="Arial"/>
          <w:b/>
          <w:bCs/>
          <w:sz w:val="24"/>
          <w:szCs w:val="24"/>
          <w:lang w:val="en-US"/>
        </w:rPr>
        <w:t>12IE - Duty to have arrangements to address severe and recurrent risks</w:t>
      </w:r>
    </w:p>
    <w:p w14:paraId="3A5696D5" w14:textId="040E0F57" w:rsidR="005B647B" w:rsidRPr="00797FBC" w:rsidRDefault="005B647B" w:rsidP="00797FBC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D8DDCE6">
        <w:rPr>
          <w:rFonts w:ascii="Arial" w:hAnsi="Arial" w:cs="Arial"/>
          <w:sz w:val="24"/>
          <w:szCs w:val="24"/>
          <w:lang w:val="en-US"/>
        </w:rPr>
        <w:t>The NHS</w:t>
      </w:r>
      <w:r w:rsidR="3DABE177" w:rsidRPr="0D8DDCE6">
        <w:rPr>
          <w:rFonts w:ascii="Arial" w:hAnsi="Arial" w:cs="Arial"/>
          <w:sz w:val="24"/>
          <w:szCs w:val="24"/>
          <w:lang w:val="en-US"/>
        </w:rPr>
        <w:t>GJ</w:t>
      </w:r>
      <w:r w:rsidRPr="0D8DDCE6">
        <w:rPr>
          <w:rFonts w:ascii="Arial" w:hAnsi="Arial" w:cs="Arial"/>
          <w:sz w:val="24"/>
          <w:szCs w:val="24"/>
          <w:lang w:val="en-US"/>
        </w:rPr>
        <w:t xml:space="preserve"> position with this duty is </w:t>
      </w:r>
      <w:r w:rsidR="62CBDA63" w:rsidRPr="0D8DDCE6">
        <w:rPr>
          <w:rFonts w:ascii="Arial" w:hAnsi="Arial" w:cs="Arial"/>
          <w:sz w:val="24"/>
          <w:szCs w:val="24"/>
          <w:lang w:val="en-US"/>
        </w:rPr>
        <w:t>substantial (</w:t>
      </w:r>
      <w:r w:rsidR="7DD9CB91" w:rsidRPr="0D8DDCE6">
        <w:rPr>
          <w:rFonts w:ascii="Arial" w:hAnsi="Arial" w:cs="Arial"/>
          <w:b/>
          <w:bCs/>
          <w:sz w:val="24"/>
          <w:szCs w:val="24"/>
          <w:lang w:val="en-US"/>
        </w:rPr>
        <w:t>100%</w:t>
      </w:r>
      <w:r w:rsidR="6251A86D" w:rsidRPr="0D8DDCE6">
        <w:rPr>
          <w:rFonts w:ascii="Arial" w:hAnsi="Arial" w:cs="Arial"/>
          <w:b/>
          <w:bCs/>
          <w:sz w:val="24"/>
          <w:szCs w:val="24"/>
          <w:lang w:val="en-US"/>
        </w:rPr>
        <w:t>).</w:t>
      </w:r>
      <w:r w:rsidR="00797FBC" w:rsidRPr="0D8DDCE6">
        <w:rPr>
          <w:rFonts w:ascii="Arial" w:hAnsi="Arial" w:cs="Arial"/>
          <w:sz w:val="24"/>
          <w:szCs w:val="24"/>
          <w:lang w:val="en-US"/>
        </w:rPr>
        <w:t xml:space="preserve"> </w:t>
      </w:r>
      <w:r w:rsidRPr="0D8DDCE6">
        <w:rPr>
          <w:rFonts w:ascii="Arial" w:hAnsi="Arial" w:cs="Arial"/>
          <w:sz w:val="24"/>
          <w:szCs w:val="24"/>
        </w:rPr>
        <w:t>The various governance structures and assurance processes in place across the organisation support compliance with this duty. Professional leadership structures are in place across NHS</w:t>
      </w:r>
      <w:r w:rsidR="79F87E82" w:rsidRPr="0D8DDCE6">
        <w:rPr>
          <w:rFonts w:ascii="Arial" w:hAnsi="Arial" w:cs="Arial"/>
          <w:sz w:val="24"/>
          <w:szCs w:val="24"/>
        </w:rPr>
        <w:t xml:space="preserve">GJ </w:t>
      </w:r>
      <w:r w:rsidRPr="0D8DDCE6">
        <w:rPr>
          <w:rFonts w:ascii="Arial" w:hAnsi="Arial" w:cs="Arial"/>
          <w:sz w:val="24"/>
          <w:szCs w:val="24"/>
        </w:rPr>
        <w:t xml:space="preserve">to help to </w:t>
      </w:r>
      <w:r w:rsidRPr="0D8DDCE6">
        <w:rPr>
          <w:rFonts w:ascii="Arial" w:hAnsi="Arial" w:cs="Arial"/>
          <w:sz w:val="24"/>
          <w:szCs w:val="24"/>
        </w:rPr>
        <w:lastRenderedPageBreak/>
        <w:t>support compliance with this duty</w:t>
      </w:r>
      <w:r w:rsidR="326F7C7A" w:rsidRPr="0D8DDCE6">
        <w:rPr>
          <w:rFonts w:ascii="Arial" w:hAnsi="Arial" w:cs="Arial"/>
          <w:sz w:val="24"/>
          <w:szCs w:val="24"/>
        </w:rPr>
        <w:t xml:space="preserve">. </w:t>
      </w:r>
    </w:p>
    <w:p w14:paraId="62486C05" w14:textId="2906C2E2" w:rsidR="00F5211B" w:rsidRDefault="005B647B" w:rsidP="5BFBEF4C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 xml:space="preserve">Confirm and </w:t>
      </w:r>
      <w:r w:rsidR="2AEA2C67" w:rsidRPr="0EDF4AAF">
        <w:rPr>
          <w:rFonts w:ascii="Arial" w:hAnsi="Arial" w:cs="Arial"/>
          <w:sz w:val="24"/>
          <w:szCs w:val="24"/>
        </w:rPr>
        <w:t>c</w:t>
      </w:r>
      <w:r w:rsidRPr="0EDF4AAF">
        <w:rPr>
          <w:rFonts w:ascii="Arial" w:hAnsi="Arial" w:cs="Arial"/>
          <w:sz w:val="24"/>
          <w:szCs w:val="24"/>
        </w:rPr>
        <w:t>hallenge</w:t>
      </w:r>
      <w:r w:rsidR="5E003CC2" w:rsidRPr="0EDF4AAF">
        <w:rPr>
          <w:rFonts w:ascii="Arial" w:hAnsi="Arial" w:cs="Arial"/>
          <w:sz w:val="24"/>
          <w:szCs w:val="24"/>
        </w:rPr>
        <w:t xml:space="preserve"> monthly</w:t>
      </w:r>
      <w:r w:rsidRPr="0EDF4AAF">
        <w:rPr>
          <w:rFonts w:ascii="Arial" w:hAnsi="Arial" w:cs="Arial"/>
          <w:sz w:val="24"/>
          <w:szCs w:val="24"/>
        </w:rPr>
        <w:t xml:space="preserve"> </w:t>
      </w:r>
      <w:r w:rsidR="18C639C9" w:rsidRPr="0EDF4AAF">
        <w:rPr>
          <w:rFonts w:ascii="Arial" w:hAnsi="Arial" w:cs="Arial"/>
          <w:sz w:val="24"/>
          <w:szCs w:val="24"/>
        </w:rPr>
        <w:t>m</w:t>
      </w:r>
      <w:r w:rsidRPr="0EDF4AAF">
        <w:rPr>
          <w:rFonts w:ascii="Arial" w:hAnsi="Arial" w:cs="Arial"/>
          <w:sz w:val="24"/>
          <w:szCs w:val="24"/>
        </w:rPr>
        <w:t>eetings</w:t>
      </w:r>
      <w:r w:rsidR="562DD9FD" w:rsidRPr="0EDF4AAF">
        <w:rPr>
          <w:rFonts w:ascii="Arial" w:hAnsi="Arial" w:cs="Arial"/>
          <w:sz w:val="24"/>
          <w:szCs w:val="24"/>
        </w:rPr>
        <w:t xml:space="preserve"> </w:t>
      </w:r>
      <w:r w:rsidR="11F95679" w:rsidRPr="0EDF4AAF">
        <w:rPr>
          <w:rFonts w:ascii="Arial" w:hAnsi="Arial" w:cs="Arial"/>
          <w:sz w:val="24"/>
          <w:szCs w:val="24"/>
        </w:rPr>
        <w:t xml:space="preserve">continue with the </w:t>
      </w:r>
      <w:r w:rsidRPr="0EDF4AAF">
        <w:rPr>
          <w:rFonts w:ascii="Arial" w:hAnsi="Arial" w:cs="Arial"/>
          <w:sz w:val="24"/>
          <w:szCs w:val="24"/>
        </w:rPr>
        <w:t>Exec</w:t>
      </w:r>
      <w:r w:rsidR="5611FD65" w:rsidRPr="0EDF4AAF">
        <w:rPr>
          <w:rFonts w:ascii="Arial" w:hAnsi="Arial" w:cs="Arial"/>
          <w:sz w:val="24"/>
          <w:szCs w:val="24"/>
        </w:rPr>
        <w:t>utive</w:t>
      </w:r>
      <w:r w:rsidRPr="0EDF4AAF">
        <w:rPr>
          <w:rFonts w:ascii="Arial" w:hAnsi="Arial" w:cs="Arial"/>
          <w:sz w:val="24"/>
          <w:szCs w:val="24"/>
        </w:rPr>
        <w:t xml:space="preserve"> Director of Operations and divisional teams to review and address ongoing risks to the planned and actual clinical activity</w:t>
      </w:r>
      <w:r w:rsidR="053DC4FF" w:rsidRPr="0EDF4AAF">
        <w:rPr>
          <w:rFonts w:ascii="Arial" w:hAnsi="Arial" w:cs="Arial"/>
          <w:sz w:val="24"/>
          <w:szCs w:val="24"/>
        </w:rPr>
        <w:t xml:space="preserve">. </w:t>
      </w:r>
      <w:r w:rsidRPr="0EDF4AAF">
        <w:rPr>
          <w:rFonts w:ascii="Arial" w:hAnsi="Arial" w:cs="Arial"/>
          <w:sz w:val="24"/>
          <w:szCs w:val="24"/>
        </w:rPr>
        <w:t>This may include reviewing risks identified and associated mitigations</w:t>
      </w:r>
      <w:r w:rsidR="7456FBA5" w:rsidRPr="0EDF4AAF">
        <w:rPr>
          <w:rFonts w:ascii="Arial" w:hAnsi="Arial" w:cs="Arial"/>
          <w:sz w:val="24"/>
          <w:szCs w:val="24"/>
        </w:rPr>
        <w:t xml:space="preserve">. </w:t>
      </w:r>
      <w:r w:rsidR="6769150C" w:rsidRPr="0EDF4AAF">
        <w:rPr>
          <w:rFonts w:ascii="Arial" w:hAnsi="Arial" w:cs="Arial"/>
          <w:sz w:val="24"/>
          <w:szCs w:val="24"/>
        </w:rPr>
        <w:t xml:space="preserve">The meetings are </w:t>
      </w:r>
      <w:r w:rsidRPr="0EDF4AAF">
        <w:rPr>
          <w:rFonts w:ascii="Arial" w:hAnsi="Arial" w:cs="Arial"/>
          <w:sz w:val="24"/>
          <w:szCs w:val="24"/>
        </w:rPr>
        <w:t xml:space="preserve">attended by Lead clinicians from </w:t>
      </w:r>
      <w:r w:rsidR="705339A1" w:rsidRPr="0EDF4AAF">
        <w:rPr>
          <w:rFonts w:ascii="Arial" w:hAnsi="Arial" w:cs="Arial"/>
          <w:sz w:val="24"/>
          <w:szCs w:val="24"/>
        </w:rPr>
        <w:t xml:space="preserve">the </w:t>
      </w:r>
      <w:r w:rsidRPr="0EDF4AAF">
        <w:rPr>
          <w:rFonts w:ascii="Arial" w:hAnsi="Arial" w:cs="Arial"/>
          <w:sz w:val="24"/>
          <w:szCs w:val="24"/>
        </w:rPr>
        <w:t xml:space="preserve">triumvirate, performance team and other executive directors including Medical and Nurse Directors. </w:t>
      </w:r>
      <w:r w:rsidR="52550B5B" w:rsidRPr="0EDF4AAF">
        <w:rPr>
          <w:rFonts w:ascii="Arial" w:eastAsia="Arial" w:hAnsi="Arial" w:cs="Arial"/>
          <w:sz w:val="24"/>
          <w:szCs w:val="24"/>
        </w:rPr>
        <w:t>Pharmacy now has a traffic light system in place to record Severe and Recurrent risks. The allocation of a rating is discussed with the team</w:t>
      </w:r>
      <w:r w:rsidR="72A16E8E" w:rsidRPr="0EDF4AAF">
        <w:rPr>
          <w:rFonts w:ascii="Arial" w:eastAsia="Arial" w:hAnsi="Arial" w:cs="Arial"/>
          <w:sz w:val="24"/>
          <w:szCs w:val="24"/>
        </w:rPr>
        <w:t xml:space="preserve">. </w:t>
      </w:r>
    </w:p>
    <w:p w14:paraId="40845B16" w14:textId="77777777" w:rsidR="005B647B" w:rsidRPr="00336F93" w:rsidRDefault="005B647B" w:rsidP="00336F93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0336F93">
        <w:rPr>
          <w:rFonts w:ascii="Arial" w:hAnsi="Arial" w:cs="Arial"/>
          <w:b/>
          <w:bCs/>
          <w:sz w:val="24"/>
          <w:szCs w:val="24"/>
        </w:rPr>
        <w:t xml:space="preserve">12IF Seek clinical advice on staffing </w:t>
      </w:r>
    </w:p>
    <w:p w14:paraId="4101652C" w14:textId="2591B110" w:rsidR="00F5211B" w:rsidRDefault="005B647B" w:rsidP="0EDF4AAF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eastAsia="Arial" w:hAnsi="Arial" w:cs="Arial"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>The NHS</w:t>
      </w:r>
      <w:r w:rsidR="582A02D4" w:rsidRPr="0EDF4AAF">
        <w:rPr>
          <w:rFonts w:ascii="Arial" w:hAnsi="Arial" w:cs="Arial"/>
          <w:sz w:val="24"/>
          <w:szCs w:val="24"/>
        </w:rPr>
        <w:t xml:space="preserve">GJ </w:t>
      </w:r>
      <w:r w:rsidRPr="0EDF4AAF">
        <w:rPr>
          <w:rFonts w:ascii="Arial" w:hAnsi="Arial" w:cs="Arial"/>
          <w:sz w:val="24"/>
          <w:szCs w:val="24"/>
        </w:rPr>
        <w:t xml:space="preserve">position for this this duty is </w:t>
      </w:r>
      <w:r w:rsidRPr="0EDF4AAF">
        <w:rPr>
          <w:rFonts w:ascii="Arial" w:hAnsi="Arial" w:cs="Arial"/>
          <w:b/>
          <w:bCs/>
          <w:sz w:val="24"/>
          <w:szCs w:val="24"/>
        </w:rPr>
        <w:t>reasonable</w:t>
      </w:r>
      <w:r w:rsidR="00336F93" w:rsidRPr="0EDF4AAF">
        <w:rPr>
          <w:rFonts w:ascii="Arial" w:hAnsi="Arial" w:cs="Arial"/>
          <w:b/>
          <w:bCs/>
          <w:sz w:val="24"/>
          <w:szCs w:val="24"/>
        </w:rPr>
        <w:t xml:space="preserve"> </w:t>
      </w:r>
      <w:r w:rsidR="3CDDA847" w:rsidRPr="0EDF4AAF">
        <w:rPr>
          <w:rFonts w:ascii="Arial" w:hAnsi="Arial" w:cs="Arial"/>
          <w:b/>
          <w:bCs/>
          <w:sz w:val="24"/>
          <w:szCs w:val="24"/>
        </w:rPr>
        <w:t>92</w:t>
      </w:r>
      <w:r w:rsidRPr="0EDF4AAF">
        <w:rPr>
          <w:rFonts w:ascii="Arial" w:hAnsi="Arial" w:cs="Arial"/>
          <w:b/>
          <w:bCs/>
          <w:sz w:val="24"/>
          <w:szCs w:val="24"/>
        </w:rPr>
        <w:t>%</w:t>
      </w:r>
      <w:r w:rsidR="32725458" w:rsidRPr="0EDF4AAF">
        <w:rPr>
          <w:rFonts w:ascii="Arial" w:hAnsi="Arial" w:cs="Arial"/>
          <w:sz w:val="24"/>
          <w:szCs w:val="24"/>
        </w:rPr>
        <w:t>.</w:t>
      </w:r>
      <w:r w:rsidR="13515C98" w:rsidRPr="0EDF4AAF">
        <w:rPr>
          <w:rFonts w:ascii="Arial" w:hAnsi="Arial" w:cs="Arial"/>
          <w:sz w:val="24"/>
          <w:szCs w:val="24"/>
        </w:rPr>
        <w:t xml:space="preserve"> There is continued </w:t>
      </w:r>
      <w:r w:rsidRPr="0EDF4AAF">
        <w:rPr>
          <w:rFonts w:ascii="Arial" w:hAnsi="Arial" w:cs="Arial"/>
          <w:sz w:val="24"/>
          <w:szCs w:val="24"/>
        </w:rPr>
        <w:t xml:space="preserve">support </w:t>
      </w:r>
      <w:r w:rsidR="5AFEE1C7" w:rsidRPr="0EDF4AAF">
        <w:rPr>
          <w:rFonts w:ascii="Arial" w:hAnsi="Arial" w:cs="Arial"/>
          <w:sz w:val="24"/>
          <w:szCs w:val="24"/>
        </w:rPr>
        <w:t xml:space="preserve">for </w:t>
      </w:r>
      <w:r w:rsidRPr="0EDF4AAF">
        <w:rPr>
          <w:rFonts w:ascii="Arial" w:hAnsi="Arial" w:cs="Arial"/>
          <w:sz w:val="24"/>
          <w:szCs w:val="24"/>
        </w:rPr>
        <w:t xml:space="preserve">teams to review the systems and processes that they already have in place </w:t>
      </w:r>
      <w:r w:rsidR="328BED18" w:rsidRPr="0EDF4AAF">
        <w:rPr>
          <w:rFonts w:ascii="Arial" w:hAnsi="Arial" w:cs="Arial"/>
          <w:sz w:val="24"/>
          <w:szCs w:val="24"/>
        </w:rPr>
        <w:t>to ensure</w:t>
      </w:r>
      <w:r w:rsidRPr="0EDF4AAF">
        <w:rPr>
          <w:rFonts w:ascii="Arial" w:hAnsi="Arial" w:cs="Arial"/>
          <w:sz w:val="24"/>
          <w:szCs w:val="24"/>
        </w:rPr>
        <w:t xml:space="preserve"> they meet th</w:t>
      </w:r>
      <w:r w:rsidR="4A0EB2F3" w:rsidRPr="0EDF4AAF">
        <w:rPr>
          <w:rFonts w:ascii="Arial" w:hAnsi="Arial" w:cs="Arial"/>
          <w:sz w:val="24"/>
          <w:szCs w:val="24"/>
        </w:rPr>
        <w:t>e requirements of this duty</w:t>
      </w:r>
      <w:r w:rsidRPr="0EDF4AAF">
        <w:rPr>
          <w:rFonts w:ascii="Arial" w:hAnsi="Arial" w:cs="Arial"/>
          <w:sz w:val="24"/>
          <w:szCs w:val="24"/>
        </w:rPr>
        <w:t xml:space="preserve">. </w:t>
      </w:r>
      <w:r w:rsidR="3A30411A" w:rsidRPr="0EDF4AAF">
        <w:rPr>
          <w:rFonts w:ascii="Arial" w:hAnsi="Arial" w:cs="Arial"/>
          <w:sz w:val="24"/>
          <w:szCs w:val="24"/>
        </w:rPr>
        <w:t xml:space="preserve">Once Safecare is </w:t>
      </w:r>
      <w:r w:rsidR="7AD6F3E0" w:rsidRPr="0EDF4AAF">
        <w:rPr>
          <w:rFonts w:ascii="Arial" w:hAnsi="Arial" w:cs="Arial"/>
          <w:sz w:val="24"/>
          <w:szCs w:val="24"/>
        </w:rPr>
        <w:t>deployed</w:t>
      </w:r>
      <w:r w:rsidR="3A30411A" w:rsidRPr="0EDF4AAF">
        <w:rPr>
          <w:rFonts w:ascii="Arial" w:hAnsi="Arial" w:cs="Arial"/>
          <w:sz w:val="24"/>
          <w:szCs w:val="24"/>
        </w:rPr>
        <w:t xml:space="preserve"> this will support a more robust position across the Board. </w:t>
      </w:r>
      <w:r w:rsidR="747B6043" w:rsidRPr="0EDF4AAF">
        <w:rPr>
          <w:rFonts w:ascii="Arial" w:hAnsi="Arial" w:cs="Arial"/>
          <w:sz w:val="24"/>
          <w:szCs w:val="24"/>
        </w:rPr>
        <w:t>There is a schedule of go live dates for the professional services over 2025/26. A new development in the</w:t>
      </w:r>
      <w:r w:rsidR="747B6043" w:rsidRPr="0EDF4AAF">
        <w:rPr>
          <w:rFonts w:ascii="Arial" w:eastAsia="Arial" w:hAnsi="Arial" w:cs="Arial"/>
          <w:sz w:val="24"/>
          <w:szCs w:val="24"/>
        </w:rPr>
        <w:t xml:space="preserve"> Cardiac SCP</w:t>
      </w:r>
      <w:r w:rsidR="05A5B0CB" w:rsidRPr="0EDF4AAF">
        <w:rPr>
          <w:rFonts w:ascii="Arial" w:eastAsia="Arial" w:hAnsi="Arial" w:cs="Arial"/>
          <w:sz w:val="24"/>
          <w:szCs w:val="24"/>
        </w:rPr>
        <w:t xml:space="preserve"> service is the recording of c</w:t>
      </w:r>
      <w:r w:rsidR="747B6043" w:rsidRPr="0EDF4AAF">
        <w:rPr>
          <w:rFonts w:ascii="Arial" w:eastAsia="Arial" w:hAnsi="Arial" w:cs="Arial"/>
          <w:sz w:val="24"/>
          <w:szCs w:val="24"/>
        </w:rPr>
        <w:t xml:space="preserve">linical advice </w:t>
      </w:r>
      <w:r w:rsidR="6F54FB49" w:rsidRPr="0EDF4AAF">
        <w:rPr>
          <w:rFonts w:ascii="Arial" w:eastAsia="Arial" w:hAnsi="Arial" w:cs="Arial"/>
          <w:sz w:val="24"/>
          <w:szCs w:val="24"/>
        </w:rPr>
        <w:t>obtained</w:t>
      </w:r>
      <w:r w:rsidR="747B6043" w:rsidRPr="0EDF4AAF">
        <w:rPr>
          <w:rFonts w:ascii="Arial" w:eastAsia="Arial" w:hAnsi="Arial" w:cs="Arial"/>
          <w:sz w:val="24"/>
          <w:szCs w:val="24"/>
        </w:rPr>
        <w:t xml:space="preserve"> on SCP Drive</w:t>
      </w:r>
    </w:p>
    <w:p w14:paraId="7C3D2247" w14:textId="77777777" w:rsidR="005B647B" w:rsidRPr="00336F93" w:rsidRDefault="005B647B" w:rsidP="00336F93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A1E8A91">
        <w:rPr>
          <w:rFonts w:ascii="Arial" w:hAnsi="Arial" w:cs="Arial"/>
          <w:b/>
          <w:bCs/>
          <w:sz w:val="24"/>
          <w:szCs w:val="24"/>
          <w:lang w:val="en-US"/>
        </w:rPr>
        <w:t>12IH - Duty to ensure adequate time given to clinical leaders</w:t>
      </w:r>
    </w:p>
    <w:p w14:paraId="4B99056E" w14:textId="2B510021" w:rsidR="00F5211B" w:rsidRDefault="005B647B" w:rsidP="0EDF4AAF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240" w:after="240" w:line="360" w:lineRule="auto"/>
        <w:rPr>
          <w:rFonts w:ascii="Arial" w:hAnsi="Arial" w:cs="Arial"/>
          <w:sz w:val="24"/>
          <w:szCs w:val="24"/>
          <w:lang w:val="en-US"/>
        </w:rPr>
      </w:pPr>
      <w:r w:rsidRPr="0EDF4AAF">
        <w:rPr>
          <w:rFonts w:ascii="Arial" w:hAnsi="Arial" w:cs="Arial"/>
          <w:sz w:val="24"/>
          <w:szCs w:val="24"/>
        </w:rPr>
        <w:t xml:space="preserve">The NHS Golden Jubilee position for this this duty </w:t>
      </w:r>
      <w:r w:rsidR="26AC8991" w:rsidRPr="0EDF4AAF">
        <w:rPr>
          <w:rFonts w:ascii="Arial" w:hAnsi="Arial" w:cs="Arial"/>
          <w:sz w:val="24"/>
          <w:szCs w:val="24"/>
        </w:rPr>
        <w:t xml:space="preserve">has increased to </w:t>
      </w:r>
      <w:r w:rsidR="0F9F4160" w:rsidRPr="0EDF4AAF">
        <w:rPr>
          <w:rFonts w:ascii="Arial" w:hAnsi="Arial" w:cs="Arial"/>
          <w:b/>
          <w:bCs/>
          <w:sz w:val="24"/>
          <w:szCs w:val="24"/>
        </w:rPr>
        <w:t xml:space="preserve">70 </w:t>
      </w:r>
      <w:r w:rsidRPr="0EDF4AAF">
        <w:rPr>
          <w:rFonts w:ascii="Arial" w:hAnsi="Arial" w:cs="Arial"/>
          <w:b/>
          <w:bCs/>
          <w:sz w:val="24"/>
          <w:szCs w:val="24"/>
        </w:rPr>
        <w:t>%</w:t>
      </w:r>
      <w:r w:rsidR="1944923A" w:rsidRPr="0EDF4AAF">
        <w:rPr>
          <w:rFonts w:ascii="Arial" w:hAnsi="Arial" w:cs="Arial"/>
          <w:b/>
          <w:bCs/>
          <w:sz w:val="24"/>
          <w:szCs w:val="24"/>
        </w:rPr>
        <w:t xml:space="preserve"> </w:t>
      </w:r>
      <w:r w:rsidR="1944923A" w:rsidRPr="0EDF4AAF">
        <w:rPr>
          <w:rFonts w:ascii="Arial" w:hAnsi="Arial" w:cs="Arial"/>
          <w:sz w:val="24"/>
          <w:szCs w:val="24"/>
        </w:rPr>
        <w:t>however remaining</w:t>
      </w:r>
      <w:r w:rsidR="1944923A" w:rsidRPr="0EDF4AAF">
        <w:rPr>
          <w:rFonts w:ascii="Arial" w:hAnsi="Arial" w:cs="Arial"/>
          <w:b/>
          <w:bCs/>
          <w:sz w:val="24"/>
          <w:szCs w:val="24"/>
        </w:rPr>
        <w:t xml:space="preserve"> reasonable </w:t>
      </w:r>
      <w:r w:rsidR="1944923A" w:rsidRPr="0EDF4AAF">
        <w:rPr>
          <w:rFonts w:ascii="Arial" w:hAnsi="Arial" w:cs="Arial"/>
          <w:sz w:val="24"/>
          <w:szCs w:val="24"/>
        </w:rPr>
        <w:t>with</w:t>
      </w:r>
      <w:r w:rsidR="1944923A" w:rsidRPr="0EDF4AAF">
        <w:rPr>
          <w:rFonts w:ascii="Arial" w:hAnsi="Arial" w:cs="Arial"/>
          <w:b/>
          <w:bCs/>
          <w:sz w:val="24"/>
          <w:szCs w:val="24"/>
        </w:rPr>
        <w:t xml:space="preserve"> </w:t>
      </w:r>
      <w:r w:rsidR="1944923A" w:rsidRPr="0EDF4AAF">
        <w:rPr>
          <w:rFonts w:ascii="Arial" w:hAnsi="Arial" w:cs="Arial"/>
          <w:sz w:val="24"/>
          <w:szCs w:val="24"/>
        </w:rPr>
        <w:t xml:space="preserve">the advent of </w:t>
      </w:r>
      <w:r w:rsidR="1944923A" w:rsidRPr="0EDF4AAF">
        <w:rPr>
          <w:rFonts w:ascii="Arial" w:eastAsia="Arial" w:hAnsi="Arial" w:cs="Arial"/>
          <w:sz w:val="24"/>
          <w:szCs w:val="24"/>
        </w:rPr>
        <w:t>Pharmacy introducing 0.2WTE protected time for all lead pharmacists with any exceptions recorded</w:t>
      </w:r>
      <w:r w:rsidR="6FB6E011" w:rsidRPr="0EDF4AAF">
        <w:rPr>
          <w:rFonts w:ascii="Arial" w:eastAsia="Arial" w:hAnsi="Arial" w:cs="Arial"/>
          <w:sz w:val="24"/>
          <w:szCs w:val="24"/>
        </w:rPr>
        <w:t xml:space="preserve">. 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There </w:t>
      </w:r>
      <w:r w:rsidR="075C38CD" w:rsidRPr="0EDF4AAF">
        <w:rPr>
          <w:rFonts w:ascii="Arial" w:hAnsi="Arial" w:cs="Arial"/>
          <w:sz w:val="24"/>
          <w:szCs w:val="24"/>
          <w:lang w:val="en-US"/>
        </w:rPr>
        <w:t>are ongoing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 challenges noted with allocating </w:t>
      </w:r>
      <w:r w:rsidR="174A95DB" w:rsidRPr="0EDF4AAF">
        <w:rPr>
          <w:rFonts w:ascii="Arial" w:hAnsi="Arial" w:cs="Arial"/>
          <w:sz w:val="24"/>
          <w:szCs w:val="24"/>
          <w:lang w:val="en-US"/>
        </w:rPr>
        <w:t>time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 for all clinical leaders. Clinical leaders</w:t>
      </w:r>
      <w:r w:rsidR="12A410BB" w:rsidRPr="0EDF4AAF">
        <w:rPr>
          <w:rFonts w:ascii="Arial" w:hAnsi="Arial" w:cs="Arial"/>
          <w:sz w:val="24"/>
          <w:szCs w:val="24"/>
          <w:lang w:val="en-US"/>
        </w:rPr>
        <w:t xml:space="preserve"> are now more aware of this duty and describe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 monitoring this more </w:t>
      </w:r>
      <w:r w:rsidR="375B1A1C" w:rsidRPr="0EDF4AAF">
        <w:rPr>
          <w:rFonts w:ascii="Arial" w:hAnsi="Arial" w:cs="Arial"/>
          <w:sz w:val="24"/>
          <w:szCs w:val="24"/>
          <w:lang w:val="en-US"/>
        </w:rPr>
        <w:t>closely.</w:t>
      </w:r>
      <w:r w:rsidR="7B0D7FB2" w:rsidRPr="0EDF4AAF">
        <w:rPr>
          <w:rFonts w:ascii="Arial" w:hAnsi="Arial" w:cs="Arial"/>
          <w:sz w:val="24"/>
          <w:szCs w:val="24"/>
          <w:lang w:val="en-US"/>
        </w:rPr>
        <w:t xml:space="preserve"> </w:t>
      </w:r>
      <w:r w:rsidR="2A894ECA" w:rsidRPr="0EDF4AAF">
        <w:rPr>
          <w:rFonts w:ascii="Arial" w:hAnsi="Arial" w:cs="Arial"/>
          <w:sz w:val="24"/>
          <w:szCs w:val="24"/>
          <w:lang w:val="en-US"/>
        </w:rPr>
        <w:t>Job planning exercises and PDP discussions help to support this process.</w:t>
      </w:r>
      <w:r w:rsidR="0C512954" w:rsidRPr="0EDF4AAF">
        <w:rPr>
          <w:rFonts w:ascii="Arial" w:hAnsi="Arial" w:cs="Arial"/>
          <w:sz w:val="24"/>
          <w:szCs w:val="24"/>
          <w:lang w:val="en-US"/>
        </w:rPr>
        <w:t xml:space="preserve"> Improvement in the percentage compliance of this duty is a priority during 2025/26. </w:t>
      </w:r>
      <w:r w:rsidR="2A894ECA" w:rsidRPr="0EDF4A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E1589F9" w14:textId="77777777" w:rsidR="005B647B" w:rsidRPr="00336F93" w:rsidRDefault="005B647B" w:rsidP="00336F93">
      <w:pPr>
        <w:widowControl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36F93">
        <w:rPr>
          <w:rFonts w:ascii="Arial" w:hAnsi="Arial" w:cs="Arial"/>
          <w:b/>
          <w:bCs/>
          <w:sz w:val="24"/>
          <w:szCs w:val="24"/>
          <w:lang w:val="en-US"/>
        </w:rPr>
        <w:t xml:space="preserve">12II - Duty to ensure appropriate staffing: training of staff </w:t>
      </w:r>
    </w:p>
    <w:p w14:paraId="39F1021A" w14:textId="0BA3358C" w:rsidR="00BD04C6" w:rsidRDefault="005B647B" w:rsidP="0EDF4AAF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EDF4AAF">
        <w:rPr>
          <w:rFonts w:ascii="Arial" w:hAnsi="Arial" w:cs="Arial"/>
          <w:sz w:val="24"/>
          <w:szCs w:val="24"/>
        </w:rPr>
        <w:lastRenderedPageBreak/>
        <w:t>The NHS</w:t>
      </w:r>
      <w:r w:rsidR="5D7CB1F8" w:rsidRPr="0EDF4AAF">
        <w:rPr>
          <w:rFonts w:ascii="Arial" w:hAnsi="Arial" w:cs="Arial"/>
          <w:sz w:val="24"/>
          <w:szCs w:val="24"/>
        </w:rPr>
        <w:t>GJ</w:t>
      </w:r>
      <w:r w:rsidRPr="0EDF4AAF">
        <w:rPr>
          <w:rFonts w:ascii="Arial" w:hAnsi="Arial" w:cs="Arial"/>
          <w:sz w:val="24"/>
          <w:szCs w:val="24"/>
        </w:rPr>
        <w:t xml:space="preserve"> position for this this duty </w:t>
      </w:r>
      <w:r w:rsidR="7B94C510" w:rsidRPr="0EDF4AAF">
        <w:rPr>
          <w:rFonts w:ascii="Arial" w:hAnsi="Arial" w:cs="Arial"/>
          <w:sz w:val="24"/>
          <w:szCs w:val="24"/>
        </w:rPr>
        <w:t>remains</w:t>
      </w:r>
      <w:r w:rsidRPr="0EDF4AAF">
        <w:rPr>
          <w:rFonts w:ascii="Arial" w:hAnsi="Arial" w:cs="Arial"/>
          <w:sz w:val="24"/>
          <w:szCs w:val="24"/>
        </w:rPr>
        <w:t xml:space="preserve"> </w:t>
      </w:r>
      <w:r w:rsidR="00336F93" w:rsidRPr="0EDF4AAF">
        <w:rPr>
          <w:rFonts w:ascii="Arial" w:hAnsi="Arial" w:cs="Arial"/>
          <w:b/>
          <w:bCs/>
          <w:sz w:val="24"/>
          <w:szCs w:val="24"/>
        </w:rPr>
        <w:t>reasonable at 9</w:t>
      </w:r>
      <w:r w:rsidR="002E2759" w:rsidRPr="0EDF4AAF">
        <w:rPr>
          <w:rFonts w:ascii="Arial" w:hAnsi="Arial" w:cs="Arial"/>
          <w:b/>
          <w:bCs/>
          <w:sz w:val="24"/>
          <w:szCs w:val="24"/>
        </w:rPr>
        <w:t>2</w:t>
      </w:r>
      <w:r w:rsidRPr="0EDF4AAF">
        <w:rPr>
          <w:rFonts w:ascii="Arial" w:hAnsi="Arial" w:cs="Arial"/>
          <w:b/>
          <w:bCs/>
          <w:sz w:val="24"/>
          <w:szCs w:val="24"/>
        </w:rPr>
        <w:t>%</w:t>
      </w:r>
      <w:r w:rsidR="5D6D8DF7" w:rsidRPr="0EDF4AAF">
        <w:rPr>
          <w:rFonts w:ascii="Arial" w:hAnsi="Arial" w:cs="Arial"/>
          <w:sz w:val="24"/>
          <w:szCs w:val="24"/>
        </w:rPr>
        <w:t xml:space="preserve">. </w:t>
      </w:r>
      <w:r w:rsidR="0E5B5A18" w:rsidRPr="0EDF4AAF">
        <w:rPr>
          <w:rFonts w:ascii="Arial" w:hAnsi="Arial" w:cs="Arial"/>
          <w:sz w:val="24"/>
          <w:szCs w:val="24"/>
        </w:rPr>
        <w:t xml:space="preserve">Systems remain 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in place to support compliance with this duty including use of TURAS for personal development reviews, clinical education calendar, L&amp;OD training </w:t>
      </w:r>
      <w:r w:rsidR="0B39BE55" w:rsidRPr="0EDF4AAF">
        <w:rPr>
          <w:rFonts w:ascii="Arial" w:hAnsi="Arial" w:cs="Arial"/>
          <w:sz w:val="24"/>
          <w:szCs w:val="24"/>
          <w:lang w:val="en-US"/>
        </w:rPr>
        <w:t>calendar,</w:t>
      </w:r>
      <w:r w:rsidRPr="0EDF4AAF">
        <w:rPr>
          <w:rFonts w:ascii="Arial" w:hAnsi="Arial" w:cs="Arial"/>
          <w:sz w:val="24"/>
          <w:szCs w:val="24"/>
          <w:lang w:val="en-US"/>
        </w:rPr>
        <w:t xml:space="preserve"> and monthly Clinical Medical Education days (CME)</w:t>
      </w:r>
      <w:r w:rsidR="206E49C0" w:rsidRPr="0EDF4AAF">
        <w:rPr>
          <w:rFonts w:ascii="Arial" w:hAnsi="Arial" w:cs="Arial"/>
          <w:sz w:val="24"/>
          <w:szCs w:val="24"/>
          <w:lang w:val="en-US"/>
        </w:rPr>
        <w:t xml:space="preserve"> together with </w:t>
      </w:r>
      <w:r w:rsidRPr="0EDF4AAF">
        <w:rPr>
          <w:rFonts w:ascii="Arial" w:hAnsi="Arial" w:cs="Arial"/>
          <w:sz w:val="24"/>
          <w:szCs w:val="24"/>
          <w:lang w:val="en-US"/>
        </w:rPr>
        <w:t>staff development opportunities through access to the Board wide further education training fund.</w:t>
      </w:r>
      <w:r w:rsidR="00BD04C6" w:rsidRPr="0EDF4AAF">
        <w:rPr>
          <w:rFonts w:ascii="Arial" w:hAnsi="Arial" w:cs="Arial"/>
          <w:sz w:val="24"/>
          <w:szCs w:val="24"/>
          <w:lang w:val="en-US"/>
        </w:rPr>
        <w:t xml:space="preserve"> </w:t>
      </w:r>
      <w:r w:rsidR="75135E8B" w:rsidRPr="0EDF4AAF">
        <w:rPr>
          <w:rFonts w:ascii="Arial" w:hAnsi="Arial" w:cs="Arial"/>
          <w:sz w:val="24"/>
          <w:szCs w:val="24"/>
          <w:lang w:val="en-US"/>
        </w:rPr>
        <w:t xml:space="preserve">An example of development in terms of tracking and planning training is </w:t>
      </w:r>
      <w:r w:rsidR="650D0E98" w:rsidRPr="0EDF4AAF">
        <w:rPr>
          <w:rFonts w:ascii="Arial" w:hAnsi="Arial" w:cs="Arial"/>
          <w:sz w:val="24"/>
          <w:szCs w:val="24"/>
          <w:lang w:val="en-US"/>
        </w:rPr>
        <w:t>the development and</w:t>
      </w:r>
      <w:r w:rsidR="650D0E98" w:rsidRPr="0EDF4AA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75135E8B" w:rsidRPr="0EDF4AAF">
        <w:rPr>
          <w:rFonts w:ascii="Arial" w:eastAsia="Arial" w:hAnsi="Arial" w:cs="Arial"/>
          <w:sz w:val="24"/>
          <w:szCs w:val="24"/>
          <w:lang w:val="en-US"/>
        </w:rPr>
        <w:t xml:space="preserve">implementing </w:t>
      </w:r>
      <w:r w:rsidR="34066697" w:rsidRPr="0EDF4AAF">
        <w:rPr>
          <w:rFonts w:ascii="Arial" w:eastAsia="Arial" w:hAnsi="Arial" w:cs="Arial"/>
          <w:sz w:val="24"/>
          <w:szCs w:val="24"/>
          <w:lang w:val="en-US"/>
        </w:rPr>
        <w:t xml:space="preserve">of </w:t>
      </w:r>
      <w:r w:rsidR="75135E8B" w:rsidRPr="0EDF4AAF">
        <w:rPr>
          <w:rFonts w:ascii="Arial" w:eastAsia="Arial" w:hAnsi="Arial" w:cs="Arial"/>
          <w:sz w:val="24"/>
          <w:szCs w:val="24"/>
          <w:lang w:val="en-US"/>
        </w:rPr>
        <w:t>an e</w:t>
      </w:r>
      <w:r w:rsidR="536FDDD9" w:rsidRPr="0EDF4AAF">
        <w:rPr>
          <w:rFonts w:ascii="Arial" w:eastAsia="Arial" w:hAnsi="Arial" w:cs="Arial"/>
          <w:sz w:val="24"/>
          <w:szCs w:val="24"/>
          <w:lang w:val="en-US"/>
        </w:rPr>
        <w:t>T</w:t>
      </w:r>
      <w:r w:rsidR="75135E8B" w:rsidRPr="0EDF4AAF">
        <w:rPr>
          <w:rFonts w:ascii="Arial" w:eastAsia="Arial" w:hAnsi="Arial" w:cs="Arial"/>
          <w:sz w:val="24"/>
          <w:szCs w:val="24"/>
          <w:lang w:val="en-US"/>
        </w:rPr>
        <w:t>raining file</w:t>
      </w:r>
      <w:r w:rsidR="3B917868" w:rsidRPr="0EDF4AAF">
        <w:rPr>
          <w:rFonts w:ascii="Arial" w:eastAsia="Arial" w:hAnsi="Arial" w:cs="Arial"/>
          <w:sz w:val="24"/>
          <w:szCs w:val="24"/>
          <w:lang w:val="en-US"/>
        </w:rPr>
        <w:t xml:space="preserve"> in Cardiac SCPS and the Perfusion service. </w:t>
      </w:r>
    </w:p>
    <w:p w14:paraId="096DD0DB" w14:textId="6D803802" w:rsidR="005B647B" w:rsidRPr="00336F93" w:rsidRDefault="005B647B" w:rsidP="00BD04C6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76FBC816">
        <w:rPr>
          <w:rFonts w:ascii="Arial" w:hAnsi="Arial" w:cs="Arial"/>
          <w:sz w:val="24"/>
          <w:szCs w:val="24"/>
          <w:lang w:val="en-US"/>
        </w:rPr>
        <w:t xml:space="preserve">Training compliance data is shared locally through </w:t>
      </w:r>
      <w:r w:rsidR="4E402971" w:rsidRPr="76FBC816">
        <w:rPr>
          <w:rFonts w:ascii="Arial" w:hAnsi="Arial" w:cs="Arial"/>
          <w:sz w:val="24"/>
          <w:szCs w:val="24"/>
          <w:lang w:val="en-US"/>
        </w:rPr>
        <w:t>the staff</w:t>
      </w:r>
      <w:r w:rsidRPr="76FBC816">
        <w:rPr>
          <w:rFonts w:ascii="Arial" w:hAnsi="Arial" w:cs="Arial"/>
          <w:sz w:val="24"/>
          <w:szCs w:val="24"/>
          <w:lang w:val="en-US"/>
        </w:rPr>
        <w:t xml:space="preserve"> governance group.</w:t>
      </w:r>
    </w:p>
    <w:p w14:paraId="15320105" w14:textId="77777777" w:rsidR="005B647B" w:rsidRPr="00BD04C6" w:rsidRDefault="005B647B" w:rsidP="00BD04C6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D04C6">
        <w:rPr>
          <w:rFonts w:ascii="Arial" w:hAnsi="Arial" w:cs="Arial"/>
          <w:b/>
          <w:bCs/>
          <w:sz w:val="24"/>
          <w:szCs w:val="24"/>
          <w:lang w:val="en-US"/>
        </w:rPr>
        <w:t>12IM - Reporting on staffing</w:t>
      </w:r>
    </w:p>
    <w:p w14:paraId="4DDBEF00" w14:textId="0668EB62" w:rsidR="00F5211B" w:rsidRDefault="005B647B" w:rsidP="76FBC816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D8DDCE6">
        <w:rPr>
          <w:rFonts w:ascii="Arial" w:hAnsi="Arial" w:cs="Arial"/>
          <w:sz w:val="24"/>
          <w:szCs w:val="24"/>
        </w:rPr>
        <w:t>As described earlier in this paper, NHS</w:t>
      </w:r>
      <w:r w:rsidR="594F6D6D" w:rsidRPr="0D8DDCE6">
        <w:rPr>
          <w:rFonts w:ascii="Arial" w:hAnsi="Arial" w:cs="Arial"/>
          <w:sz w:val="24"/>
          <w:szCs w:val="24"/>
        </w:rPr>
        <w:t xml:space="preserve">GJ </w:t>
      </w:r>
      <w:r w:rsidRPr="0D8DDCE6">
        <w:rPr>
          <w:rFonts w:ascii="Arial" w:hAnsi="Arial" w:cs="Arial"/>
          <w:sz w:val="24"/>
          <w:szCs w:val="24"/>
        </w:rPr>
        <w:t>is aware of the reporting requirements and has developed a template for each profession to provide the detail for the NHS Golden Jubilee Health and Care Staffing Programme Board</w:t>
      </w:r>
      <w:r w:rsidR="4B18CC76" w:rsidRPr="0D8DDCE6">
        <w:rPr>
          <w:rFonts w:ascii="Arial" w:hAnsi="Arial" w:cs="Arial"/>
          <w:sz w:val="24"/>
          <w:szCs w:val="24"/>
        </w:rPr>
        <w:t xml:space="preserve">. </w:t>
      </w:r>
      <w:r w:rsidRPr="0D8DDCE6">
        <w:rPr>
          <w:rFonts w:ascii="Arial" w:hAnsi="Arial" w:cs="Arial"/>
          <w:sz w:val="24"/>
          <w:szCs w:val="24"/>
        </w:rPr>
        <w:t xml:space="preserve">Clinical leads are asked to complete the template as per the timetable agreed at the Programme Board. </w:t>
      </w:r>
      <w:r w:rsidR="6757E991" w:rsidRPr="0D8DDCE6">
        <w:rPr>
          <w:rFonts w:ascii="Arial" w:hAnsi="Arial" w:cs="Arial"/>
          <w:sz w:val="24"/>
          <w:szCs w:val="24"/>
        </w:rPr>
        <w:t>The completed templates are stored in a secure Team’s file</w:t>
      </w:r>
      <w:r w:rsidR="5491D965" w:rsidRPr="0D8DDCE6">
        <w:rPr>
          <w:rFonts w:ascii="Arial" w:hAnsi="Arial" w:cs="Arial"/>
          <w:sz w:val="24"/>
          <w:szCs w:val="24"/>
        </w:rPr>
        <w:t xml:space="preserve">. </w:t>
      </w:r>
    </w:p>
    <w:p w14:paraId="70558886" w14:textId="77777777" w:rsidR="005B647B" w:rsidRPr="00BD04C6" w:rsidRDefault="005B647B" w:rsidP="00BD04C6">
      <w:pPr>
        <w:widowControl w:val="0"/>
        <w:tabs>
          <w:tab w:val="left" w:pos="1192"/>
          <w:tab w:val="left" w:pos="1193"/>
        </w:tabs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04C6">
        <w:rPr>
          <w:rFonts w:ascii="Arial" w:hAnsi="Arial" w:cs="Arial"/>
          <w:b/>
          <w:bCs/>
          <w:sz w:val="24"/>
          <w:szCs w:val="24"/>
          <w:lang w:val="en-US"/>
        </w:rPr>
        <w:t xml:space="preserve">12IJ - </w:t>
      </w:r>
      <w:r w:rsidRPr="00BD04C6">
        <w:rPr>
          <w:rFonts w:ascii="Arial" w:hAnsi="Arial" w:cs="Arial"/>
          <w:b/>
          <w:bCs/>
          <w:sz w:val="24"/>
          <w:szCs w:val="24"/>
          <w:shd w:val="clear" w:color="auto" w:fill="FFFFFF"/>
        </w:rPr>
        <w:t>Duty to follow common staffing method</w:t>
      </w:r>
    </w:p>
    <w:p w14:paraId="009FF5B8" w14:textId="06554AE2" w:rsidR="005B647B" w:rsidRDefault="005B647B" w:rsidP="5BFBEF4C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>The NHS</w:t>
      </w:r>
      <w:r w:rsidR="00EF5BA6" w:rsidRPr="0EDF4AAF">
        <w:rPr>
          <w:rFonts w:ascii="Arial" w:hAnsi="Arial" w:cs="Arial"/>
          <w:sz w:val="24"/>
          <w:szCs w:val="24"/>
        </w:rPr>
        <w:t>GJ</w:t>
      </w:r>
      <w:r w:rsidRPr="0EDF4AAF">
        <w:rPr>
          <w:rFonts w:ascii="Arial" w:hAnsi="Arial" w:cs="Arial"/>
          <w:sz w:val="24"/>
          <w:szCs w:val="24"/>
        </w:rPr>
        <w:t xml:space="preserve"> position for this </w:t>
      </w:r>
      <w:r w:rsidR="00BD04C6" w:rsidRPr="0EDF4AAF">
        <w:rPr>
          <w:rFonts w:ascii="Arial" w:hAnsi="Arial" w:cs="Arial"/>
          <w:sz w:val="24"/>
          <w:szCs w:val="24"/>
        </w:rPr>
        <w:t xml:space="preserve">this duty is </w:t>
      </w:r>
      <w:r w:rsidR="00BD04C6" w:rsidRPr="0EDF4AAF">
        <w:rPr>
          <w:rFonts w:ascii="Arial" w:hAnsi="Arial" w:cs="Arial"/>
          <w:b/>
          <w:bCs/>
          <w:sz w:val="24"/>
          <w:szCs w:val="24"/>
        </w:rPr>
        <w:t>100%</w:t>
      </w:r>
      <w:r w:rsidR="00BD04C6" w:rsidRPr="0EDF4AAF">
        <w:rPr>
          <w:rFonts w:ascii="Arial" w:hAnsi="Arial" w:cs="Arial"/>
          <w:sz w:val="24"/>
          <w:szCs w:val="24"/>
        </w:rPr>
        <w:t xml:space="preserve"> - </w:t>
      </w:r>
      <w:r w:rsidR="00BD04C6" w:rsidRPr="0EDF4AAF">
        <w:rPr>
          <w:rFonts w:ascii="Arial" w:hAnsi="Arial" w:cs="Arial"/>
          <w:b/>
          <w:bCs/>
          <w:sz w:val="24"/>
          <w:szCs w:val="24"/>
        </w:rPr>
        <w:t>substantial</w:t>
      </w:r>
      <w:r w:rsidR="00BD04C6" w:rsidRPr="0EDF4AAF">
        <w:rPr>
          <w:rFonts w:ascii="Arial" w:hAnsi="Arial" w:cs="Arial"/>
          <w:sz w:val="24"/>
          <w:szCs w:val="24"/>
        </w:rPr>
        <w:t xml:space="preserve">, </w:t>
      </w:r>
      <w:r w:rsidR="77F7327A" w:rsidRPr="0EDF4AAF">
        <w:rPr>
          <w:rFonts w:ascii="Arial" w:hAnsi="Arial" w:cs="Arial"/>
          <w:sz w:val="24"/>
          <w:szCs w:val="24"/>
        </w:rPr>
        <w:t xml:space="preserve">in NHSGJ </w:t>
      </w:r>
      <w:r w:rsidR="00BD04C6" w:rsidRPr="0EDF4AAF">
        <w:rPr>
          <w:rFonts w:ascii="Arial" w:hAnsi="Arial" w:cs="Arial"/>
          <w:sz w:val="24"/>
          <w:szCs w:val="24"/>
        </w:rPr>
        <w:t xml:space="preserve">this </w:t>
      </w:r>
      <w:r w:rsidR="3BC4B71B" w:rsidRPr="0EDF4AAF">
        <w:rPr>
          <w:rFonts w:ascii="Arial" w:hAnsi="Arial" w:cs="Arial"/>
          <w:sz w:val="24"/>
          <w:szCs w:val="24"/>
        </w:rPr>
        <w:t xml:space="preserve">duty is only applicable to </w:t>
      </w:r>
      <w:r w:rsidR="00BD04C6" w:rsidRPr="0EDF4AAF">
        <w:rPr>
          <w:rFonts w:ascii="Arial" w:hAnsi="Arial" w:cs="Arial"/>
          <w:sz w:val="24"/>
          <w:szCs w:val="24"/>
        </w:rPr>
        <w:t xml:space="preserve">the Nursing </w:t>
      </w:r>
      <w:r w:rsidR="35D3940C" w:rsidRPr="0EDF4AAF">
        <w:rPr>
          <w:rFonts w:ascii="Arial" w:hAnsi="Arial" w:cs="Arial"/>
          <w:sz w:val="24"/>
          <w:szCs w:val="24"/>
        </w:rPr>
        <w:t>profession. The</w:t>
      </w:r>
      <w:r w:rsidR="269295C8" w:rsidRPr="0EDF4AAF">
        <w:rPr>
          <w:rFonts w:ascii="Arial" w:hAnsi="Arial" w:cs="Arial"/>
          <w:sz w:val="24"/>
          <w:szCs w:val="24"/>
        </w:rPr>
        <w:t xml:space="preserve"> </w:t>
      </w:r>
      <w:r w:rsidRPr="0EDF4AAF">
        <w:rPr>
          <w:rFonts w:ascii="Arial" w:hAnsi="Arial" w:cs="Arial"/>
          <w:sz w:val="24"/>
          <w:szCs w:val="24"/>
        </w:rPr>
        <w:t xml:space="preserve">schedule of staffing level tool runs </w:t>
      </w:r>
      <w:r w:rsidR="33C3F282" w:rsidRPr="0EDF4AAF">
        <w:rPr>
          <w:rFonts w:ascii="Arial" w:hAnsi="Arial" w:cs="Arial"/>
          <w:sz w:val="24"/>
          <w:szCs w:val="24"/>
        </w:rPr>
        <w:t xml:space="preserve">is </w:t>
      </w:r>
      <w:r w:rsidRPr="0EDF4AAF">
        <w:rPr>
          <w:rFonts w:ascii="Arial" w:hAnsi="Arial" w:cs="Arial"/>
          <w:sz w:val="24"/>
          <w:szCs w:val="24"/>
        </w:rPr>
        <w:t>twice per annum May and November</w:t>
      </w:r>
      <w:r w:rsidR="77FC2FCB" w:rsidRPr="0EDF4AAF">
        <w:rPr>
          <w:rFonts w:ascii="Arial" w:hAnsi="Arial" w:cs="Arial"/>
          <w:sz w:val="24"/>
          <w:szCs w:val="24"/>
        </w:rPr>
        <w:t xml:space="preserve"> with the next tool run commencing 3</w:t>
      </w:r>
      <w:r w:rsidR="77FC2FCB" w:rsidRPr="0EDF4AAF">
        <w:rPr>
          <w:rFonts w:ascii="Arial" w:hAnsi="Arial" w:cs="Arial"/>
          <w:sz w:val="24"/>
          <w:szCs w:val="24"/>
          <w:vertAlign w:val="superscript"/>
        </w:rPr>
        <w:t>rd</w:t>
      </w:r>
      <w:r w:rsidR="77FC2FCB" w:rsidRPr="0EDF4AAF">
        <w:rPr>
          <w:rFonts w:ascii="Arial" w:hAnsi="Arial" w:cs="Arial"/>
          <w:sz w:val="24"/>
          <w:szCs w:val="24"/>
        </w:rPr>
        <w:t xml:space="preserve"> November 2025</w:t>
      </w:r>
      <w:r w:rsidR="1F8BAD0C" w:rsidRPr="0EDF4AAF">
        <w:rPr>
          <w:rFonts w:ascii="Arial" w:hAnsi="Arial" w:cs="Arial"/>
          <w:sz w:val="24"/>
          <w:szCs w:val="24"/>
        </w:rPr>
        <w:t xml:space="preserve">. </w:t>
      </w:r>
    </w:p>
    <w:p w14:paraId="4C8BAC12" w14:textId="77012555" w:rsidR="6599D40E" w:rsidRDefault="51E2226F" w:rsidP="5BFBEF4C">
      <w:pPr>
        <w:tabs>
          <w:tab w:val="left" w:pos="720"/>
          <w:tab w:val="left" w:pos="1440"/>
          <w:tab w:val="left" w:pos="2160"/>
          <w:tab w:val="left" w:pos="2880"/>
          <w:tab w:val="right" w:pos="9907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EDF4AAF">
        <w:rPr>
          <w:rFonts w:ascii="Arial" w:hAnsi="Arial" w:cs="Arial"/>
          <w:sz w:val="24"/>
          <w:szCs w:val="24"/>
        </w:rPr>
        <w:t>The</w:t>
      </w:r>
      <w:r w:rsidR="005B647B" w:rsidRPr="0EDF4AAF">
        <w:rPr>
          <w:rFonts w:ascii="Arial" w:hAnsi="Arial" w:cs="Arial"/>
          <w:sz w:val="24"/>
          <w:szCs w:val="24"/>
        </w:rPr>
        <w:t xml:space="preserve"> reporting template</w:t>
      </w:r>
      <w:r w:rsidR="4A5DAE8A" w:rsidRPr="0EDF4AAF">
        <w:rPr>
          <w:rFonts w:ascii="Arial" w:hAnsi="Arial" w:cs="Arial"/>
          <w:sz w:val="24"/>
          <w:szCs w:val="24"/>
        </w:rPr>
        <w:t xml:space="preserve"> </w:t>
      </w:r>
      <w:r w:rsidR="22B56FE7" w:rsidRPr="0EDF4AAF">
        <w:rPr>
          <w:rFonts w:ascii="Arial" w:hAnsi="Arial" w:cs="Arial"/>
          <w:sz w:val="24"/>
          <w:szCs w:val="24"/>
        </w:rPr>
        <w:t xml:space="preserve">which was </w:t>
      </w:r>
      <w:r w:rsidR="005B647B" w:rsidRPr="0EDF4AAF">
        <w:rPr>
          <w:rFonts w:ascii="Arial" w:hAnsi="Arial" w:cs="Arial"/>
          <w:sz w:val="24"/>
          <w:szCs w:val="24"/>
        </w:rPr>
        <w:t xml:space="preserve">developed </w:t>
      </w:r>
      <w:r w:rsidR="03759E44" w:rsidRPr="0EDF4AAF">
        <w:rPr>
          <w:rFonts w:ascii="Arial" w:hAnsi="Arial" w:cs="Arial"/>
          <w:sz w:val="24"/>
          <w:szCs w:val="24"/>
        </w:rPr>
        <w:t>to</w:t>
      </w:r>
      <w:r w:rsidR="00BD04C6" w:rsidRPr="0EDF4AAF">
        <w:rPr>
          <w:rFonts w:ascii="Arial" w:hAnsi="Arial" w:cs="Arial"/>
          <w:sz w:val="24"/>
          <w:szCs w:val="24"/>
        </w:rPr>
        <w:t xml:space="preserve"> collate workforce data and quality of care metrics </w:t>
      </w:r>
      <w:r w:rsidR="305F9D69" w:rsidRPr="0EDF4AAF">
        <w:rPr>
          <w:rFonts w:ascii="Arial" w:hAnsi="Arial" w:cs="Arial"/>
          <w:sz w:val="24"/>
          <w:szCs w:val="24"/>
        </w:rPr>
        <w:t xml:space="preserve">was converted to a MS Form to </w:t>
      </w:r>
      <w:r w:rsidR="7AEC7359" w:rsidRPr="0EDF4AAF">
        <w:rPr>
          <w:rFonts w:ascii="Arial" w:hAnsi="Arial" w:cs="Arial"/>
          <w:sz w:val="24"/>
          <w:szCs w:val="24"/>
        </w:rPr>
        <w:t xml:space="preserve"> provide analytics for </w:t>
      </w:r>
      <w:r w:rsidR="035CB3C9" w:rsidRPr="0EDF4AAF">
        <w:rPr>
          <w:rFonts w:ascii="Arial" w:hAnsi="Arial" w:cs="Arial"/>
          <w:sz w:val="24"/>
          <w:szCs w:val="24"/>
        </w:rPr>
        <w:t>discussion</w:t>
      </w:r>
      <w:r w:rsidR="7AEC7359" w:rsidRPr="0EDF4AAF">
        <w:rPr>
          <w:rFonts w:ascii="Arial" w:hAnsi="Arial" w:cs="Arial"/>
          <w:sz w:val="24"/>
          <w:szCs w:val="24"/>
        </w:rPr>
        <w:t xml:space="preserve"> with teams and for workforce </w:t>
      </w:r>
      <w:r w:rsidR="5D057341" w:rsidRPr="0EDF4AAF">
        <w:rPr>
          <w:rFonts w:ascii="Arial" w:hAnsi="Arial" w:cs="Arial"/>
          <w:sz w:val="24"/>
          <w:szCs w:val="24"/>
        </w:rPr>
        <w:t>planning</w:t>
      </w:r>
      <w:r w:rsidR="7AEC7359" w:rsidRPr="0EDF4AAF">
        <w:rPr>
          <w:rFonts w:ascii="Arial" w:hAnsi="Arial" w:cs="Arial"/>
          <w:sz w:val="24"/>
          <w:szCs w:val="24"/>
        </w:rPr>
        <w:t xml:space="preserve"> </w:t>
      </w:r>
      <w:r w:rsidR="32A42C54" w:rsidRPr="0EDF4AAF">
        <w:rPr>
          <w:rFonts w:ascii="Arial" w:hAnsi="Arial" w:cs="Arial"/>
          <w:sz w:val="24"/>
          <w:szCs w:val="24"/>
        </w:rPr>
        <w:t xml:space="preserve">was developed with </w:t>
      </w:r>
      <w:r w:rsidR="67B5035A" w:rsidRPr="0EDF4AAF">
        <w:rPr>
          <w:rFonts w:ascii="Arial" w:hAnsi="Arial" w:cs="Arial"/>
          <w:sz w:val="24"/>
          <w:szCs w:val="24"/>
        </w:rPr>
        <w:t xml:space="preserve">Quality </w:t>
      </w:r>
      <w:r w:rsidR="35650351" w:rsidRPr="0EDF4AAF">
        <w:rPr>
          <w:rFonts w:ascii="Arial" w:hAnsi="Arial" w:cs="Arial"/>
          <w:sz w:val="24"/>
          <w:szCs w:val="24"/>
        </w:rPr>
        <w:t>Improvement</w:t>
      </w:r>
      <w:r w:rsidR="67B5035A" w:rsidRPr="0EDF4AAF">
        <w:rPr>
          <w:rFonts w:ascii="Arial" w:hAnsi="Arial" w:cs="Arial"/>
          <w:sz w:val="24"/>
          <w:szCs w:val="24"/>
        </w:rPr>
        <w:t xml:space="preserve"> colleagues</w:t>
      </w:r>
      <w:r w:rsidR="7126BF28" w:rsidRPr="0EDF4AAF">
        <w:rPr>
          <w:rFonts w:ascii="Arial" w:hAnsi="Arial" w:cs="Arial"/>
          <w:sz w:val="24"/>
          <w:szCs w:val="24"/>
        </w:rPr>
        <w:t xml:space="preserve">. This digital format was </w:t>
      </w:r>
      <w:r w:rsidR="42B549DA" w:rsidRPr="0EDF4AAF">
        <w:rPr>
          <w:rFonts w:ascii="Arial" w:hAnsi="Arial" w:cs="Arial"/>
          <w:sz w:val="24"/>
          <w:szCs w:val="24"/>
        </w:rPr>
        <w:t xml:space="preserve">tested </w:t>
      </w:r>
      <w:r w:rsidR="15EEDB2E" w:rsidRPr="0EDF4AAF">
        <w:rPr>
          <w:rFonts w:ascii="Arial" w:hAnsi="Arial" w:cs="Arial"/>
          <w:sz w:val="24"/>
          <w:szCs w:val="24"/>
        </w:rPr>
        <w:t>following</w:t>
      </w:r>
      <w:r w:rsidR="7AEC7359" w:rsidRPr="0EDF4AAF">
        <w:rPr>
          <w:rFonts w:ascii="Arial" w:hAnsi="Arial" w:cs="Arial"/>
          <w:sz w:val="24"/>
          <w:szCs w:val="24"/>
        </w:rPr>
        <w:t xml:space="preserve"> the </w:t>
      </w:r>
      <w:r w:rsidR="716E3252" w:rsidRPr="0EDF4AAF">
        <w:rPr>
          <w:rFonts w:ascii="Arial" w:hAnsi="Arial" w:cs="Arial"/>
          <w:sz w:val="24"/>
          <w:szCs w:val="24"/>
        </w:rPr>
        <w:t xml:space="preserve">June 2025 </w:t>
      </w:r>
      <w:r w:rsidR="7AEC7359" w:rsidRPr="0EDF4AAF">
        <w:rPr>
          <w:rFonts w:ascii="Arial" w:hAnsi="Arial" w:cs="Arial"/>
          <w:sz w:val="24"/>
          <w:szCs w:val="24"/>
        </w:rPr>
        <w:t xml:space="preserve">Staffing Level </w:t>
      </w:r>
      <w:r w:rsidR="08A7421D" w:rsidRPr="0EDF4AAF">
        <w:rPr>
          <w:rFonts w:ascii="Arial" w:hAnsi="Arial" w:cs="Arial"/>
          <w:sz w:val="24"/>
          <w:szCs w:val="24"/>
        </w:rPr>
        <w:t>Tool</w:t>
      </w:r>
      <w:r w:rsidR="7AEC7359" w:rsidRPr="0EDF4AAF">
        <w:rPr>
          <w:rFonts w:ascii="Arial" w:hAnsi="Arial" w:cs="Arial"/>
          <w:sz w:val="24"/>
          <w:szCs w:val="24"/>
        </w:rPr>
        <w:t xml:space="preserve"> </w:t>
      </w:r>
      <w:r w:rsidR="7E5E06B8" w:rsidRPr="0EDF4AAF">
        <w:rPr>
          <w:rFonts w:ascii="Arial" w:hAnsi="Arial" w:cs="Arial"/>
          <w:sz w:val="24"/>
          <w:szCs w:val="24"/>
        </w:rPr>
        <w:t>run.</w:t>
      </w:r>
      <w:r w:rsidR="5941BF41" w:rsidRPr="0EDF4AAF">
        <w:rPr>
          <w:rFonts w:ascii="Arial" w:hAnsi="Arial" w:cs="Arial"/>
          <w:sz w:val="24"/>
          <w:szCs w:val="24"/>
        </w:rPr>
        <w:t xml:space="preserve"> The </w:t>
      </w:r>
      <w:r w:rsidR="6599D40E" w:rsidRPr="0EDF4AAF">
        <w:rPr>
          <w:rFonts w:ascii="Arial" w:eastAsia="Arial" w:hAnsi="Arial" w:cs="Arial"/>
          <w:sz w:val="24"/>
          <w:szCs w:val="24"/>
        </w:rPr>
        <w:t xml:space="preserve">second PDSA </w:t>
      </w:r>
      <w:r w:rsidR="3CF23B0C" w:rsidRPr="0EDF4AAF">
        <w:rPr>
          <w:rFonts w:ascii="Arial" w:eastAsia="Arial" w:hAnsi="Arial" w:cs="Arial"/>
          <w:sz w:val="24"/>
          <w:szCs w:val="24"/>
        </w:rPr>
        <w:t xml:space="preserve">of this tool, </w:t>
      </w:r>
      <w:r w:rsidR="6599D40E" w:rsidRPr="0EDF4AAF">
        <w:rPr>
          <w:rFonts w:ascii="Arial" w:eastAsia="Arial" w:hAnsi="Arial" w:cs="Arial"/>
          <w:sz w:val="24"/>
          <w:szCs w:val="24"/>
        </w:rPr>
        <w:t xml:space="preserve">with refinements </w:t>
      </w:r>
      <w:r w:rsidR="7B10875B" w:rsidRPr="0EDF4AAF">
        <w:rPr>
          <w:rFonts w:ascii="Arial" w:eastAsia="Arial" w:hAnsi="Arial" w:cs="Arial"/>
          <w:sz w:val="24"/>
          <w:szCs w:val="24"/>
        </w:rPr>
        <w:t xml:space="preserve">based on PDSA 1 feedback , </w:t>
      </w:r>
      <w:r w:rsidR="6599D40E" w:rsidRPr="0EDF4AAF">
        <w:rPr>
          <w:rFonts w:ascii="Arial" w:eastAsia="Arial" w:hAnsi="Arial" w:cs="Arial"/>
          <w:sz w:val="24"/>
          <w:szCs w:val="24"/>
        </w:rPr>
        <w:t>will be tested following the November tool runs</w:t>
      </w:r>
      <w:r w:rsidR="3A2D3163" w:rsidRPr="0EDF4AAF">
        <w:rPr>
          <w:rFonts w:ascii="Arial" w:eastAsia="Arial" w:hAnsi="Arial" w:cs="Arial"/>
          <w:sz w:val="24"/>
          <w:szCs w:val="24"/>
        </w:rPr>
        <w:t>. A national review of the CSM led by HIS will commence on the 28</w:t>
      </w:r>
      <w:r w:rsidR="3A2D3163" w:rsidRPr="0EDF4AA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3A2D3163" w:rsidRPr="0EDF4AAF">
        <w:rPr>
          <w:rFonts w:ascii="Arial" w:eastAsia="Arial" w:hAnsi="Arial" w:cs="Arial"/>
          <w:sz w:val="24"/>
          <w:szCs w:val="24"/>
        </w:rPr>
        <w:t xml:space="preserve"> October 2025 which may inform further changes to the document.</w:t>
      </w:r>
      <w:r w:rsidR="00C6EFB9" w:rsidRPr="0EDF4AAF">
        <w:rPr>
          <w:rFonts w:ascii="Arial" w:eastAsia="Arial" w:hAnsi="Arial" w:cs="Arial"/>
          <w:sz w:val="24"/>
          <w:szCs w:val="24"/>
        </w:rPr>
        <w:t xml:space="preserve"> </w:t>
      </w:r>
      <w:r w:rsidR="6599D40E" w:rsidRPr="0EDF4AAF">
        <w:rPr>
          <w:rFonts w:ascii="Arial" w:eastAsia="Arial" w:hAnsi="Arial" w:cs="Arial"/>
          <w:sz w:val="24"/>
          <w:szCs w:val="24"/>
        </w:rPr>
        <w:t>The new P</w:t>
      </w:r>
      <w:r w:rsidR="19580E7A" w:rsidRPr="0EDF4AAF">
        <w:rPr>
          <w:rFonts w:ascii="Arial" w:eastAsia="Arial" w:hAnsi="Arial" w:cs="Arial"/>
          <w:sz w:val="24"/>
          <w:szCs w:val="24"/>
        </w:rPr>
        <w:t xml:space="preserve">rofessional </w:t>
      </w:r>
      <w:r w:rsidR="6599D40E" w:rsidRPr="0EDF4AAF">
        <w:rPr>
          <w:rFonts w:ascii="Arial" w:eastAsia="Arial" w:hAnsi="Arial" w:cs="Arial"/>
          <w:sz w:val="24"/>
          <w:szCs w:val="24"/>
        </w:rPr>
        <w:t>J</w:t>
      </w:r>
      <w:r w:rsidR="558FDA57" w:rsidRPr="0EDF4AAF">
        <w:rPr>
          <w:rFonts w:ascii="Arial" w:eastAsia="Arial" w:hAnsi="Arial" w:cs="Arial"/>
          <w:sz w:val="24"/>
          <w:szCs w:val="24"/>
        </w:rPr>
        <w:t xml:space="preserve">udgement </w:t>
      </w:r>
      <w:r w:rsidR="6599D40E" w:rsidRPr="0EDF4AAF">
        <w:rPr>
          <w:rFonts w:ascii="Arial" w:eastAsia="Arial" w:hAnsi="Arial" w:cs="Arial"/>
          <w:sz w:val="24"/>
          <w:szCs w:val="24"/>
        </w:rPr>
        <w:t>T</w:t>
      </w:r>
      <w:r w:rsidR="483DE8C8" w:rsidRPr="0EDF4AAF">
        <w:rPr>
          <w:rFonts w:ascii="Arial" w:eastAsia="Arial" w:hAnsi="Arial" w:cs="Arial"/>
          <w:sz w:val="24"/>
          <w:szCs w:val="24"/>
        </w:rPr>
        <w:t>ool</w:t>
      </w:r>
      <w:r w:rsidR="6599D40E" w:rsidRPr="0EDF4AAF">
        <w:rPr>
          <w:rFonts w:ascii="Arial" w:eastAsia="Arial" w:hAnsi="Arial" w:cs="Arial"/>
          <w:sz w:val="24"/>
          <w:szCs w:val="24"/>
        </w:rPr>
        <w:t xml:space="preserve"> will be live on SSTS on 30</w:t>
      </w:r>
      <w:r w:rsidR="6599D40E" w:rsidRPr="0EDF4AA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6599D40E" w:rsidRPr="0EDF4AAF">
        <w:rPr>
          <w:rFonts w:ascii="Arial" w:eastAsia="Arial" w:hAnsi="Arial" w:cs="Arial"/>
          <w:sz w:val="24"/>
          <w:szCs w:val="24"/>
        </w:rPr>
        <w:t xml:space="preserve"> October 2025 and will therefore be utilised during the November tool run.</w:t>
      </w:r>
    </w:p>
    <w:p w14:paraId="5D7B8084" w14:textId="0D2AAFA7" w:rsidR="005B647B" w:rsidRPr="00797FBC" w:rsidRDefault="003B078A" w:rsidP="0D8DDCE6">
      <w:pPr>
        <w:widowControl w:val="0"/>
        <w:tabs>
          <w:tab w:val="left" w:pos="1192"/>
          <w:tab w:val="left" w:pos="1193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2BA12910">
        <w:rPr>
          <w:rFonts w:ascii="Arial" w:hAnsi="Arial" w:cs="Arial"/>
          <w:b/>
          <w:bCs/>
          <w:sz w:val="24"/>
          <w:szCs w:val="24"/>
        </w:rPr>
        <w:lastRenderedPageBreak/>
        <w:t>Appendix</w:t>
      </w:r>
      <w:r w:rsidR="00BD04C6" w:rsidRPr="2BA12910">
        <w:rPr>
          <w:rFonts w:ascii="Arial" w:hAnsi="Arial" w:cs="Arial"/>
          <w:b/>
          <w:bCs/>
          <w:sz w:val="24"/>
          <w:szCs w:val="24"/>
        </w:rPr>
        <w:t xml:space="preserve"> 1: </w:t>
      </w:r>
      <w:r>
        <w:tab/>
      </w:r>
      <w:r w:rsidR="005B647B" w:rsidRPr="2BA12910">
        <w:rPr>
          <w:rFonts w:ascii="Arial" w:hAnsi="Arial" w:cs="Arial"/>
          <w:b/>
          <w:bCs/>
          <w:sz w:val="24"/>
          <w:szCs w:val="24"/>
        </w:rPr>
        <w:t xml:space="preserve">NHS Golden Jubilee reported level of assurance with each duty </w:t>
      </w:r>
      <w:r w:rsidR="43AF472E" w:rsidRPr="2BA12910">
        <w:rPr>
          <w:rFonts w:ascii="Arial" w:hAnsi="Arial" w:cs="Arial"/>
          <w:b/>
          <w:bCs/>
          <w:sz w:val="24"/>
          <w:szCs w:val="24"/>
        </w:rPr>
        <w:t xml:space="preserve">- Q2 </w:t>
      </w:r>
    </w:p>
    <w:p w14:paraId="1549D10F" w14:textId="1DB355EE" w:rsidR="2BA12910" w:rsidRDefault="005B647B" w:rsidP="0EDF4AAF">
      <w:pPr>
        <w:rPr>
          <w:rFonts w:ascii="Arial" w:hAnsi="Arial" w:cs="Arial"/>
          <w:i/>
          <w:iCs/>
          <w:sz w:val="24"/>
          <w:szCs w:val="24"/>
        </w:rPr>
      </w:pPr>
      <w:r w:rsidRPr="0EDF4AAF">
        <w:rPr>
          <w:rFonts w:ascii="Arial" w:eastAsia="Arial" w:hAnsi="Arial" w:cs="Arial"/>
          <w:i/>
          <w:iCs/>
          <w:sz w:val="24"/>
          <w:szCs w:val="24"/>
        </w:rPr>
        <w:t>13 clinical professions at NHS Golden Jubilee that Safe Staffing legislation is relevant to</w:t>
      </w:r>
      <w:r w:rsidR="4D52E352" w:rsidRPr="0EDF4AAF">
        <w:rPr>
          <w:rFonts w:ascii="Arial" w:eastAsia="Arial" w:hAnsi="Arial" w:cs="Arial"/>
          <w:i/>
          <w:iCs/>
          <w:sz w:val="24"/>
          <w:szCs w:val="24"/>
        </w:rPr>
        <w:t xml:space="preserve">. </w:t>
      </w:r>
      <w:r w:rsidRPr="0EDF4AAF">
        <w:rPr>
          <w:rFonts w:ascii="Arial" w:eastAsia="Arial" w:hAnsi="Arial" w:cs="Arial"/>
          <w:i/>
          <w:iCs/>
          <w:sz w:val="24"/>
          <w:szCs w:val="24"/>
        </w:rPr>
        <w:t>Returns on progress received from</w:t>
      </w:r>
      <w:r w:rsidRPr="0EDF4AA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752C29F0" w:rsidRPr="0EDF4AAF">
        <w:rPr>
          <w:rFonts w:ascii="Arial" w:eastAsia="Arial" w:hAnsi="Arial" w:cs="Arial"/>
          <w:i/>
          <w:iCs/>
          <w:sz w:val="24"/>
          <w:szCs w:val="24"/>
        </w:rPr>
        <w:t>1</w:t>
      </w:r>
      <w:r w:rsidR="043BE131" w:rsidRPr="0EDF4AAF">
        <w:rPr>
          <w:rFonts w:ascii="Arial" w:eastAsia="Arial" w:hAnsi="Arial" w:cs="Arial"/>
          <w:i/>
          <w:iCs/>
          <w:sz w:val="24"/>
          <w:szCs w:val="24"/>
        </w:rPr>
        <w:t>1</w:t>
      </w:r>
      <w:r w:rsidR="752C29F0" w:rsidRPr="0EDF4AA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EDF4AA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Pr="0EDF4AAF">
        <w:rPr>
          <w:rFonts w:ascii="Arial" w:eastAsia="Arial" w:hAnsi="Arial" w:cs="Arial"/>
          <w:i/>
          <w:iCs/>
          <w:sz w:val="24"/>
          <w:szCs w:val="24"/>
        </w:rPr>
        <w:t>clinical professions</w:t>
      </w:r>
      <w:r w:rsidR="361B5965" w:rsidRPr="0EDF4AAF">
        <w:rPr>
          <w:rFonts w:ascii="Arial" w:eastAsia="Arial" w:hAnsi="Arial" w:cs="Arial"/>
          <w:i/>
          <w:iCs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335"/>
        <w:gridCol w:w="793"/>
        <w:gridCol w:w="751"/>
        <w:gridCol w:w="751"/>
        <w:gridCol w:w="751"/>
        <w:gridCol w:w="876"/>
        <w:gridCol w:w="918"/>
        <w:gridCol w:w="2156"/>
        <w:gridCol w:w="4798"/>
      </w:tblGrid>
      <w:tr w:rsidR="5594FCA1" w14:paraId="666F7466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AC21F6" w14:textId="2D00BA5B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duty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4B6675" w14:textId="0840AF6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topic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F81D4A7" w14:textId="45A07695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Comp % (Q1 24/5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61A6449" w14:textId="7601AFE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Comp%</w:t>
            </w:r>
          </w:p>
          <w:p w14:paraId="7BBA90B0" w14:textId="6646F4AB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(Q2 24/5)</w:t>
            </w:r>
          </w:p>
          <w:p w14:paraId="0C754A24" w14:textId="530B377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484D72" w14:textId="1B1B487C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Comp % (Q3 24/5)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845B27B" w14:textId="48A797F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Comp % (Q4 24/5)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ECD6E3" w14:textId="63003C0F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Comp Q1 25/6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E7F039" w14:textId="7338840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Comp Q2 25/26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F0E241" w14:textId="16581A8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Assurance Level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7AB3D" w14:textId="2B468722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Evidence </w:t>
            </w:r>
          </w:p>
        </w:tc>
      </w:tr>
      <w:tr w:rsidR="5594FCA1" w14:paraId="6AB76BD1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5EF885" w14:textId="4AAE00F2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12IA/B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16273" w14:textId="117DEB2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Ensure appropriate staffing </w:t>
            </w:r>
          </w:p>
          <w:p w14:paraId="7503AA70" w14:textId="42EF6B14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0A65352" w14:textId="2486C8B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8B27E21" w14:textId="46D370DD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847A92F" w14:textId="122C8A6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E5A57F6" w14:textId="132B41D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F03B0C" w14:textId="715CF1CC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C12EC8" w14:textId="24EB6B44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A0C701F" w14:textId="5C4269E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A64F7B" w14:textId="0F2A38C2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Workforce planning/ development;</w:t>
            </w:r>
          </w:p>
          <w:p w14:paraId="69651CFF" w14:textId="16E2BD03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Recruitment/ retention initiatives;</w:t>
            </w:r>
          </w:p>
          <w:p w14:paraId="57248017" w14:textId="1DBA253C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Real time staffing (RTS)</w:t>
            </w:r>
          </w:p>
          <w:p w14:paraId="4751D462" w14:textId="28216544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Escalation processes </w:t>
            </w:r>
          </w:p>
          <w:p w14:paraId="2E82A89C" w14:textId="49D7275E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Quality/safety metrics</w:t>
            </w:r>
          </w:p>
          <w:p w14:paraId="2E77445F" w14:textId="5A5A7A1B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Patient/staff feedback </w:t>
            </w:r>
          </w:p>
          <w:p w14:paraId="1B3166E5" w14:textId="276FF457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Effective roster management/ job planning.</w:t>
            </w:r>
          </w:p>
          <w:p w14:paraId="79DC2A60" w14:textId="6E871431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Dynamic oversight from clinical managers and inclusion of all relevant professions at the x 2 daily Huddle </w:t>
            </w:r>
          </w:p>
          <w:p w14:paraId="173A5418" w14:textId="230E2695" w:rsidR="5594FCA1" w:rsidRDefault="5594FCA1" w:rsidP="5594FCA1">
            <w:pPr>
              <w:pStyle w:val="ListParagraph"/>
              <w:spacing w:line="276" w:lineRule="auto"/>
              <w:ind w:right="155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Pharmacy allocation of senior staff to </w:t>
            </w:r>
            <w:r w:rsidRPr="5594FCA1">
              <w:rPr>
                <w:rFonts w:eastAsia="Arial"/>
                <w:sz w:val="20"/>
                <w:szCs w:val="20"/>
              </w:rPr>
              <w:lastRenderedPageBreak/>
              <w:t xml:space="preserve">manage rotas </w:t>
            </w:r>
          </w:p>
        </w:tc>
      </w:tr>
      <w:tr w:rsidR="5594FCA1" w14:paraId="76D8AEF4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D12892" w14:textId="4AA6F4AB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12IC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EDD5FE" w14:textId="4B86B8F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Real time staffing in place</w:t>
            </w:r>
          </w:p>
          <w:p w14:paraId="2F5BBEA7" w14:textId="512F96C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EC4EE9B" w14:textId="21BF7244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8424B47" w14:textId="0700FB6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20304F1" w14:textId="613050A4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A1F36D2" w14:textId="263F1DF2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1299B0" w14:textId="6E13E76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E5F6AE" w14:textId="47525ECB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8D174CA" w14:textId="6CE02E32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974AAC" w14:textId="5194B107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Identify/communicate risks in relation to staffing</w:t>
            </w:r>
          </w:p>
          <w:p w14:paraId="616AEA4A" w14:textId="5966EFEA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Mitigation/escalation - huddle/decision support/processes </w:t>
            </w:r>
          </w:p>
          <w:p w14:paraId="52512BB9" w14:textId="6129130F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Route for risks that cannot be mitigated – Datix/escalation processes </w:t>
            </w:r>
          </w:p>
          <w:p w14:paraId="0BC563CF" w14:textId="19EF44C1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Generic RTS – CC areas </w:t>
            </w:r>
          </w:p>
          <w:p w14:paraId="4935317C" w14:textId="046DD7D8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Severe and / or recurrent risks via Datix at present</w:t>
            </w:r>
          </w:p>
          <w:p w14:paraId="350FE949" w14:textId="4D6A32F5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Adverse event reporting/review</w:t>
            </w:r>
          </w:p>
          <w:p w14:paraId="13FF23F2" w14:textId="1D3A0DB4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Escalation document and actions (nursing) </w:t>
            </w:r>
          </w:p>
        </w:tc>
      </w:tr>
      <w:tr w:rsidR="5594FCA1" w14:paraId="215A349B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D2191A" w14:textId="4EBBB832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12ID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2367A" w14:textId="1A0093A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Risk escalation process in place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E7D060C" w14:textId="54CEE3E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CD26322" w14:textId="35D6FD4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8A41515" w14:textId="1A54D59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AD65A84" w14:textId="67E32C65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C3F896" w14:textId="32AE75B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70776D" w14:textId="36DC9CB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F0C725C" w14:textId="0AB3A8A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FAFF5" w14:textId="2B7C8DBD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Clinical advice currently recorded on escalation document when used (used by exception)</w:t>
            </w:r>
          </w:p>
          <w:p w14:paraId="050E8C75" w14:textId="08DC3C31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Escalation doc can record feedback to individuals re decisions made/space to record disagreement </w:t>
            </w:r>
          </w:p>
        </w:tc>
      </w:tr>
      <w:tr w:rsidR="5594FCA1" w14:paraId="719CF644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B98B73" w14:textId="147C4C92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12IE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993AEC" w14:textId="7983BC7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Arrangements to address severe and recurrent risks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65E00C5" w14:textId="2E1AE81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FE6234C" w14:textId="4A99595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31367BD" w14:textId="5CFAD2CB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19C97D9" w14:textId="63DD4EC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69E87F" w14:textId="3E74A8AA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0BFEFB" w14:textId="52E6B9AD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283EAE6" w14:textId="7C24F27C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1E0E1" w14:textId="6D10F0BD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Severe and / or recurrent risks via Datix. And review (triumvirate) </w:t>
            </w:r>
          </w:p>
          <w:p w14:paraId="25250328" w14:textId="74A5F25B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RTS and adverse event process </w:t>
            </w:r>
          </w:p>
          <w:p w14:paraId="58DFE51F" w14:textId="437F13C1" w:rsidR="5594FCA1" w:rsidRDefault="5594FCA1" w:rsidP="5594FCA1">
            <w:pPr>
              <w:pStyle w:val="ListParagraph"/>
              <w:spacing w:line="276" w:lineRule="auto"/>
              <w:ind w:right="1592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Pharmacy have a traffic light system to record these risks </w:t>
            </w:r>
          </w:p>
        </w:tc>
      </w:tr>
      <w:tr w:rsidR="5594FCA1" w14:paraId="79152B53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54D4F" w14:textId="4F9973E9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12IF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6E8DA" w14:textId="4A942ED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Seek clinical advice on </w:t>
            </w: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staffing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D212CA8" w14:textId="0EC3DE3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F748D8" w14:textId="26A28E5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CF5FE4C" w14:textId="30B29BE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22104F" w14:textId="0D4E6196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85AC7D" w14:textId="111BC90F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234D85" w14:textId="2DEDFEFE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4805D2E9" w14:textId="4A11689F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14:paraId="63299BC4" w14:textId="0BF02FD6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200A3" w14:textId="45C4B127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lastRenderedPageBreak/>
              <w:t xml:space="preserve">Clear communication re who can give clinical advice (clinical structures) </w:t>
            </w:r>
          </w:p>
          <w:p w14:paraId="7844106E" w14:textId="6EC0A358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lastRenderedPageBreak/>
              <w:t xml:space="preserve">Escalation processes – record – escalation doc </w:t>
            </w:r>
          </w:p>
          <w:p w14:paraId="51991258" w14:textId="73B55C17" w:rsidR="5594FCA1" w:rsidRDefault="5594FCA1" w:rsidP="5594FCA1">
            <w:pPr>
              <w:pStyle w:val="ListParagraph"/>
              <w:spacing w:line="276" w:lineRule="auto"/>
              <w:ind w:right="1835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Record of any conflict - escalation doc </w:t>
            </w:r>
          </w:p>
          <w:p w14:paraId="2DA0033B" w14:textId="22BF0765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Mitigation of risk </w:t>
            </w:r>
          </w:p>
          <w:p w14:paraId="18922324" w14:textId="536E94BA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Quarterly internal reports – submitted by lead professionals, submitted to the Board </w:t>
            </w:r>
          </w:p>
          <w:p w14:paraId="04D2FDA2" w14:textId="25AAF25C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Clearer tracking will be available with Safecare</w:t>
            </w:r>
          </w:p>
          <w:p w14:paraId="06152CF7" w14:textId="3973F028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SCPs record advice on the SCP drive  </w:t>
            </w:r>
          </w:p>
          <w:p w14:paraId="5AD13639" w14:textId="30BF9846" w:rsidR="5594FCA1" w:rsidRDefault="5594FCA1" w:rsidP="5594FCA1">
            <w:pPr>
              <w:ind w:left="720" w:hanging="3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594FCA1" w14:paraId="2D0C2E4B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75285B" w14:textId="3500D9AC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12IH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6B8D51" w14:textId="47853F9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Adequate time given to clinical leaders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03C8C5F" w14:textId="4FA28A4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94A124" w14:textId="2AF925A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280AE0E" w14:textId="7BFCB6F7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2937735" w14:textId="4DD85A9F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B33F9B" w14:textId="2D503E9C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7DD212" w14:textId="58895A8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61E9F52B" w14:textId="3DFB9817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14:paraId="34DE12BC" w14:textId="7F1797E8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8E56CF" w14:textId="75C1347A" w:rsidR="5594FCA1" w:rsidRDefault="5594FCA1" w:rsidP="5594FCA1">
            <w:pPr>
              <w:pStyle w:val="ListParagraph"/>
              <w:spacing w:line="276" w:lineRule="auto"/>
              <w:ind w:right="1661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Lead clinical professional responsibility;</w:t>
            </w:r>
          </w:p>
          <w:p w14:paraId="11D591E9" w14:textId="577970CD" w:rsidR="5594FCA1" w:rsidRDefault="5594FCA1" w:rsidP="5594FCA1">
            <w:pPr>
              <w:pStyle w:val="ListParagraph"/>
              <w:spacing w:line="276" w:lineRule="auto"/>
              <w:ind w:right="1444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how is sufficient time determined via job planning/PDP </w:t>
            </w:r>
          </w:p>
          <w:p w14:paraId="72D6E679" w14:textId="540E4945" w:rsidR="5594FCA1" w:rsidRDefault="5594FCA1" w:rsidP="5594FCA1">
            <w:pPr>
              <w:pStyle w:val="ListParagraph"/>
              <w:spacing w:line="276" w:lineRule="auto"/>
              <w:ind w:right="1444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Identify any potential risks e.g. SCN taking case load – frequency of same</w:t>
            </w:r>
          </w:p>
          <w:p w14:paraId="4EE0B12D" w14:textId="66E65F4E" w:rsidR="5594FCA1" w:rsidRDefault="5594FCA1" w:rsidP="5594FCA1">
            <w:pPr>
              <w:pStyle w:val="ListParagraph"/>
              <w:spacing w:line="276" w:lineRule="auto"/>
              <w:ind w:right="1444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 Review of time/resource - annual job plan/PDP</w:t>
            </w:r>
          </w:p>
          <w:p w14:paraId="07EE8CF0" w14:textId="3896AA41" w:rsidR="5594FCA1" w:rsidRDefault="5594FCA1" w:rsidP="5594FCA1">
            <w:pPr>
              <w:pStyle w:val="ListParagraph"/>
              <w:spacing w:line="276" w:lineRule="auto"/>
              <w:ind w:right="1444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Pharmacy now has a process in place to ensure protected leadership time </w:t>
            </w:r>
          </w:p>
        </w:tc>
      </w:tr>
      <w:tr w:rsidR="5594FCA1" w14:paraId="2A69FBFD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2ED58" w14:textId="4E2330D8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12II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5C2A17" w14:textId="4367EEE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Appropriate training of </w:t>
            </w: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staff</w:t>
            </w:r>
          </w:p>
          <w:p w14:paraId="65AD0390" w14:textId="5463EE4A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9A528AD" w14:textId="2F81340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B696EFF" w14:textId="6CFF383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AF3615" w14:textId="5182D03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F2463E6" w14:textId="7BB8595F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CF9063" w14:textId="75045D13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92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ACFDFA" w14:textId="5474A599" w:rsidR="4318D610" w:rsidRDefault="4318D610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105" w:type="dxa"/>
              <w:right w:w="105" w:type="dxa"/>
            </w:tcMar>
          </w:tcPr>
          <w:p w14:paraId="14C6FD2F" w14:textId="270F5D72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Reasonable</w:t>
            </w:r>
          </w:p>
          <w:p w14:paraId="43846060" w14:textId="7FE2E8C9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98EF95" w14:textId="327B855F" w:rsidR="5594FCA1" w:rsidRDefault="5594FCA1" w:rsidP="5594FCA1">
            <w:pPr>
              <w:pStyle w:val="ListParagraph"/>
              <w:spacing w:line="276" w:lineRule="auto"/>
              <w:ind w:right="1746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lastRenderedPageBreak/>
              <w:t xml:space="preserve">Training strategy/ governance re those professions </w:t>
            </w:r>
            <w:r w:rsidRPr="5594FCA1">
              <w:rPr>
                <w:rFonts w:eastAsia="Arial"/>
                <w:sz w:val="20"/>
                <w:szCs w:val="20"/>
              </w:rPr>
              <w:lastRenderedPageBreak/>
              <w:t>within the scope of the Act;</w:t>
            </w:r>
          </w:p>
          <w:p w14:paraId="2953A825" w14:textId="20005F54" w:rsidR="5594FCA1" w:rsidRDefault="5594FCA1" w:rsidP="5594FCA1">
            <w:pPr>
              <w:pStyle w:val="ListParagraph"/>
              <w:spacing w:line="276" w:lineRule="auto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Monitoring cancellation / postponement of training (escalation doc, staffing level tool run)</w:t>
            </w:r>
          </w:p>
          <w:p w14:paraId="772EC0D8" w14:textId="7ECABC02" w:rsidR="5594FCA1" w:rsidRDefault="5594FCA1" w:rsidP="5594FCA1">
            <w:pPr>
              <w:pStyle w:val="ListParagraph"/>
              <w:spacing w:line="276" w:lineRule="auto"/>
              <w:ind w:right="1518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Assurance re mandatory / essential training – L&amp;OD </w:t>
            </w:r>
          </w:p>
          <w:p w14:paraId="263594CE" w14:textId="268924A2" w:rsidR="5594FCA1" w:rsidRDefault="5594FCA1" w:rsidP="5594FCA1">
            <w:pPr>
              <w:pStyle w:val="ListParagraph"/>
              <w:spacing w:line="276" w:lineRule="auto"/>
              <w:ind w:right="1590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PDPs </w:t>
            </w:r>
          </w:p>
          <w:p w14:paraId="48E17A36" w14:textId="0F21C86A" w:rsidR="5594FCA1" w:rsidRDefault="5594FCA1" w:rsidP="5594FCA1">
            <w:pPr>
              <w:pStyle w:val="ListParagraph"/>
              <w:spacing w:line="276" w:lineRule="auto"/>
              <w:ind w:right="1590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Record of training activity.</w:t>
            </w:r>
          </w:p>
          <w:p w14:paraId="2213D957" w14:textId="2F125796" w:rsidR="5594FCA1" w:rsidRDefault="5594FCA1" w:rsidP="5594FCA1">
            <w:pPr>
              <w:pStyle w:val="ListParagraph"/>
              <w:spacing w:line="276" w:lineRule="auto"/>
              <w:ind w:right="1590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Cardiac SPs and the Perfusion team are in the process of implementing an etraining record </w:t>
            </w:r>
          </w:p>
          <w:p w14:paraId="20531B7E" w14:textId="059F04E4" w:rsidR="5594FCA1" w:rsidRDefault="5594FCA1" w:rsidP="5594FCA1">
            <w:pPr>
              <w:spacing w:line="360" w:lineRule="auto"/>
              <w:ind w:left="720" w:hanging="3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594FCA1" w14:paraId="3ED1C973" w14:textId="77777777" w:rsidTr="0EDF4AAF">
        <w:trPr>
          <w:trHeight w:val="30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279489" w14:textId="5E89C074" w:rsidR="5594FCA1" w:rsidRDefault="5594FCA1" w:rsidP="5594FCA1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lastRenderedPageBreak/>
              <w:t>12IJ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E7253C" w14:textId="36F1060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Follow common staffing method (nursing only)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825A4FA" w14:textId="666B0977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F7E328D" w14:textId="55BC0110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06E18A" w14:textId="1CEC0B01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A34BD01" w14:textId="6430A915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A7244D" w14:textId="3EE5EB45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89699F" w14:textId="487D5CFA" w:rsidR="487B982A" w:rsidRDefault="487B982A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9E63C5F" w14:textId="0A68E9D4" w:rsidR="5594FCA1" w:rsidRDefault="5594FCA1" w:rsidP="5594FCA1">
            <w:pPr>
              <w:spacing w:after="20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594FCA1">
              <w:rPr>
                <w:rFonts w:ascii="Arial" w:eastAsia="Arial" w:hAnsi="Arial" w:cs="Arial"/>
                <w:sz w:val="20"/>
                <w:szCs w:val="20"/>
              </w:rPr>
              <w:t xml:space="preserve">Substantial </w:t>
            </w:r>
          </w:p>
        </w:tc>
        <w:tc>
          <w:tcPr>
            <w:tcW w:w="4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91BD5" w14:textId="231C099D" w:rsidR="5594FCA1" w:rsidRDefault="5594FCA1" w:rsidP="5594FCA1">
            <w:pPr>
              <w:pStyle w:val="ListParagraph"/>
              <w:spacing w:line="276" w:lineRule="auto"/>
              <w:ind w:right="234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Draft SOP for CSM under review - LN for SS on national review group for CSM. GJ review group established</w:t>
            </w:r>
          </w:p>
          <w:p w14:paraId="3D494480" w14:textId="7FF6D137" w:rsidR="5594FCA1" w:rsidRDefault="5594FCA1" w:rsidP="5594FCA1">
            <w:pPr>
              <w:pStyle w:val="ListParagraph"/>
              <w:spacing w:line="276" w:lineRule="auto"/>
              <w:ind w:right="234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Digital process testing July 2025 – 2</w:t>
            </w:r>
            <w:r w:rsidRPr="5594FCA1">
              <w:rPr>
                <w:rFonts w:eastAsia="Arial"/>
                <w:sz w:val="20"/>
                <w:szCs w:val="20"/>
                <w:vertAlign w:val="superscript"/>
              </w:rPr>
              <w:t>nd</w:t>
            </w:r>
            <w:r w:rsidRPr="5594FCA1">
              <w:rPr>
                <w:rFonts w:eastAsia="Arial"/>
                <w:sz w:val="20"/>
                <w:szCs w:val="20"/>
              </w:rPr>
              <w:t xml:space="preserve"> PDSA will follow November </w:t>
            </w:r>
            <w:r w:rsidRPr="5594FCA1">
              <w:rPr>
                <w:rFonts w:eastAsia="Arial"/>
                <w:sz w:val="20"/>
                <w:szCs w:val="20"/>
              </w:rPr>
              <w:lastRenderedPageBreak/>
              <w:t xml:space="preserve">tool runs. </w:t>
            </w:r>
          </w:p>
          <w:p w14:paraId="33EFC261" w14:textId="151782CA" w:rsidR="5594FCA1" w:rsidRDefault="5594FCA1" w:rsidP="5594FCA1">
            <w:pPr>
              <w:pStyle w:val="ListParagraph"/>
              <w:spacing w:line="276" w:lineRule="auto"/>
              <w:ind w:right="234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>Governance via NWAG</w:t>
            </w:r>
          </w:p>
          <w:p w14:paraId="6EEE8BE0" w14:textId="1EEBC5C0" w:rsidR="5594FCA1" w:rsidRDefault="5594FCA1" w:rsidP="5594FCA1">
            <w:pPr>
              <w:pStyle w:val="ListParagraph"/>
              <w:spacing w:line="276" w:lineRule="auto"/>
              <w:ind w:right="1503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Risk/mitigation/ escalation re Staffing requirements after CSM –draft SOP </w:t>
            </w:r>
          </w:p>
          <w:p w14:paraId="14EF92A8" w14:textId="1D7756A6" w:rsidR="5594FCA1" w:rsidRDefault="5594FCA1" w:rsidP="5594FCA1">
            <w:pPr>
              <w:pStyle w:val="ListParagraph"/>
              <w:spacing w:line="276" w:lineRule="auto"/>
              <w:ind w:right="1515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Arrangements for seeking staff views/ feeding back to staff – SOP </w:t>
            </w:r>
          </w:p>
          <w:p w14:paraId="06094D18" w14:textId="01F665D0" w:rsidR="5594FCA1" w:rsidRDefault="5594FCA1" w:rsidP="5594FCA1">
            <w:pPr>
              <w:pStyle w:val="ListParagraph"/>
              <w:spacing w:line="276" w:lineRule="auto"/>
              <w:ind w:right="1515"/>
              <w:rPr>
                <w:rFonts w:eastAsia="Arial"/>
                <w:sz w:val="20"/>
                <w:szCs w:val="20"/>
              </w:rPr>
            </w:pPr>
            <w:r w:rsidRPr="5594FCA1">
              <w:rPr>
                <w:rFonts w:eastAsia="Arial"/>
                <w:sz w:val="20"/>
                <w:szCs w:val="20"/>
              </w:rPr>
              <w:t xml:space="preserve">Time/training to apply the CSM (sessions commence 03/07/25) </w:t>
            </w:r>
          </w:p>
        </w:tc>
      </w:tr>
    </w:tbl>
    <w:p w14:paraId="04DB8F81" w14:textId="36FDEA78" w:rsidR="0EDF4AAF" w:rsidRDefault="0EDF4AAF" w:rsidP="0EDF4A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534DF7C" w14:textId="5C4F2616" w:rsidR="0EDF4AAF" w:rsidRDefault="0EDF4AAF" w:rsidP="0EDF4A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CB08901" w14:textId="79CDFD17" w:rsidR="0EDF4AAF" w:rsidRDefault="0EDF4AAF" w:rsidP="0EDF4A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B921E40" w14:textId="530E2DFB" w:rsidR="0EDF4AAF" w:rsidRDefault="0EDF4AAF" w:rsidP="0EDF4A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24A4ACD" w14:textId="64FE40F3" w:rsidR="0EDF4AAF" w:rsidRDefault="0EDF4AAF" w:rsidP="0EDF4A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E9353B0" w14:textId="77777777" w:rsidR="00DE33F5" w:rsidRDefault="00DE33F5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34CE0A41" w14:textId="2F4D2BBA" w:rsidR="005B647B" w:rsidRDefault="458A96F5" w:rsidP="0EDF4AAF">
      <w:pPr>
        <w:rPr>
          <w:rFonts w:ascii="Arial" w:eastAsia="Arial" w:hAnsi="Arial" w:cs="Arial"/>
          <w:b/>
          <w:bCs/>
          <w:sz w:val="24"/>
          <w:szCs w:val="24"/>
        </w:rPr>
      </w:pPr>
      <w:r w:rsidRPr="0EDF4AAF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Appendix 2 </w:t>
      </w:r>
    </w:p>
    <w:p w14:paraId="474571F0" w14:textId="6F833624" w:rsidR="05F5131A" w:rsidRDefault="458A96F5" w:rsidP="05F5131A">
      <w:pPr>
        <w:rPr>
          <w:rFonts w:ascii="Arial" w:eastAsia="Arial" w:hAnsi="Arial" w:cs="Arial"/>
          <w:b/>
          <w:bCs/>
          <w:sz w:val="24"/>
          <w:szCs w:val="24"/>
        </w:rPr>
      </w:pPr>
      <w:r w:rsidRPr="0EDF4AAF">
        <w:rPr>
          <w:rFonts w:ascii="Arial" w:eastAsia="Arial" w:hAnsi="Arial" w:cs="Arial"/>
          <w:b/>
          <w:bCs/>
          <w:sz w:val="24"/>
          <w:szCs w:val="24"/>
        </w:rPr>
        <w:t>Q</w:t>
      </w:r>
      <w:r w:rsidR="6767066A" w:rsidRPr="0EDF4AAF">
        <w:rPr>
          <w:rFonts w:ascii="Arial" w:eastAsia="Arial" w:hAnsi="Arial" w:cs="Arial"/>
          <w:b/>
          <w:bCs/>
          <w:sz w:val="24"/>
          <w:szCs w:val="24"/>
        </w:rPr>
        <w:t>2</w:t>
      </w:r>
      <w:r w:rsidRPr="0EDF4AAF">
        <w:rPr>
          <w:rFonts w:ascii="Arial" w:eastAsia="Arial" w:hAnsi="Arial" w:cs="Arial"/>
          <w:b/>
          <w:bCs/>
          <w:sz w:val="24"/>
          <w:szCs w:val="24"/>
        </w:rPr>
        <w:t xml:space="preserve"> 2025/26 </w:t>
      </w:r>
      <w:r w:rsidR="44068E20" w:rsidRPr="0EDF4AAF">
        <w:rPr>
          <w:rFonts w:ascii="Arial" w:eastAsia="Arial" w:hAnsi="Arial" w:cs="Arial"/>
          <w:b/>
          <w:bCs/>
          <w:sz w:val="24"/>
          <w:szCs w:val="24"/>
        </w:rPr>
        <w:t xml:space="preserve">Rolling </w:t>
      </w:r>
      <w:r w:rsidRPr="0EDF4AAF">
        <w:rPr>
          <w:rFonts w:ascii="Arial" w:eastAsia="Arial" w:hAnsi="Arial" w:cs="Arial"/>
          <w:b/>
          <w:bCs/>
          <w:sz w:val="24"/>
          <w:szCs w:val="24"/>
        </w:rPr>
        <w:t xml:space="preserve">Compliance Percentages </w:t>
      </w:r>
    </w:p>
    <w:p w14:paraId="12D16897" w14:textId="2D815923" w:rsidR="05F5131A" w:rsidRDefault="05F5131A" w:rsidP="05F5131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9ABF31A" w14:textId="341A0AE8" w:rsidR="0D5B5746" w:rsidRDefault="0D5B5746" w:rsidP="2C9ABBB9">
      <w:r>
        <w:rPr>
          <w:noProof/>
          <w:lang w:eastAsia="en-GB"/>
        </w:rPr>
        <w:drawing>
          <wp:inline distT="0" distB="0" distL="0" distR="0" wp14:anchorId="7A0FD0E0" wp14:editId="0D13B698">
            <wp:extent cx="8858250" cy="3800475"/>
            <wp:effectExtent l="0" t="0" r="0" b="0"/>
            <wp:docPr id="369503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5036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97BB" w14:textId="0382D399" w:rsidR="0D8DDCE6" w:rsidRDefault="0D8DDCE6" w:rsidP="0D8DDCE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ADDF527" w14:textId="492FCB64" w:rsidR="458A96F5" w:rsidRDefault="458A96F5" w:rsidP="0D8DDCE6"/>
    <w:sectPr w:rsidR="458A96F5" w:rsidSect="00AA6E71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43E47" w14:textId="77777777" w:rsidR="00991C3D" w:rsidRDefault="00991C3D" w:rsidP="005B647B">
      <w:pPr>
        <w:spacing w:after="0" w:line="240" w:lineRule="auto"/>
      </w:pPr>
      <w:r>
        <w:separator/>
      </w:r>
    </w:p>
  </w:endnote>
  <w:endnote w:type="continuationSeparator" w:id="0">
    <w:p w14:paraId="736E846A" w14:textId="77777777" w:rsidR="00991C3D" w:rsidRDefault="00991C3D" w:rsidP="005B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428A" w14:textId="42DF4E8D" w:rsidR="005B647B" w:rsidRDefault="005B647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33775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62EBF3C5" w14:textId="77777777" w:rsidR="005B647B" w:rsidRDefault="005B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3BCF" w14:textId="77777777" w:rsidR="00991C3D" w:rsidRDefault="00991C3D" w:rsidP="005B647B">
      <w:pPr>
        <w:spacing w:after="0" w:line="240" w:lineRule="auto"/>
      </w:pPr>
      <w:r>
        <w:separator/>
      </w:r>
    </w:p>
  </w:footnote>
  <w:footnote w:type="continuationSeparator" w:id="0">
    <w:p w14:paraId="6D75725E" w14:textId="77777777" w:rsidR="00991C3D" w:rsidRDefault="00991C3D" w:rsidP="005B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94599" w14:textId="674FA39A" w:rsidR="006B7A91" w:rsidRDefault="00733775">
    <w:pPr>
      <w:pStyle w:val="Header"/>
    </w:pPr>
    <w:r>
      <w:tab/>
    </w:r>
    <w:r>
      <w:tab/>
    </w:r>
    <w:r>
      <w:tab/>
      <w:t>Item 2</w:t>
    </w:r>
    <w:r w:rsidR="006B7A91">
      <w:t>.3a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6vvkjI26POa0b" int2:id="5EEeGQoc">
      <int2:state int2:type="AugLoop_Text_Critique" int2:value="Rejected"/>
    </int2:textHash>
    <int2:textHash int2:hashCode="IGI1EZJ++oQpui" int2:id="gEfPM9LT">
      <int2:state int2:type="AugLoop_Text_Critique" int2:value="Rejected"/>
    </int2:textHash>
    <int2:textHash int2:hashCode="wSqFeYDfZsuvUx" int2:id="k7pDbzZ3">
      <int2:state int2:type="AugLoop_Text_Critique" int2:value="Rejected"/>
    </int2:textHash>
    <int2:bookmark int2:bookmarkName="_Int_oelDf6go" int2:invalidationBookmarkName="" int2:hashCode="RhSMw7TSs6yAc/" int2:id="79fQmWmP">
      <int2:state int2:type="gram" int2:value="Rejected"/>
    </int2:bookmark>
    <int2:bookmark int2:bookmarkName="_Int_QnUeDRDR" int2:invalidationBookmarkName="" int2:hashCode="BEiaEruqauv/th" int2:id="anUROXgQ">
      <int2:state int2:type="AugLoop_Text_Critique" int2:value="Rejected"/>
    </int2:bookmark>
    <int2:entireDocument int2:id="hHlwgj2p">
      <int2:extLst>
        <oel:ext uri="E302BA01-7950-474C-9AD3-286E660C40A8">
          <int2:similaritySummary int2:version="1" int2:runId="1746691123775" int2:tilesCheckedInThisRun="121" int2:totalNumOfTiles="121" int2:similarityAnnotationCount="2" int2:numWords="1571" int2:numFlaggedWords="21"/>
        </oel:ext>
      </int2:extLst>
    </int2:entireDocument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>
    <int2:onDemandWorkflow int2:type="SimilarityCheck" int2:paragraphVersions="672A6659-77777777 0A37501D-77777777 5DAB6C7B-77777777 66B8547C-77777777 19A9101D-21809FA4 39DA5591-0BDD3DEC 02EB378F-77777777 6A05A809-77777777 5A39BBE3-77777777 41C8F396-77777777 72A3D3EC-77777777 0D0B940D-77777777 0E27B00A-77777777 2032214D-773463DB 47B2496E-77777777 15F1D08E-77777777 64769625-77777777 3DF3C671-77777777 2568291B-77777777 60061E4C-77777777 3E7A9F1C-77777777 0755D3BD-77777777 795FBD57-0CC99EB9 6E46263C-497EACA5 352906E9-77777777 6BECF9C4-53C60463 115F7EF5-2FC5C456 44EAFD9C-7B035BFD 2952D04E-77777777 158CD536-2093B15D 58B5D4DE-7C3AEF28 4050D5DA-39D6124F 4F7627E3-327327E9 2B747E71-7F2164DC 7F2FA92F-77777777 222293AA-3374D97D 743FA3FD-2656235B 4576D4F1-4C71C056 0BD6CB2E-470D3CA5 1F1BAC07-5B1E953F 06B2DC9C-7D977BBB 608D43BC-61943DB0 1841B2E5-323574B7 44046787-38570328 7077EC45-09C6B310 27A7492C-67A075A7 45E14908-77777777 0A40BD1A-77777777 174520F6-36277482 2161D09C-098D9DB2 5B32AC28-77777777 36AE134E-2F793992 3D17986C-346A1E5A 14EE386D-77777777 3A5696D5-74B07BBA 62486C05-05853E71 40845B16-77777777 4101652C-64F52ACD 7C3D2247-77777777 4B99056E-6C84140A 5E1589F9-77777777 78FB8171-3C60AA66 39F1021A-77777777 096DD0DB-6D803802 15320105-77777777 4DDBEF00-433AC8F6 70558886-77777777 304E1734-4F3A0329 6AA14044-77777777 67CC5CC5-7F75A82C 44657505-1FABD38A 6F7949A6-7757DA23 66F393B3-529F44BE 069D5E86-26B3280A 754953CB-4285AE3D 4AF44098-3B4AC53B 59DB442B-6326CAEB 09A52A05-1894AC9E 5D7B8084-77777777 07901675-3947CDB5 38C51E35-77777777 29F62346-77777777 7EA5AEA0-77777777 77DC6329-77777777 3461D779-77777777 3A9E0B6B-18993C1B 58C5FB1A-656D5F1E 7CAC6FAE-77777777 6B085D59-77777777 21843A5B-77777777 3CF2D8B6-77777777 0CCF700D-77777777 02B72823-77777777 7863B65F-77777777 60FDBA02-554896CF 288E2318-77777777 3D882D07-77777777 168893EE-77777777 0FB78278-77777777 60525613-77777777 2CE73B84-77777777 4874B920-31F37314 038F3166-781F53AB 1D167C86-7D2A6157 4824DA8B-64612DD9 3D57AA4F-77777777 081BD24E-77777777 1DCB3458-77777777 340B0297-77777777 54E323BA-77777777 7CFE2051-362350F4 539943C7-77777777 61B33175-77777777 2818F890-77777777 23DB4977-77777777 49D83C2D-77777777 63092797-77777777 5DC554C1-1FA40B23 17DF33B1-77777777 4DF3663D-77777777 6A53DFB4-77777777 702436C1-77777777 23D9E551-77777777 1CB76B51-77777777 3343DCD9-20F99FD4 4E95183B-77777777 4C0620C7-77777777 364A5385-77777777 68861898-77777777 43FBD11F-77777777 2EC8893D-77777777 341742B7-0338AECC 4B62E170-77777777 66FA4FD9-77777777 1B61DE57-77777777 1FC39945-77777777 0EB8FAC1-77777777 07DDE0E2-77777777 4D6DFCE0-77777777 618B8B1D-33BD2558 67CACB97-77777777 6A655CB6-77777777 6A79E2B9-77777777 5362C256-77777777 77F386D3-77777777 7937297E-77777777 1FE59C24-3B565F42 69D66A98-77777777 0562CB0E-77777777 34CE0A41-77777777 15EC428A-77777777 62EBF3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DB41"/>
    <w:multiLevelType w:val="hybridMultilevel"/>
    <w:tmpl w:val="CE66CFD0"/>
    <w:lvl w:ilvl="0" w:tplc="F67692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FCD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6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2D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02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4B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D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0A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4E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FE29"/>
    <w:multiLevelType w:val="hybridMultilevel"/>
    <w:tmpl w:val="0F34AB1E"/>
    <w:lvl w:ilvl="0" w:tplc="3E1E7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4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E7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2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0C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E2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0D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D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398"/>
    <w:multiLevelType w:val="hybridMultilevel"/>
    <w:tmpl w:val="61B850F2"/>
    <w:lvl w:ilvl="0" w:tplc="B5AC0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A6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63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84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A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AB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2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C74A78"/>
    <w:multiLevelType w:val="hybridMultilevel"/>
    <w:tmpl w:val="EB42C90E"/>
    <w:lvl w:ilvl="0" w:tplc="9E440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E8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C5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E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0E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E0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C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E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61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A1DA0"/>
    <w:multiLevelType w:val="hybridMultilevel"/>
    <w:tmpl w:val="E10E6F9E"/>
    <w:lvl w:ilvl="0" w:tplc="95321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4C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05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CA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8C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9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EC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4B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4C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6AA0B"/>
    <w:multiLevelType w:val="hybridMultilevel"/>
    <w:tmpl w:val="A5205FEC"/>
    <w:lvl w:ilvl="0" w:tplc="5420E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3CE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0F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A7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D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0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6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EC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82C13"/>
    <w:multiLevelType w:val="hybridMultilevel"/>
    <w:tmpl w:val="6FFC8224"/>
    <w:lvl w:ilvl="0" w:tplc="2154F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E623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4267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AD0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1C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92CC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60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BA91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7014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3A9A8B"/>
    <w:multiLevelType w:val="hybridMultilevel"/>
    <w:tmpl w:val="D2489F74"/>
    <w:lvl w:ilvl="0" w:tplc="AB2E7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682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8E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8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7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4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4C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62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5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80951"/>
    <w:multiLevelType w:val="hybridMultilevel"/>
    <w:tmpl w:val="0F2A357E"/>
    <w:lvl w:ilvl="0" w:tplc="80F230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541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7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0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05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8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68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F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80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11B8"/>
    <w:multiLevelType w:val="hybridMultilevel"/>
    <w:tmpl w:val="60589140"/>
    <w:lvl w:ilvl="0" w:tplc="B1F69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0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C5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C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8A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EF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E3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C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43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561B0"/>
    <w:multiLevelType w:val="hybridMultilevel"/>
    <w:tmpl w:val="F2FEBCA0"/>
    <w:lvl w:ilvl="0" w:tplc="F21E2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6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A5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6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85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7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B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4B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E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E77F8"/>
    <w:multiLevelType w:val="hybridMultilevel"/>
    <w:tmpl w:val="8F424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40FDD"/>
    <w:multiLevelType w:val="hybridMultilevel"/>
    <w:tmpl w:val="250C8498"/>
    <w:lvl w:ilvl="0" w:tplc="35D0C6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60F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C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28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8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C2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0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6B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8BD4E"/>
    <w:multiLevelType w:val="hybridMultilevel"/>
    <w:tmpl w:val="9DEAB260"/>
    <w:lvl w:ilvl="0" w:tplc="B316C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6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20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AC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2C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0C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E7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4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8F8CA"/>
    <w:multiLevelType w:val="hybridMultilevel"/>
    <w:tmpl w:val="E28E0EA4"/>
    <w:lvl w:ilvl="0" w:tplc="F74A6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02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AD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C8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A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E3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8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2B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3A79"/>
    <w:multiLevelType w:val="hybridMultilevel"/>
    <w:tmpl w:val="C25E18AC"/>
    <w:lvl w:ilvl="0" w:tplc="E738D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2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4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EB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8D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C3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88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25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42E69"/>
    <w:multiLevelType w:val="hybridMultilevel"/>
    <w:tmpl w:val="3C866102"/>
    <w:lvl w:ilvl="0" w:tplc="FFFFFFFF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058DD7"/>
    <w:multiLevelType w:val="hybridMultilevel"/>
    <w:tmpl w:val="83EA0D90"/>
    <w:lvl w:ilvl="0" w:tplc="8D28B6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546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01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22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8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A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65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09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0F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152D5"/>
    <w:multiLevelType w:val="hybridMultilevel"/>
    <w:tmpl w:val="DFB01336"/>
    <w:lvl w:ilvl="0" w:tplc="5BA412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543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4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6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CB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87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C8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41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A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9E130"/>
    <w:multiLevelType w:val="hybridMultilevel"/>
    <w:tmpl w:val="A504F66A"/>
    <w:lvl w:ilvl="0" w:tplc="D0D4F0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A8F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60C06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C8BB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A41A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84E36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96D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267A8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B9EA6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2"/>
  </w:num>
  <w:num w:numId="5">
    <w:abstractNumId w:val="6"/>
  </w:num>
  <w:num w:numId="6">
    <w:abstractNumId w:val="1"/>
  </w:num>
  <w:num w:numId="7">
    <w:abstractNumId w:val="17"/>
  </w:num>
  <w:num w:numId="8">
    <w:abstractNumId w:val="15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10"/>
  </w:num>
  <w:num w:numId="15">
    <w:abstractNumId w:val="0"/>
  </w:num>
  <w:num w:numId="16">
    <w:abstractNumId w:val="14"/>
  </w:num>
  <w:num w:numId="17">
    <w:abstractNumId w:val="19"/>
  </w:num>
  <w:num w:numId="18">
    <w:abstractNumId w:val="21"/>
  </w:num>
  <w:num w:numId="19">
    <w:abstractNumId w:val="18"/>
  </w:num>
  <w:num w:numId="20">
    <w:abstractNumId w:val="5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B"/>
    <w:rsid w:val="001339F7"/>
    <w:rsid w:val="001360BA"/>
    <w:rsid w:val="0013A83F"/>
    <w:rsid w:val="0018012A"/>
    <w:rsid w:val="00210560"/>
    <w:rsid w:val="002E2759"/>
    <w:rsid w:val="00336F93"/>
    <w:rsid w:val="003B078A"/>
    <w:rsid w:val="00415C93"/>
    <w:rsid w:val="00554812"/>
    <w:rsid w:val="005B647B"/>
    <w:rsid w:val="006361A1"/>
    <w:rsid w:val="006747BD"/>
    <w:rsid w:val="006B7A91"/>
    <w:rsid w:val="00733775"/>
    <w:rsid w:val="0074B014"/>
    <w:rsid w:val="00797FBC"/>
    <w:rsid w:val="008A17F8"/>
    <w:rsid w:val="008C6F9B"/>
    <w:rsid w:val="00991C3D"/>
    <w:rsid w:val="009D5FAA"/>
    <w:rsid w:val="009E3151"/>
    <w:rsid w:val="00A81E7F"/>
    <w:rsid w:val="00A931C1"/>
    <w:rsid w:val="00AA6E71"/>
    <w:rsid w:val="00BD04C6"/>
    <w:rsid w:val="00C6EFB9"/>
    <w:rsid w:val="00CD7783"/>
    <w:rsid w:val="00CE2E9E"/>
    <w:rsid w:val="00CF1571"/>
    <w:rsid w:val="00DB5772"/>
    <w:rsid w:val="00DE33F5"/>
    <w:rsid w:val="00EF5BA6"/>
    <w:rsid w:val="00F5211B"/>
    <w:rsid w:val="0160FACF"/>
    <w:rsid w:val="016496C5"/>
    <w:rsid w:val="0165D4D4"/>
    <w:rsid w:val="01B887BE"/>
    <w:rsid w:val="01C29C43"/>
    <w:rsid w:val="01CE7ABC"/>
    <w:rsid w:val="0244A725"/>
    <w:rsid w:val="02B222E9"/>
    <w:rsid w:val="02B9BE1A"/>
    <w:rsid w:val="0342BCC0"/>
    <w:rsid w:val="0351C25B"/>
    <w:rsid w:val="035CB3C9"/>
    <w:rsid w:val="03759E44"/>
    <w:rsid w:val="03C9C461"/>
    <w:rsid w:val="042B2EA0"/>
    <w:rsid w:val="043BE131"/>
    <w:rsid w:val="0463BD4D"/>
    <w:rsid w:val="0476A11B"/>
    <w:rsid w:val="04C9D1C6"/>
    <w:rsid w:val="04EFB126"/>
    <w:rsid w:val="05192276"/>
    <w:rsid w:val="051ED047"/>
    <w:rsid w:val="0520FF6C"/>
    <w:rsid w:val="053DC4FF"/>
    <w:rsid w:val="057C04F0"/>
    <w:rsid w:val="05A5B0CB"/>
    <w:rsid w:val="05BD1CF6"/>
    <w:rsid w:val="05C663CF"/>
    <w:rsid w:val="05F5131A"/>
    <w:rsid w:val="0604B182"/>
    <w:rsid w:val="0631A266"/>
    <w:rsid w:val="064F2910"/>
    <w:rsid w:val="06706270"/>
    <w:rsid w:val="0699FE77"/>
    <w:rsid w:val="06A648ED"/>
    <w:rsid w:val="06C6DE3F"/>
    <w:rsid w:val="06E793E5"/>
    <w:rsid w:val="06F695E8"/>
    <w:rsid w:val="073BF45C"/>
    <w:rsid w:val="075C38CD"/>
    <w:rsid w:val="07E17D3D"/>
    <w:rsid w:val="07EDBA91"/>
    <w:rsid w:val="0803C18E"/>
    <w:rsid w:val="0832A2E3"/>
    <w:rsid w:val="0873F9FB"/>
    <w:rsid w:val="08920E84"/>
    <w:rsid w:val="08A7421D"/>
    <w:rsid w:val="08CC8308"/>
    <w:rsid w:val="08DBB796"/>
    <w:rsid w:val="08F9B516"/>
    <w:rsid w:val="09114B69"/>
    <w:rsid w:val="093237A2"/>
    <w:rsid w:val="093C48D3"/>
    <w:rsid w:val="09568DC7"/>
    <w:rsid w:val="096FD4D5"/>
    <w:rsid w:val="098BC367"/>
    <w:rsid w:val="09D00005"/>
    <w:rsid w:val="0A1E8A91"/>
    <w:rsid w:val="0A33C380"/>
    <w:rsid w:val="0A45F6C9"/>
    <w:rsid w:val="0A5A4448"/>
    <w:rsid w:val="0B2C611E"/>
    <w:rsid w:val="0B37D8CC"/>
    <w:rsid w:val="0B39BE55"/>
    <w:rsid w:val="0BBB8A87"/>
    <w:rsid w:val="0BC9A7A5"/>
    <w:rsid w:val="0C05EEFC"/>
    <w:rsid w:val="0C1C15D8"/>
    <w:rsid w:val="0C2941A9"/>
    <w:rsid w:val="0C512954"/>
    <w:rsid w:val="0C739A1B"/>
    <w:rsid w:val="0C7B30C5"/>
    <w:rsid w:val="0CCDBC52"/>
    <w:rsid w:val="0D2326FB"/>
    <w:rsid w:val="0D32B535"/>
    <w:rsid w:val="0D5B5746"/>
    <w:rsid w:val="0D5B80F0"/>
    <w:rsid w:val="0D73B003"/>
    <w:rsid w:val="0D7F7377"/>
    <w:rsid w:val="0D8DDCE6"/>
    <w:rsid w:val="0DD1AC71"/>
    <w:rsid w:val="0DDA0F7D"/>
    <w:rsid w:val="0DE40EB0"/>
    <w:rsid w:val="0E19E808"/>
    <w:rsid w:val="0E1B68A9"/>
    <w:rsid w:val="0E5233C8"/>
    <w:rsid w:val="0E5B5A18"/>
    <w:rsid w:val="0E879260"/>
    <w:rsid w:val="0E9087BA"/>
    <w:rsid w:val="0ECAE6AD"/>
    <w:rsid w:val="0EDD2CE0"/>
    <w:rsid w:val="0EDF4AAF"/>
    <w:rsid w:val="0EF6519B"/>
    <w:rsid w:val="0F21B2B0"/>
    <w:rsid w:val="0F668C8D"/>
    <w:rsid w:val="0F97F1FB"/>
    <w:rsid w:val="0F9F4160"/>
    <w:rsid w:val="0FFCFD60"/>
    <w:rsid w:val="1013C9D9"/>
    <w:rsid w:val="1038BB52"/>
    <w:rsid w:val="10674E4F"/>
    <w:rsid w:val="1114F30B"/>
    <w:rsid w:val="1131858D"/>
    <w:rsid w:val="113EF29F"/>
    <w:rsid w:val="11841A95"/>
    <w:rsid w:val="11970EA0"/>
    <w:rsid w:val="11F95679"/>
    <w:rsid w:val="12126552"/>
    <w:rsid w:val="1219DD88"/>
    <w:rsid w:val="121BAB48"/>
    <w:rsid w:val="12314D64"/>
    <w:rsid w:val="124E6C9F"/>
    <w:rsid w:val="129F4F3C"/>
    <w:rsid w:val="12A410BB"/>
    <w:rsid w:val="12B03789"/>
    <w:rsid w:val="1300219D"/>
    <w:rsid w:val="130945ED"/>
    <w:rsid w:val="13515C98"/>
    <w:rsid w:val="1359759F"/>
    <w:rsid w:val="135E2324"/>
    <w:rsid w:val="135F8339"/>
    <w:rsid w:val="137A0742"/>
    <w:rsid w:val="13A50C6B"/>
    <w:rsid w:val="13BA2443"/>
    <w:rsid w:val="13C48ABD"/>
    <w:rsid w:val="13CD8057"/>
    <w:rsid w:val="13F2A5CA"/>
    <w:rsid w:val="13FA0C09"/>
    <w:rsid w:val="1431FC4D"/>
    <w:rsid w:val="143A6EDF"/>
    <w:rsid w:val="149030FC"/>
    <w:rsid w:val="149C37D3"/>
    <w:rsid w:val="14A8E7E4"/>
    <w:rsid w:val="14B7E485"/>
    <w:rsid w:val="1516907D"/>
    <w:rsid w:val="1542F7B7"/>
    <w:rsid w:val="1583D751"/>
    <w:rsid w:val="159DA5CF"/>
    <w:rsid w:val="15A54182"/>
    <w:rsid w:val="15A932E3"/>
    <w:rsid w:val="15EEDB2E"/>
    <w:rsid w:val="15F8EAFC"/>
    <w:rsid w:val="1607AB83"/>
    <w:rsid w:val="161CFE7F"/>
    <w:rsid w:val="164E8C26"/>
    <w:rsid w:val="16A6DE73"/>
    <w:rsid w:val="16B3F6FA"/>
    <w:rsid w:val="16BF62DA"/>
    <w:rsid w:val="16E09314"/>
    <w:rsid w:val="16EF0899"/>
    <w:rsid w:val="16FBB8E4"/>
    <w:rsid w:val="174A95DB"/>
    <w:rsid w:val="1755B7AC"/>
    <w:rsid w:val="175BF277"/>
    <w:rsid w:val="17661F46"/>
    <w:rsid w:val="17BCD931"/>
    <w:rsid w:val="181A2353"/>
    <w:rsid w:val="1855E2BE"/>
    <w:rsid w:val="18764732"/>
    <w:rsid w:val="18795AE2"/>
    <w:rsid w:val="18A875A8"/>
    <w:rsid w:val="18AF80C6"/>
    <w:rsid w:val="18BA2FBA"/>
    <w:rsid w:val="18C5DE72"/>
    <w:rsid w:val="18C639C9"/>
    <w:rsid w:val="18D2DB45"/>
    <w:rsid w:val="193F238F"/>
    <w:rsid w:val="1944923A"/>
    <w:rsid w:val="194FA11B"/>
    <w:rsid w:val="19580E7A"/>
    <w:rsid w:val="195C7005"/>
    <w:rsid w:val="19EFE6EB"/>
    <w:rsid w:val="1A1B3FE2"/>
    <w:rsid w:val="1A224A1E"/>
    <w:rsid w:val="1A42DE23"/>
    <w:rsid w:val="1AA79DAC"/>
    <w:rsid w:val="1AEC3E09"/>
    <w:rsid w:val="1B4DE71F"/>
    <w:rsid w:val="1B856986"/>
    <w:rsid w:val="1C4B8B68"/>
    <w:rsid w:val="1C6A0B9C"/>
    <w:rsid w:val="1D56CDCB"/>
    <w:rsid w:val="1D7654C7"/>
    <w:rsid w:val="1DD8B29D"/>
    <w:rsid w:val="1DE28849"/>
    <w:rsid w:val="1DF9ABCC"/>
    <w:rsid w:val="1E22B1CD"/>
    <w:rsid w:val="1E8041F6"/>
    <w:rsid w:val="1ECB97F0"/>
    <w:rsid w:val="1F04E931"/>
    <w:rsid w:val="1F407471"/>
    <w:rsid w:val="1F5AE366"/>
    <w:rsid w:val="1F5DB565"/>
    <w:rsid w:val="1F8030FF"/>
    <w:rsid w:val="1F8BAD0C"/>
    <w:rsid w:val="202F328A"/>
    <w:rsid w:val="2068EF1B"/>
    <w:rsid w:val="206BC4E8"/>
    <w:rsid w:val="206E49C0"/>
    <w:rsid w:val="210C50F1"/>
    <w:rsid w:val="2122E794"/>
    <w:rsid w:val="212C3C1B"/>
    <w:rsid w:val="219230CC"/>
    <w:rsid w:val="21987C0B"/>
    <w:rsid w:val="21A87234"/>
    <w:rsid w:val="21CBFE73"/>
    <w:rsid w:val="221D969A"/>
    <w:rsid w:val="223D0F89"/>
    <w:rsid w:val="223DAB25"/>
    <w:rsid w:val="2261F396"/>
    <w:rsid w:val="228FD1B2"/>
    <w:rsid w:val="22908290"/>
    <w:rsid w:val="229DB1A3"/>
    <w:rsid w:val="22B56FE7"/>
    <w:rsid w:val="2340651C"/>
    <w:rsid w:val="236B3366"/>
    <w:rsid w:val="23C2423B"/>
    <w:rsid w:val="23C8C627"/>
    <w:rsid w:val="23E2D605"/>
    <w:rsid w:val="23E604FB"/>
    <w:rsid w:val="23F5E887"/>
    <w:rsid w:val="23F84637"/>
    <w:rsid w:val="24482D66"/>
    <w:rsid w:val="244FF435"/>
    <w:rsid w:val="24656912"/>
    <w:rsid w:val="247620D9"/>
    <w:rsid w:val="2526D6D7"/>
    <w:rsid w:val="252FE208"/>
    <w:rsid w:val="259A545A"/>
    <w:rsid w:val="25BDCC0E"/>
    <w:rsid w:val="25C4FE7C"/>
    <w:rsid w:val="25C6D516"/>
    <w:rsid w:val="25C8949A"/>
    <w:rsid w:val="260717EC"/>
    <w:rsid w:val="261FA20F"/>
    <w:rsid w:val="26364F3B"/>
    <w:rsid w:val="265C5530"/>
    <w:rsid w:val="2669C9AD"/>
    <w:rsid w:val="2682AB1E"/>
    <w:rsid w:val="269295C8"/>
    <w:rsid w:val="26AC8991"/>
    <w:rsid w:val="26B9F22E"/>
    <w:rsid w:val="27294F70"/>
    <w:rsid w:val="278279A4"/>
    <w:rsid w:val="27B9BF7C"/>
    <w:rsid w:val="27D305DA"/>
    <w:rsid w:val="27D802C2"/>
    <w:rsid w:val="28709BAB"/>
    <w:rsid w:val="287B0F52"/>
    <w:rsid w:val="28A4E735"/>
    <w:rsid w:val="28B2E1BA"/>
    <w:rsid w:val="28D32A3F"/>
    <w:rsid w:val="28FF27D6"/>
    <w:rsid w:val="293E7177"/>
    <w:rsid w:val="295A8EEB"/>
    <w:rsid w:val="296EDF6D"/>
    <w:rsid w:val="29AB9D14"/>
    <w:rsid w:val="29D6B1CD"/>
    <w:rsid w:val="2A5E444C"/>
    <w:rsid w:val="2A7AC547"/>
    <w:rsid w:val="2A7D6E70"/>
    <w:rsid w:val="2A894ECA"/>
    <w:rsid w:val="2A9C7695"/>
    <w:rsid w:val="2AAFFB5F"/>
    <w:rsid w:val="2AC6C9AF"/>
    <w:rsid w:val="2AD97705"/>
    <w:rsid w:val="2AEA2C67"/>
    <w:rsid w:val="2B244693"/>
    <w:rsid w:val="2B40BDAE"/>
    <w:rsid w:val="2B577D92"/>
    <w:rsid w:val="2B7B4F11"/>
    <w:rsid w:val="2BA12910"/>
    <w:rsid w:val="2BBF1FD2"/>
    <w:rsid w:val="2BDE9128"/>
    <w:rsid w:val="2BE32B4F"/>
    <w:rsid w:val="2C0433C0"/>
    <w:rsid w:val="2C2A9A32"/>
    <w:rsid w:val="2C302CB4"/>
    <w:rsid w:val="2C44AD23"/>
    <w:rsid w:val="2C494641"/>
    <w:rsid w:val="2C7F8D26"/>
    <w:rsid w:val="2C9ABBB9"/>
    <w:rsid w:val="2CA7F961"/>
    <w:rsid w:val="2D1E004D"/>
    <w:rsid w:val="2D2B6CA1"/>
    <w:rsid w:val="2D3EA84A"/>
    <w:rsid w:val="2D59D0F0"/>
    <w:rsid w:val="2D5D390B"/>
    <w:rsid w:val="2D68C322"/>
    <w:rsid w:val="2DD08168"/>
    <w:rsid w:val="2DD4BA4E"/>
    <w:rsid w:val="2DE59628"/>
    <w:rsid w:val="2E5FA8D2"/>
    <w:rsid w:val="2E860A72"/>
    <w:rsid w:val="2EB8585B"/>
    <w:rsid w:val="2F26E732"/>
    <w:rsid w:val="2F307277"/>
    <w:rsid w:val="2F9626C3"/>
    <w:rsid w:val="2FD51664"/>
    <w:rsid w:val="2FDAE88F"/>
    <w:rsid w:val="3003BE83"/>
    <w:rsid w:val="304F538A"/>
    <w:rsid w:val="305F9D69"/>
    <w:rsid w:val="3060C29D"/>
    <w:rsid w:val="30ED81F9"/>
    <w:rsid w:val="30F439BB"/>
    <w:rsid w:val="310D8C29"/>
    <w:rsid w:val="31499BBF"/>
    <w:rsid w:val="31710691"/>
    <w:rsid w:val="31B693EC"/>
    <w:rsid w:val="31C0CBDE"/>
    <w:rsid w:val="31E6061F"/>
    <w:rsid w:val="31F4CFC7"/>
    <w:rsid w:val="31F4F6D5"/>
    <w:rsid w:val="320E668D"/>
    <w:rsid w:val="321CC78F"/>
    <w:rsid w:val="326F7C7A"/>
    <w:rsid w:val="32725458"/>
    <w:rsid w:val="328BED18"/>
    <w:rsid w:val="3296FB31"/>
    <w:rsid w:val="32A42C54"/>
    <w:rsid w:val="32B2E8C0"/>
    <w:rsid w:val="32C5AFD5"/>
    <w:rsid w:val="330A9463"/>
    <w:rsid w:val="330C5C74"/>
    <w:rsid w:val="3339481C"/>
    <w:rsid w:val="33404C5E"/>
    <w:rsid w:val="33C3F282"/>
    <w:rsid w:val="33D29B88"/>
    <w:rsid w:val="33D72738"/>
    <w:rsid w:val="33F3785F"/>
    <w:rsid w:val="33FD8678"/>
    <w:rsid w:val="34066697"/>
    <w:rsid w:val="3444A7F1"/>
    <w:rsid w:val="346A37D3"/>
    <w:rsid w:val="348978CE"/>
    <w:rsid w:val="34992E3E"/>
    <w:rsid w:val="34A45777"/>
    <w:rsid w:val="34A8C1DB"/>
    <w:rsid w:val="34B6F6DA"/>
    <w:rsid w:val="34E88636"/>
    <w:rsid w:val="34F33BAA"/>
    <w:rsid w:val="3517D140"/>
    <w:rsid w:val="35228E3B"/>
    <w:rsid w:val="35300307"/>
    <w:rsid w:val="35650351"/>
    <w:rsid w:val="35898277"/>
    <w:rsid w:val="35959920"/>
    <w:rsid w:val="359F747B"/>
    <w:rsid w:val="35ACC39F"/>
    <w:rsid w:val="35C9B8B6"/>
    <w:rsid w:val="35D3940C"/>
    <w:rsid w:val="35E529E4"/>
    <w:rsid w:val="35FF5DCE"/>
    <w:rsid w:val="361B5965"/>
    <w:rsid w:val="3642A984"/>
    <w:rsid w:val="3679FF98"/>
    <w:rsid w:val="36C80B95"/>
    <w:rsid w:val="36E111A3"/>
    <w:rsid w:val="36F7A5CA"/>
    <w:rsid w:val="373806A8"/>
    <w:rsid w:val="375B1A1C"/>
    <w:rsid w:val="3772821E"/>
    <w:rsid w:val="378621F8"/>
    <w:rsid w:val="378C643F"/>
    <w:rsid w:val="379486A0"/>
    <w:rsid w:val="37A386AF"/>
    <w:rsid w:val="37B3384A"/>
    <w:rsid w:val="37CFAC8D"/>
    <w:rsid w:val="38436EAE"/>
    <w:rsid w:val="384538F9"/>
    <w:rsid w:val="386AFA6D"/>
    <w:rsid w:val="386BA8F5"/>
    <w:rsid w:val="390A3854"/>
    <w:rsid w:val="39465B22"/>
    <w:rsid w:val="3976360C"/>
    <w:rsid w:val="3A2126CC"/>
    <w:rsid w:val="3A29CB0E"/>
    <w:rsid w:val="3A2D3163"/>
    <w:rsid w:val="3A30411A"/>
    <w:rsid w:val="3A56E646"/>
    <w:rsid w:val="3AA5C9FF"/>
    <w:rsid w:val="3AE0307A"/>
    <w:rsid w:val="3B028648"/>
    <w:rsid w:val="3B12438B"/>
    <w:rsid w:val="3B5AD190"/>
    <w:rsid w:val="3B76A3EC"/>
    <w:rsid w:val="3B917868"/>
    <w:rsid w:val="3BB77FCA"/>
    <w:rsid w:val="3BBBB391"/>
    <w:rsid w:val="3BC1B2C0"/>
    <w:rsid w:val="3BC4B71B"/>
    <w:rsid w:val="3BDC5DF4"/>
    <w:rsid w:val="3BE4EA1A"/>
    <w:rsid w:val="3BE82DA6"/>
    <w:rsid w:val="3BF710DC"/>
    <w:rsid w:val="3BFC7543"/>
    <w:rsid w:val="3C1A7D7E"/>
    <w:rsid w:val="3C38BE1C"/>
    <w:rsid w:val="3C3D1374"/>
    <w:rsid w:val="3C835D38"/>
    <w:rsid w:val="3C840108"/>
    <w:rsid w:val="3C8CD36B"/>
    <w:rsid w:val="3CA7AF7C"/>
    <w:rsid w:val="3CC14970"/>
    <w:rsid w:val="3CDDA847"/>
    <w:rsid w:val="3CF23B0C"/>
    <w:rsid w:val="3D11415F"/>
    <w:rsid w:val="3D279F93"/>
    <w:rsid w:val="3D8928E0"/>
    <w:rsid w:val="3D8E8F14"/>
    <w:rsid w:val="3D9D1283"/>
    <w:rsid w:val="3DABE177"/>
    <w:rsid w:val="3DBC7980"/>
    <w:rsid w:val="3DF08976"/>
    <w:rsid w:val="3E25B878"/>
    <w:rsid w:val="3E2B3755"/>
    <w:rsid w:val="3E54000D"/>
    <w:rsid w:val="3EA4FDDE"/>
    <w:rsid w:val="3EA5DF94"/>
    <w:rsid w:val="3EC20084"/>
    <w:rsid w:val="3F2CA198"/>
    <w:rsid w:val="3FA629B5"/>
    <w:rsid w:val="3FB11574"/>
    <w:rsid w:val="3FF636F3"/>
    <w:rsid w:val="3FFFC721"/>
    <w:rsid w:val="404C9171"/>
    <w:rsid w:val="40ADED2F"/>
    <w:rsid w:val="4100EAA9"/>
    <w:rsid w:val="4154AD3D"/>
    <w:rsid w:val="416524F5"/>
    <w:rsid w:val="418AB965"/>
    <w:rsid w:val="41A8505C"/>
    <w:rsid w:val="41D69F6A"/>
    <w:rsid w:val="41E5D14A"/>
    <w:rsid w:val="4203F15C"/>
    <w:rsid w:val="424DEDA4"/>
    <w:rsid w:val="425E671A"/>
    <w:rsid w:val="42689C59"/>
    <w:rsid w:val="429A6972"/>
    <w:rsid w:val="42B549DA"/>
    <w:rsid w:val="42C48899"/>
    <w:rsid w:val="42CD70E1"/>
    <w:rsid w:val="4318D610"/>
    <w:rsid w:val="4340038A"/>
    <w:rsid w:val="434A41F3"/>
    <w:rsid w:val="434D9A00"/>
    <w:rsid w:val="4350BB92"/>
    <w:rsid w:val="437F14AD"/>
    <w:rsid w:val="4382E8D9"/>
    <w:rsid w:val="43AF472E"/>
    <w:rsid w:val="43D6C20D"/>
    <w:rsid w:val="44068E20"/>
    <w:rsid w:val="440A6EE7"/>
    <w:rsid w:val="4426FA14"/>
    <w:rsid w:val="4435479E"/>
    <w:rsid w:val="444B12B8"/>
    <w:rsid w:val="44AE773E"/>
    <w:rsid w:val="44D2B7C3"/>
    <w:rsid w:val="44D51048"/>
    <w:rsid w:val="44FB05EC"/>
    <w:rsid w:val="4529C53E"/>
    <w:rsid w:val="452DE907"/>
    <w:rsid w:val="455AB2BF"/>
    <w:rsid w:val="455F4265"/>
    <w:rsid w:val="4583CF0E"/>
    <w:rsid w:val="458A96F5"/>
    <w:rsid w:val="45C029C3"/>
    <w:rsid w:val="45C9D635"/>
    <w:rsid w:val="465A02A2"/>
    <w:rsid w:val="467271A5"/>
    <w:rsid w:val="46A457A4"/>
    <w:rsid w:val="46E612F4"/>
    <w:rsid w:val="47149909"/>
    <w:rsid w:val="4721C004"/>
    <w:rsid w:val="4786688B"/>
    <w:rsid w:val="478D9BCF"/>
    <w:rsid w:val="479B2A1C"/>
    <w:rsid w:val="47C6682F"/>
    <w:rsid w:val="47F3F709"/>
    <w:rsid w:val="4801888E"/>
    <w:rsid w:val="4809F56B"/>
    <w:rsid w:val="480B2F55"/>
    <w:rsid w:val="48293B82"/>
    <w:rsid w:val="4837EB23"/>
    <w:rsid w:val="483DE8C8"/>
    <w:rsid w:val="48488697"/>
    <w:rsid w:val="487B982A"/>
    <w:rsid w:val="48A18B06"/>
    <w:rsid w:val="49090A5A"/>
    <w:rsid w:val="490AC9EE"/>
    <w:rsid w:val="4924E7F1"/>
    <w:rsid w:val="492F4B38"/>
    <w:rsid w:val="4936648F"/>
    <w:rsid w:val="497888AC"/>
    <w:rsid w:val="498158F9"/>
    <w:rsid w:val="4989A8FC"/>
    <w:rsid w:val="4990B45C"/>
    <w:rsid w:val="49F1F5EE"/>
    <w:rsid w:val="4A0EB2F3"/>
    <w:rsid w:val="4A5829DE"/>
    <w:rsid w:val="4A5DAE8A"/>
    <w:rsid w:val="4A868950"/>
    <w:rsid w:val="4A903000"/>
    <w:rsid w:val="4ACE8179"/>
    <w:rsid w:val="4AD2A7E5"/>
    <w:rsid w:val="4B152419"/>
    <w:rsid w:val="4B18CC76"/>
    <w:rsid w:val="4B1E3D18"/>
    <w:rsid w:val="4B592E04"/>
    <w:rsid w:val="4B5B713C"/>
    <w:rsid w:val="4B689E20"/>
    <w:rsid w:val="4BA48165"/>
    <w:rsid w:val="4BCBDA4F"/>
    <w:rsid w:val="4BE395D1"/>
    <w:rsid w:val="4C036586"/>
    <w:rsid w:val="4C47E050"/>
    <w:rsid w:val="4C580CED"/>
    <w:rsid w:val="4C7AD023"/>
    <w:rsid w:val="4C7BCBC8"/>
    <w:rsid w:val="4C876338"/>
    <w:rsid w:val="4C97857F"/>
    <w:rsid w:val="4D10F8A1"/>
    <w:rsid w:val="4D1E1662"/>
    <w:rsid w:val="4D52E352"/>
    <w:rsid w:val="4D89B2CB"/>
    <w:rsid w:val="4DCF257F"/>
    <w:rsid w:val="4DDC7E8F"/>
    <w:rsid w:val="4DEBB9D4"/>
    <w:rsid w:val="4E145F51"/>
    <w:rsid w:val="4E146CF8"/>
    <w:rsid w:val="4E1DAE61"/>
    <w:rsid w:val="4E287920"/>
    <w:rsid w:val="4E38F729"/>
    <w:rsid w:val="4E402971"/>
    <w:rsid w:val="4E50DE52"/>
    <w:rsid w:val="4E62286B"/>
    <w:rsid w:val="4E68EED6"/>
    <w:rsid w:val="4E98E18C"/>
    <w:rsid w:val="4EAD157C"/>
    <w:rsid w:val="4EB7D0A2"/>
    <w:rsid w:val="4EF98B33"/>
    <w:rsid w:val="4F068E21"/>
    <w:rsid w:val="4F07C978"/>
    <w:rsid w:val="4F2B2709"/>
    <w:rsid w:val="4F31D1F8"/>
    <w:rsid w:val="4F45DC2D"/>
    <w:rsid w:val="4F92B17B"/>
    <w:rsid w:val="4FA48137"/>
    <w:rsid w:val="4FB8B7FD"/>
    <w:rsid w:val="4FFA527F"/>
    <w:rsid w:val="5043EB1F"/>
    <w:rsid w:val="5044D07B"/>
    <w:rsid w:val="506AC59A"/>
    <w:rsid w:val="50EDF33A"/>
    <w:rsid w:val="517A80B2"/>
    <w:rsid w:val="51A73144"/>
    <w:rsid w:val="51A74A25"/>
    <w:rsid w:val="51E2226F"/>
    <w:rsid w:val="51EAABB0"/>
    <w:rsid w:val="52550B5B"/>
    <w:rsid w:val="5270DDD2"/>
    <w:rsid w:val="52AF9A51"/>
    <w:rsid w:val="53180BF5"/>
    <w:rsid w:val="53184E0D"/>
    <w:rsid w:val="5340F881"/>
    <w:rsid w:val="53521198"/>
    <w:rsid w:val="536FDDD9"/>
    <w:rsid w:val="53729B15"/>
    <w:rsid w:val="53803496"/>
    <w:rsid w:val="53C5A1E1"/>
    <w:rsid w:val="53E35B9C"/>
    <w:rsid w:val="53F6F53C"/>
    <w:rsid w:val="5405EAD3"/>
    <w:rsid w:val="5415F16A"/>
    <w:rsid w:val="541FAF3F"/>
    <w:rsid w:val="5491D965"/>
    <w:rsid w:val="549CB93A"/>
    <w:rsid w:val="549F6148"/>
    <w:rsid w:val="549F9285"/>
    <w:rsid w:val="54B37B1E"/>
    <w:rsid w:val="54FDE47C"/>
    <w:rsid w:val="553D669E"/>
    <w:rsid w:val="554B0B0C"/>
    <w:rsid w:val="5589407F"/>
    <w:rsid w:val="5589F2B6"/>
    <w:rsid w:val="558FDA57"/>
    <w:rsid w:val="5594FCA1"/>
    <w:rsid w:val="559534DE"/>
    <w:rsid w:val="5611FD65"/>
    <w:rsid w:val="562DD9FD"/>
    <w:rsid w:val="563ACD37"/>
    <w:rsid w:val="5667DB89"/>
    <w:rsid w:val="5697330C"/>
    <w:rsid w:val="56BA6B20"/>
    <w:rsid w:val="56C0F650"/>
    <w:rsid w:val="57259F11"/>
    <w:rsid w:val="57431079"/>
    <w:rsid w:val="576E5C07"/>
    <w:rsid w:val="57BDA5BF"/>
    <w:rsid w:val="57CB9141"/>
    <w:rsid w:val="57D1A87B"/>
    <w:rsid w:val="57D96AB0"/>
    <w:rsid w:val="582A02D4"/>
    <w:rsid w:val="5870E3B9"/>
    <w:rsid w:val="588A9D34"/>
    <w:rsid w:val="58E8A14A"/>
    <w:rsid w:val="58FCD94B"/>
    <w:rsid w:val="5941BF41"/>
    <w:rsid w:val="594F6D6D"/>
    <w:rsid w:val="59697DC3"/>
    <w:rsid w:val="5995B14F"/>
    <w:rsid w:val="59C2AEE6"/>
    <w:rsid w:val="59C33357"/>
    <w:rsid w:val="5A0EB6BB"/>
    <w:rsid w:val="5A12F9FB"/>
    <w:rsid w:val="5A3C2135"/>
    <w:rsid w:val="5A48B318"/>
    <w:rsid w:val="5A60D89F"/>
    <w:rsid w:val="5A7D8C17"/>
    <w:rsid w:val="5ACAF565"/>
    <w:rsid w:val="5AE38815"/>
    <w:rsid w:val="5AFEE1C7"/>
    <w:rsid w:val="5AFF40F6"/>
    <w:rsid w:val="5B257EE0"/>
    <w:rsid w:val="5B3568AE"/>
    <w:rsid w:val="5B8C7927"/>
    <w:rsid w:val="5B98C70A"/>
    <w:rsid w:val="5BD8645D"/>
    <w:rsid w:val="5BF7072D"/>
    <w:rsid w:val="5BFBEF4C"/>
    <w:rsid w:val="5C428ACC"/>
    <w:rsid w:val="5C4DD7D5"/>
    <w:rsid w:val="5CADFF62"/>
    <w:rsid w:val="5CC143D6"/>
    <w:rsid w:val="5CD2CD9F"/>
    <w:rsid w:val="5CDA669F"/>
    <w:rsid w:val="5CDBADA4"/>
    <w:rsid w:val="5CEA798E"/>
    <w:rsid w:val="5CEB44A3"/>
    <w:rsid w:val="5CF0955F"/>
    <w:rsid w:val="5D057341"/>
    <w:rsid w:val="5D0DF368"/>
    <w:rsid w:val="5D2D4F47"/>
    <w:rsid w:val="5D6D8DF7"/>
    <w:rsid w:val="5D7102FA"/>
    <w:rsid w:val="5D7CB1F8"/>
    <w:rsid w:val="5D80511C"/>
    <w:rsid w:val="5D9A14EE"/>
    <w:rsid w:val="5DB16238"/>
    <w:rsid w:val="5DCEA932"/>
    <w:rsid w:val="5DDC6CB2"/>
    <w:rsid w:val="5DF56A14"/>
    <w:rsid w:val="5E003CC2"/>
    <w:rsid w:val="5E80C514"/>
    <w:rsid w:val="5E8ED6A0"/>
    <w:rsid w:val="5EAB8010"/>
    <w:rsid w:val="5F21F6D2"/>
    <w:rsid w:val="5F3B9696"/>
    <w:rsid w:val="5F4D79DA"/>
    <w:rsid w:val="5F7A7107"/>
    <w:rsid w:val="5FAE0D6F"/>
    <w:rsid w:val="5FD637FA"/>
    <w:rsid w:val="5FE94694"/>
    <w:rsid w:val="6003A184"/>
    <w:rsid w:val="6055C78D"/>
    <w:rsid w:val="606C2EFE"/>
    <w:rsid w:val="608727C4"/>
    <w:rsid w:val="60F0FB66"/>
    <w:rsid w:val="60F6DD15"/>
    <w:rsid w:val="60FBC434"/>
    <w:rsid w:val="6106FBA9"/>
    <w:rsid w:val="611A486A"/>
    <w:rsid w:val="61688B0E"/>
    <w:rsid w:val="61731183"/>
    <w:rsid w:val="619AE7E6"/>
    <w:rsid w:val="61C55BD7"/>
    <w:rsid w:val="62046848"/>
    <w:rsid w:val="621A8B40"/>
    <w:rsid w:val="62322C46"/>
    <w:rsid w:val="6238CED6"/>
    <w:rsid w:val="6251A86D"/>
    <w:rsid w:val="6265BE22"/>
    <w:rsid w:val="628C84FC"/>
    <w:rsid w:val="62B4CCB2"/>
    <w:rsid w:val="62C13E12"/>
    <w:rsid w:val="62CBDA63"/>
    <w:rsid w:val="631BF235"/>
    <w:rsid w:val="63BAC922"/>
    <w:rsid w:val="63C00DDB"/>
    <w:rsid w:val="63E5D653"/>
    <w:rsid w:val="63EE7CB3"/>
    <w:rsid w:val="64051942"/>
    <w:rsid w:val="640F6628"/>
    <w:rsid w:val="643A8790"/>
    <w:rsid w:val="64655A50"/>
    <w:rsid w:val="64B27B19"/>
    <w:rsid w:val="64B8A553"/>
    <w:rsid w:val="64BD3780"/>
    <w:rsid w:val="64DA2979"/>
    <w:rsid w:val="65012C1C"/>
    <w:rsid w:val="650D0E98"/>
    <w:rsid w:val="658C1015"/>
    <w:rsid w:val="6599D40E"/>
    <w:rsid w:val="65A7EAD7"/>
    <w:rsid w:val="65B0EEEA"/>
    <w:rsid w:val="65B9AEE3"/>
    <w:rsid w:val="65BA5212"/>
    <w:rsid w:val="65FD8756"/>
    <w:rsid w:val="661E8CB9"/>
    <w:rsid w:val="6651E43C"/>
    <w:rsid w:val="667F8DEC"/>
    <w:rsid w:val="66819D75"/>
    <w:rsid w:val="66928B22"/>
    <w:rsid w:val="66D61AEA"/>
    <w:rsid w:val="674A4A4A"/>
    <w:rsid w:val="6757E991"/>
    <w:rsid w:val="6767066A"/>
    <w:rsid w:val="6769150C"/>
    <w:rsid w:val="67816F3E"/>
    <w:rsid w:val="678DDFED"/>
    <w:rsid w:val="67904B47"/>
    <w:rsid w:val="67A66566"/>
    <w:rsid w:val="67B5035A"/>
    <w:rsid w:val="67EF6432"/>
    <w:rsid w:val="681940A2"/>
    <w:rsid w:val="68766A7F"/>
    <w:rsid w:val="687FB01C"/>
    <w:rsid w:val="688BD6ED"/>
    <w:rsid w:val="6896C217"/>
    <w:rsid w:val="68974F6B"/>
    <w:rsid w:val="68A74BB8"/>
    <w:rsid w:val="68A8E648"/>
    <w:rsid w:val="68AF1DDA"/>
    <w:rsid w:val="68B82A39"/>
    <w:rsid w:val="68BFA60E"/>
    <w:rsid w:val="692BF56A"/>
    <w:rsid w:val="695B212C"/>
    <w:rsid w:val="697C6693"/>
    <w:rsid w:val="69AEBD9B"/>
    <w:rsid w:val="6A2D02A5"/>
    <w:rsid w:val="6A63BDDF"/>
    <w:rsid w:val="6A9D3EF9"/>
    <w:rsid w:val="6AA78E7B"/>
    <w:rsid w:val="6AB13590"/>
    <w:rsid w:val="6AB3AF73"/>
    <w:rsid w:val="6B80FC88"/>
    <w:rsid w:val="6B9A6E79"/>
    <w:rsid w:val="6BFBE815"/>
    <w:rsid w:val="6C26616A"/>
    <w:rsid w:val="6C419C71"/>
    <w:rsid w:val="6C539D21"/>
    <w:rsid w:val="6C651504"/>
    <w:rsid w:val="6C69E660"/>
    <w:rsid w:val="6C834D7C"/>
    <w:rsid w:val="6CCA853A"/>
    <w:rsid w:val="6CD9719D"/>
    <w:rsid w:val="6CEC7F91"/>
    <w:rsid w:val="6CF81141"/>
    <w:rsid w:val="6D16AC4D"/>
    <w:rsid w:val="6D2B1BD9"/>
    <w:rsid w:val="6DD77060"/>
    <w:rsid w:val="6E2F2774"/>
    <w:rsid w:val="6E3839C4"/>
    <w:rsid w:val="6E7ECCE4"/>
    <w:rsid w:val="6E94C550"/>
    <w:rsid w:val="6EE88AA5"/>
    <w:rsid w:val="6F4BC3C0"/>
    <w:rsid w:val="6F54FB49"/>
    <w:rsid w:val="6F7A838F"/>
    <w:rsid w:val="6F961933"/>
    <w:rsid w:val="6FA272DE"/>
    <w:rsid w:val="6FA69085"/>
    <w:rsid w:val="6FB6E011"/>
    <w:rsid w:val="6FC9DA9E"/>
    <w:rsid w:val="6FE72455"/>
    <w:rsid w:val="70128195"/>
    <w:rsid w:val="7026412C"/>
    <w:rsid w:val="70331BAA"/>
    <w:rsid w:val="705339A1"/>
    <w:rsid w:val="706F27F8"/>
    <w:rsid w:val="70E95DED"/>
    <w:rsid w:val="70ED62D4"/>
    <w:rsid w:val="70F07CB5"/>
    <w:rsid w:val="7101BD48"/>
    <w:rsid w:val="71125B03"/>
    <w:rsid w:val="7126BF28"/>
    <w:rsid w:val="7133B50F"/>
    <w:rsid w:val="7146BB65"/>
    <w:rsid w:val="716E3252"/>
    <w:rsid w:val="71818592"/>
    <w:rsid w:val="71891970"/>
    <w:rsid w:val="719F66E3"/>
    <w:rsid w:val="72138744"/>
    <w:rsid w:val="7226F7C0"/>
    <w:rsid w:val="72A16E8E"/>
    <w:rsid w:val="72E997CB"/>
    <w:rsid w:val="7306E001"/>
    <w:rsid w:val="7366D8E9"/>
    <w:rsid w:val="739CEF69"/>
    <w:rsid w:val="73ACB986"/>
    <w:rsid w:val="73B510CF"/>
    <w:rsid w:val="73CB834A"/>
    <w:rsid w:val="7412309A"/>
    <w:rsid w:val="741D9F30"/>
    <w:rsid w:val="74546EF8"/>
    <w:rsid w:val="7456FBA5"/>
    <w:rsid w:val="747B6043"/>
    <w:rsid w:val="74E6B723"/>
    <w:rsid w:val="74FBC987"/>
    <w:rsid w:val="75135E8B"/>
    <w:rsid w:val="7529B3A1"/>
    <w:rsid w:val="752C29F0"/>
    <w:rsid w:val="754B6FF4"/>
    <w:rsid w:val="75920A21"/>
    <w:rsid w:val="75AF64CF"/>
    <w:rsid w:val="75DE871F"/>
    <w:rsid w:val="763496A1"/>
    <w:rsid w:val="76674DD9"/>
    <w:rsid w:val="76757AF1"/>
    <w:rsid w:val="7682B3C5"/>
    <w:rsid w:val="7696A2F2"/>
    <w:rsid w:val="76A9717A"/>
    <w:rsid w:val="76B47EBE"/>
    <w:rsid w:val="76FBC816"/>
    <w:rsid w:val="77024FA3"/>
    <w:rsid w:val="776C4893"/>
    <w:rsid w:val="7794FA72"/>
    <w:rsid w:val="7796C4CE"/>
    <w:rsid w:val="77986768"/>
    <w:rsid w:val="77A6BBF9"/>
    <w:rsid w:val="77CAFF1F"/>
    <w:rsid w:val="77E437F3"/>
    <w:rsid w:val="77F7327A"/>
    <w:rsid w:val="77FC2FCB"/>
    <w:rsid w:val="78576B32"/>
    <w:rsid w:val="786B8F63"/>
    <w:rsid w:val="78A65E35"/>
    <w:rsid w:val="78FA36B5"/>
    <w:rsid w:val="797C4354"/>
    <w:rsid w:val="799027A1"/>
    <w:rsid w:val="79F48093"/>
    <w:rsid w:val="79F87E82"/>
    <w:rsid w:val="7A010E86"/>
    <w:rsid w:val="7A22E324"/>
    <w:rsid w:val="7A32134A"/>
    <w:rsid w:val="7A46F4F0"/>
    <w:rsid w:val="7A5B0451"/>
    <w:rsid w:val="7A8F1CE4"/>
    <w:rsid w:val="7AD6F3E0"/>
    <w:rsid w:val="7AEC7359"/>
    <w:rsid w:val="7AF0BBDD"/>
    <w:rsid w:val="7B07A1C0"/>
    <w:rsid w:val="7B0D7FB2"/>
    <w:rsid w:val="7B10875B"/>
    <w:rsid w:val="7B1F5887"/>
    <w:rsid w:val="7B393215"/>
    <w:rsid w:val="7B86DE67"/>
    <w:rsid w:val="7B94C510"/>
    <w:rsid w:val="7BCC3117"/>
    <w:rsid w:val="7BCC827C"/>
    <w:rsid w:val="7BF444B9"/>
    <w:rsid w:val="7BF7C902"/>
    <w:rsid w:val="7C1E9689"/>
    <w:rsid w:val="7C51F01F"/>
    <w:rsid w:val="7C59DF27"/>
    <w:rsid w:val="7C76B042"/>
    <w:rsid w:val="7D020D8F"/>
    <w:rsid w:val="7D1E9400"/>
    <w:rsid w:val="7D6CFD74"/>
    <w:rsid w:val="7DA6C9D7"/>
    <w:rsid w:val="7DB39F0E"/>
    <w:rsid w:val="7DC8DE18"/>
    <w:rsid w:val="7DD089DD"/>
    <w:rsid w:val="7DD9CB91"/>
    <w:rsid w:val="7DFAB2EA"/>
    <w:rsid w:val="7E08A248"/>
    <w:rsid w:val="7E1AB80E"/>
    <w:rsid w:val="7E37774B"/>
    <w:rsid w:val="7E4184E7"/>
    <w:rsid w:val="7E5E06B8"/>
    <w:rsid w:val="7E6FF403"/>
    <w:rsid w:val="7E823F85"/>
    <w:rsid w:val="7EA37676"/>
    <w:rsid w:val="7EBA576D"/>
    <w:rsid w:val="7EE20359"/>
    <w:rsid w:val="7F069ADE"/>
    <w:rsid w:val="7F290D3F"/>
    <w:rsid w:val="7F70DE33"/>
    <w:rsid w:val="7F7B5EA6"/>
    <w:rsid w:val="7FD35798"/>
    <w:rsid w:val="7FFAD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FCDA"/>
  <w15:chartTrackingRefBased/>
  <w15:docId w15:val="{249EF9F2-ED2A-46B5-AB87-DCC36C1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E71"/>
  </w:style>
  <w:style w:type="paragraph" w:styleId="Heading1">
    <w:name w:val="heading 1"/>
    <w:basedOn w:val="Normal"/>
    <w:next w:val="Normal"/>
    <w:link w:val="Heading1Char"/>
    <w:uiPriority w:val="9"/>
    <w:qFormat/>
    <w:rsid w:val="005B647B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pacing w:val="-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47B"/>
    <w:pPr>
      <w:keepNext/>
      <w:keepLines/>
      <w:spacing w:after="240" w:line="240" w:lineRule="auto"/>
      <w:outlineLvl w:val="1"/>
    </w:pPr>
    <w:rPr>
      <w:rFonts w:ascii="Arial" w:eastAsiaTheme="majorEastAsia" w:hAnsi="Arial" w:cstheme="majorBidi"/>
      <w:b/>
      <w:spacing w:val="-3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7B"/>
    <w:rPr>
      <w:rFonts w:ascii="Arial" w:eastAsiaTheme="majorEastAsia" w:hAnsi="Arial" w:cstheme="majorBidi"/>
      <w:b/>
      <w:spacing w:val="-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647B"/>
    <w:rPr>
      <w:rFonts w:ascii="Arial" w:eastAsiaTheme="majorEastAsia" w:hAnsi="Arial" w:cstheme="majorBidi"/>
      <w:b/>
      <w:spacing w:val="-3"/>
      <w:sz w:val="24"/>
      <w:szCs w:val="2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5B647B"/>
    <w:pPr>
      <w:numPr>
        <w:numId w:val="19"/>
      </w:numPr>
      <w:spacing w:after="0" w:line="240" w:lineRule="auto"/>
      <w:ind w:left="1077" w:hanging="357"/>
    </w:pPr>
    <w:rPr>
      <w:rFonts w:ascii="Arial" w:eastAsia="Calibri" w:hAnsi="Arial" w:cs="Arial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B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rsid w:val="005B647B"/>
    <w:rPr>
      <w:rFonts w:ascii="Arial" w:eastAsia="Calibri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B6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B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47B"/>
  </w:style>
  <w:style w:type="paragraph" w:styleId="Footer">
    <w:name w:val="footer"/>
    <w:basedOn w:val="Normal"/>
    <w:link w:val="FooterChar"/>
    <w:uiPriority w:val="99"/>
    <w:unhideWhenUsed/>
    <w:rsid w:val="005B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87e60239d891475c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46fb6-128d-4969-8464-ab627d24e3b0">
      <Terms xmlns="http://schemas.microsoft.com/office/infopath/2007/PartnerControls"/>
    </lcf76f155ced4ddcb4097134ff3c332f>
    <TaxCatchAll xmlns="44f38352-6244-47aa-b372-8589807c8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480E3FACD34198618220BD002087" ma:contentTypeVersion="14" ma:contentTypeDescription="Create a new document." ma:contentTypeScope="" ma:versionID="67bd1108cfcba0e684605dd6d4b09bdf">
  <xsd:schema xmlns:xsd="http://www.w3.org/2001/XMLSchema" xmlns:xs="http://www.w3.org/2001/XMLSchema" xmlns:p="http://schemas.microsoft.com/office/2006/metadata/properties" xmlns:ns2="88746fb6-128d-4969-8464-ab627d24e3b0" xmlns:ns3="44f38352-6244-47aa-b372-8589807c80bd" targetNamespace="http://schemas.microsoft.com/office/2006/metadata/properties" ma:root="true" ma:fieldsID="0f35ec3c29d7ec151b3c93f4fd6c5818" ns2:_="" ns3:_="">
    <xsd:import namespace="88746fb6-128d-4969-8464-ab627d24e3b0"/>
    <xsd:import namespace="44f38352-6244-47aa-b372-8589807c8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6fb6-128d-4969-8464-ab627d24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38352-6244-47aa-b372-8589807c8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13a39f-23c8-4ddb-86be-70d5fc140254}" ma:internalName="TaxCatchAll" ma:showField="CatchAllData" ma:web="44f38352-6244-47aa-b372-8589807c8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50ED-A351-4152-89B5-8D47BDDE7516}">
  <ds:schemaRefs>
    <ds:schemaRef ds:uri="http://schemas.microsoft.com/office/2006/documentManagement/types"/>
    <ds:schemaRef ds:uri="http://purl.org/dc/terms/"/>
    <ds:schemaRef ds:uri="44f38352-6244-47aa-b372-8589807c80bd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88746fb6-128d-4969-8464-ab627d24e3b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D7046E-65D7-4C4F-B0F9-7E4DF8A25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5419-87AF-47E3-9778-B99D538D0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6fb6-128d-4969-8464-ab627d24e3b0"/>
    <ds:schemaRef ds:uri="44f38352-6244-47aa-b372-8589807c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Lang</dc:creator>
  <cp:keywords/>
  <dc:description/>
  <cp:lastModifiedBy>Christine Nelson (NHS GOLDEN JUBILEE)</cp:lastModifiedBy>
  <cp:revision>6</cp:revision>
  <dcterms:created xsi:type="dcterms:W3CDTF">2025-10-02T10:50:00Z</dcterms:created>
  <dcterms:modified xsi:type="dcterms:W3CDTF">2025-11-17T16:24:00Z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0x0101003D22480E3FACD34198618220BD002087</vt:lpwstr>
  </property>
</Properties>
</file>