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B256F0" w:rsidRDefault="00F27B5C" w:rsidP="00B256F0">
      <w:pPr>
        <w:pStyle w:val="Heading1"/>
        <w:ind w:left="-540" w:right="183"/>
        <w:jc w:val="right"/>
        <w:rPr>
          <w:rFonts w:ascii="Arial" w:hAnsi="Arial" w:cs="Arial"/>
          <w:color w:val="0070C0"/>
          <w:sz w:val="20"/>
          <w:szCs w:val="20"/>
        </w:rPr>
      </w:pPr>
      <w:r>
        <w:rPr>
          <w:rFonts w:ascii="Arial" w:hAnsi="Arial" w:cs="Arial"/>
          <w:color w:val="0070C0"/>
          <w:sz w:val="20"/>
          <w:szCs w:val="20"/>
        </w:rPr>
        <w:t>Ref: GJF/2017/10/13</w:t>
      </w:r>
    </w:p>
    <w:p w:rsidR="00B256F0" w:rsidRDefault="00B256F0" w:rsidP="00B256F0">
      <w:pPr>
        <w:pStyle w:val="Heading1"/>
        <w:ind w:left="-540" w:right="183"/>
        <w:rPr>
          <w:rFonts w:ascii="Arial" w:hAnsi="Arial" w:cs="Arial"/>
          <w:sz w:val="24"/>
          <w:szCs w:val="24"/>
        </w:rPr>
      </w:pPr>
    </w:p>
    <w:p w:rsidR="00A2577B" w:rsidRPr="001175E5" w:rsidRDefault="00B256F0" w:rsidP="00B256F0">
      <w:pPr>
        <w:pStyle w:val="Heading1"/>
        <w:ind w:left="-540" w:right="183"/>
        <w:rPr>
          <w:rFonts w:ascii="Arial" w:hAnsi="Arial" w:cs="Arial"/>
          <w:b w:val="0"/>
          <w:sz w:val="24"/>
          <w:szCs w:val="24"/>
        </w:rPr>
      </w:pPr>
      <w:r>
        <w:rPr>
          <w:rFonts w:ascii="Arial" w:hAnsi="Arial" w:cs="Arial"/>
          <w:noProof/>
          <w:sz w:val="24"/>
          <w:szCs w:val="24"/>
          <w:lang w:eastAsia="en-GB"/>
        </w:rPr>
        <w:drawing>
          <wp:anchor distT="0" distB="0" distL="114300" distR="114300" simplePos="0" relativeHeight="251657728" behindDoc="0" locked="0" layoutInCell="1" allowOverlap="1">
            <wp:simplePos x="0" y="0"/>
            <wp:positionH relativeFrom="column">
              <wp:posOffset>4592955</wp:posOffset>
            </wp:positionH>
            <wp:positionV relativeFrom="paragraph">
              <wp:posOffset>15240</wp:posOffset>
            </wp:positionV>
            <wp:extent cx="1275715" cy="127635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275715" cy="1276350"/>
                    </a:xfrm>
                    <a:prstGeom prst="rect">
                      <a:avLst/>
                    </a:prstGeom>
                    <a:noFill/>
                    <a:ln w="9525">
                      <a:noFill/>
                      <a:miter lim="800000"/>
                      <a:headEnd/>
                      <a:tailEnd/>
                    </a:ln>
                  </pic:spPr>
                </pic:pic>
              </a:graphicData>
            </a:graphic>
          </wp:anchor>
        </w:drawing>
      </w:r>
      <w:r w:rsidR="00883D29">
        <w:rPr>
          <w:rFonts w:ascii="Arial" w:hAnsi="Arial" w:cs="Arial"/>
          <w:sz w:val="24"/>
          <w:szCs w:val="24"/>
        </w:rPr>
        <w:t>Board</w:t>
      </w:r>
      <w:r w:rsidR="00882F92">
        <w:rPr>
          <w:rFonts w:ascii="Arial" w:hAnsi="Arial" w:cs="Arial"/>
          <w:sz w:val="24"/>
          <w:szCs w:val="24"/>
        </w:rPr>
        <w:t xml:space="preserve">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sidR="00882F92">
        <w:rPr>
          <w:rFonts w:ascii="Arial" w:hAnsi="Arial" w:cs="Arial"/>
          <w:b w:val="0"/>
          <w:sz w:val="24"/>
          <w:szCs w:val="24"/>
        </w:rPr>
        <w:tab/>
      </w:r>
      <w:r w:rsidR="00883D29">
        <w:rPr>
          <w:rFonts w:ascii="Arial" w:hAnsi="Arial" w:cs="Arial"/>
          <w:b w:val="0"/>
          <w:sz w:val="24"/>
          <w:szCs w:val="24"/>
        </w:rPr>
        <w:t>26</w:t>
      </w:r>
      <w:r w:rsidR="001D56F7">
        <w:rPr>
          <w:rFonts w:ascii="Arial" w:hAnsi="Arial" w:cs="Arial"/>
          <w:b w:val="0"/>
          <w:sz w:val="24"/>
          <w:szCs w:val="24"/>
        </w:rPr>
        <w:t xml:space="preserve"> </w:t>
      </w:r>
      <w:r w:rsidR="005405F2">
        <w:rPr>
          <w:rFonts w:ascii="Arial" w:hAnsi="Arial" w:cs="Arial"/>
          <w:b w:val="0"/>
          <w:sz w:val="24"/>
          <w:szCs w:val="24"/>
        </w:rPr>
        <w:t>October 201</w:t>
      </w:r>
      <w:r w:rsidR="003B2419">
        <w:rPr>
          <w:rFonts w:ascii="Arial" w:hAnsi="Arial" w:cs="Arial"/>
          <w:b w:val="0"/>
          <w:sz w:val="24"/>
          <w:szCs w:val="24"/>
        </w:rPr>
        <w:t>7</w:t>
      </w:r>
    </w:p>
    <w:p w:rsidR="001175E5" w:rsidRPr="00682309" w:rsidRDefault="001175E5" w:rsidP="00B256F0">
      <w:pPr>
        <w:ind w:left="-540" w:right="183"/>
        <w:rPr>
          <w:rFonts w:ascii="Arial" w:hAnsi="Arial" w:cs="Arial"/>
        </w:rPr>
      </w:pPr>
    </w:p>
    <w:p w:rsidR="005405F2" w:rsidRDefault="00A2577B" w:rsidP="00B256F0">
      <w:pPr>
        <w:ind w:left="720" w:right="183" w:hanging="1260"/>
        <w:rPr>
          <w:rFonts w:ascii="Arial" w:hAnsi="Arial" w:cs="Arial"/>
          <w:bCs/>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5405F2">
        <w:rPr>
          <w:rFonts w:ascii="Arial" w:hAnsi="Arial" w:cs="Arial"/>
          <w:bCs/>
        </w:rPr>
        <w:t>Golden Jubilee Foundation Winter</w:t>
      </w:r>
    </w:p>
    <w:p w:rsidR="00A2577B" w:rsidRPr="00682309" w:rsidRDefault="005405F2" w:rsidP="00B256F0">
      <w:pPr>
        <w:ind w:left="1440" w:right="183" w:firstLine="720"/>
        <w:rPr>
          <w:rFonts w:ascii="Arial" w:hAnsi="Arial" w:cs="Arial"/>
        </w:rPr>
      </w:pPr>
      <w:r>
        <w:rPr>
          <w:rFonts w:ascii="Arial" w:hAnsi="Arial" w:cs="Arial"/>
          <w:bCs/>
        </w:rPr>
        <w:t xml:space="preserve">Plan </w:t>
      </w:r>
      <w:r w:rsidR="003B2419">
        <w:rPr>
          <w:rFonts w:ascii="Arial" w:hAnsi="Arial" w:cs="Arial"/>
          <w:bCs/>
        </w:rPr>
        <w:t>2017/18</w:t>
      </w:r>
    </w:p>
    <w:p w:rsidR="00A2577B" w:rsidRPr="00682309" w:rsidRDefault="00A2577B" w:rsidP="00B256F0">
      <w:pPr>
        <w:ind w:left="-540" w:right="183"/>
        <w:rPr>
          <w:rFonts w:ascii="Arial" w:hAnsi="Arial" w:cs="Arial"/>
          <w:b/>
          <w:bCs/>
        </w:rPr>
      </w:pPr>
      <w:r w:rsidRPr="00682309">
        <w:rPr>
          <w:rFonts w:ascii="Arial" w:hAnsi="Arial" w:cs="Arial"/>
          <w:b/>
          <w:bCs/>
        </w:rPr>
        <w:tab/>
      </w:r>
    </w:p>
    <w:p w:rsidR="005405F2" w:rsidRDefault="00A2577B" w:rsidP="00B256F0">
      <w:pPr>
        <w:ind w:left="-540" w:right="183"/>
        <w:rPr>
          <w:rFonts w:ascii="Arial" w:hAnsi="Arial" w:cs="Arial"/>
        </w:rPr>
      </w:pPr>
      <w:r w:rsidRPr="00682309">
        <w:rPr>
          <w:rFonts w:ascii="Arial" w:hAnsi="Arial" w:cs="Arial"/>
          <w:b/>
          <w:bCs/>
        </w:rPr>
        <w:t>Recommendation:</w:t>
      </w:r>
      <w:r w:rsidRPr="00682309">
        <w:rPr>
          <w:rFonts w:ascii="Arial" w:hAnsi="Arial" w:cs="Arial"/>
          <w:b/>
          <w:bCs/>
        </w:rPr>
        <w:tab/>
      </w:r>
      <w:r w:rsidR="00883D29">
        <w:rPr>
          <w:rFonts w:ascii="Arial" w:hAnsi="Arial" w:cs="Arial"/>
        </w:rPr>
        <w:t>Board</w:t>
      </w:r>
      <w:r w:rsidR="005405F2">
        <w:rPr>
          <w:rFonts w:ascii="Arial" w:hAnsi="Arial" w:cs="Arial"/>
        </w:rPr>
        <w:t xml:space="preserve"> members are asked to approve </w:t>
      </w:r>
    </w:p>
    <w:p w:rsidR="006A1357" w:rsidRPr="00B256F0" w:rsidRDefault="005405F2" w:rsidP="00B256F0">
      <w:pPr>
        <w:ind w:left="1440" w:right="183" w:firstLine="720"/>
        <w:rPr>
          <w:rFonts w:ascii="Arial" w:hAnsi="Arial" w:cs="Arial"/>
          <w:bCs/>
        </w:rPr>
      </w:pPr>
      <w:r>
        <w:rPr>
          <w:rFonts w:ascii="Arial" w:hAnsi="Arial" w:cs="Arial"/>
        </w:rPr>
        <w:t xml:space="preserve">the Winter Plan for </w:t>
      </w:r>
      <w:r w:rsidR="003B2419">
        <w:rPr>
          <w:rFonts w:ascii="Arial" w:hAnsi="Arial" w:cs="Arial"/>
          <w:bCs/>
        </w:rPr>
        <w:t>2017/18</w:t>
      </w:r>
      <w:r w:rsidR="00FD5E76">
        <w:rPr>
          <w:rFonts w:ascii="Arial" w:hAnsi="Arial" w:cs="Arial"/>
          <w:i/>
          <w:iCs/>
        </w:rPr>
        <w:br/>
      </w:r>
    </w:p>
    <w:p w:rsidR="00A2577B" w:rsidRPr="00682309" w:rsidRDefault="005405F2" w:rsidP="00B256F0">
      <w:pPr>
        <w:ind w:left="-540" w:right="183"/>
        <w:rPr>
          <w:rFonts w:ascii="Arial" w:hAnsi="Arial" w:cs="Arial"/>
          <w:b/>
          <w:bCs/>
        </w:rPr>
      </w:pPr>
      <w:r>
        <w:rPr>
          <w:rFonts w:ascii="Arial" w:hAnsi="Arial" w:cs="Arial"/>
          <w:b/>
          <w:bCs/>
        </w:rPr>
        <w:t>_____</w:t>
      </w:r>
      <w:r w:rsidR="00513DB0">
        <w:rPr>
          <w:rFonts w:ascii="Arial" w:hAnsi="Arial" w:cs="Arial"/>
          <w:b/>
          <w:bCs/>
        </w:rPr>
        <w:t>_______________________________________________________________</w:t>
      </w:r>
      <w:r w:rsidR="00B256F0">
        <w:rPr>
          <w:rFonts w:ascii="Arial" w:hAnsi="Arial" w:cs="Arial"/>
          <w:b/>
          <w:bCs/>
        </w:rPr>
        <w:t>____</w:t>
      </w:r>
    </w:p>
    <w:p w:rsidR="001175E5" w:rsidRDefault="001175E5" w:rsidP="00B256F0">
      <w:pPr>
        <w:pStyle w:val="BodyTextIndent"/>
        <w:ind w:left="-540" w:right="183" w:firstLine="0"/>
        <w:rPr>
          <w:rFonts w:ascii="Arial" w:hAnsi="Arial" w:cs="Arial"/>
          <w:b/>
          <w:bCs/>
        </w:rPr>
      </w:pPr>
    </w:p>
    <w:p w:rsidR="006D232B" w:rsidRPr="00E52B8A" w:rsidRDefault="001175E5" w:rsidP="00B256F0">
      <w:pPr>
        <w:pStyle w:val="Heading2"/>
        <w:spacing w:before="0" w:after="0"/>
        <w:ind w:left="-540" w:right="183"/>
        <w:rPr>
          <w:i w:val="0"/>
          <w:sz w:val="24"/>
          <w:szCs w:val="24"/>
        </w:rPr>
      </w:pPr>
      <w:r w:rsidRPr="001175E5">
        <w:rPr>
          <w:i w:val="0"/>
          <w:sz w:val="24"/>
          <w:szCs w:val="24"/>
        </w:rPr>
        <w:t>1</w:t>
      </w:r>
      <w:r w:rsidRPr="001175E5">
        <w:rPr>
          <w:i w:val="0"/>
          <w:sz w:val="24"/>
          <w:szCs w:val="24"/>
        </w:rPr>
        <w:tab/>
        <w:t>Background</w:t>
      </w:r>
    </w:p>
    <w:p w:rsidR="00B256F0" w:rsidRDefault="00B256F0" w:rsidP="00B256F0">
      <w:pPr>
        <w:rPr>
          <w:rFonts w:ascii="Arial" w:hAnsi="Arial" w:cs="Arial"/>
          <w:bCs/>
        </w:rPr>
      </w:pPr>
    </w:p>
    <w:p w:rsidR="005405F2" w:rsidRPr="005405F2" w:rsidRDefault="005405F2" w:rsidP="00B256F0">
      <w:pPr>
        <w:rPr>
          <w:rFonts w:ascii="Arial" w:hAnsi="Arial" w:cs="Arial"/>
          <w:bCs/>
        </w:rPr>
      </w:pPr>
      <w:r w:rsidRPr="005405F2">
        <w:rPr>
          <w:rFonts w:ascii="Arial" w:hAnsi="Arial" w:cs="Arial"/>
          <w:bCs/>
        </w:rPr>
        <w:t>All NHS Boards are required to produce a Winter Plan.  The purpose of the Winter Plan is to ensure that the Board is fully prepared for winter in order to minimise any potential disruptions to services, patients and carers.</w:t>
      </w:r>
    </w:p>
    <w:p w:rsidR="005405F2" w:rsidRPr="005405F2" w:rsidRDefault="005405F2" w:rsidP="00B256F0">
      <w:pPr>
        <w:rPr>
          <w:rFonts w:ascii="Arial" w:hAnsi="Arial" w:cs="Arial"/>
          <w:bCs/>
        </w:rPr>
      </w:pPr>
    </w:p>
    <w:p w:rsidR="006D232B" w:rsidRPr="00E52B8A" w:rsidRDefault="005405F2" w:rsidP="00B256F0">
      <w:pPr>
        <w:rPr>
          <w:rFonts w:ascii="Arial" w:hAnsi="Arial" w:cs="Arial"/>
        </w:rPr>
      </w:pPr>
      <w:r w:rsidRPr="00E52B8A">
        <w:rPr>
          <w:rFonts w:ascii="Arial" w:hAnsi="Arial" w:cs="Arial"/>
          <w:bCs/>
        </w:rPr>
        <w:t xml:space="preserve">This year the winter planning guidance has been developed in accordance with </w:t>
      </w:r>
      <w:r w:rsidRPr="00E52B8A">
        <w:rPr>
          <w:rFonts w:ascii="Arial" w:hAnsi="Arial" w:cs="Arial"/>
        </w:rPr>
        <w:t xml:space="preserve">the “National Unscheduled Care Programme: Preparing for Winter </w:t>
      </w:r>
      <w:r w:rsidR="003B2419">
        <w:rPr>
          <w:rFonts w:ascii="Arial" w:hAnsi="Arial" w:cs="Arial"/>
        </w:rPr>
        <w:t>2017/18</w:t>
      </w:r>
      <w:r w:rsidRPr="00E52B8A">
        <w:rPr>
          <w:rFonts w:ascii="Arial" w:hAnsi="Arial" w:cs="Arial"/>
        </w:rPr>
        <w:t xml:space="preserve">” guidance for NHS Boards </w:t>
      </w:r>
      <w:r w:rsidR="00854DBC">
        <w:rPr>
          <w:rFonts w:ascii="Arial" w:hAnsi="Arial" w:cs="Arial"/>
        </w:rPr>
        <w:t xml:space="preserve">as </w:t>
      </w:r>
      <w:r w:rsidRPr="00E52B8A">
        <w:rPr>
          <w:rFonts w:ascii="Arial" w:hAnsi="Arial" w:cs="Arial"/>
        </w:rPr>
        <w:t>issued by the Scottish Government</w:t>
      </w:r>
      <w:r w:rsidR="00B256F0">
        <w:rPr>
          <w:rFonts w:ascii="Arial" w:hAnsi="Arial" w:cs="Arial"/>
        </w:rPr>
        <w:t xml:space="preserve"> (SG)</w:t>
      </w:r>
      <w:r w:rsidRPr="00E52B8A">
        <w:rPr>
          <w:rFonts w:ascii="Arial" w:hAnsi="Arial" w:cs="Arial"/>
        </w:rPr>
        <w:t xml:space="preserve">. </w:t>
      </w:r>
    </w:p>
    <w:p w:rsidR="005405F2" w:rsidRDefault="005405F2" w:rsidP="00B256F0">
      <w:pPr>
        <w:rPr>
          <w:rFonts w:ascii="Arial" w:hAnsi="Arial" w:cs="Arial"/>
        </w:rPr>
      </w:pPr>
    </w:p>
    <w:p w:rsidR="00900FE0" w:rsidRDefault="00900FE0" w:rsidP="00B256F0">
      <w:pPr>
        <w:rPr>
          <w:rFonts w:ascii="Arial" w:hAnsi="Arial" w:cs="Arial"/>
        </w:rPr>
      </w:pPr>
      <w:r>
        <w:rPr>
          <w:rFonts w:ascii="Arial" w:hAnsi="Arial" w:cs="Arial"/>
        </w:rPr>
        <w:t xml:space="preserve">Following discussion with the SG Winter Planning Team and our SG Performance Manager, it has been agreed that we are not required to submit a Winter Plan to Scottish Government. This plan </w:t>
      </w:r>
      <w:r w:rsidR="007A7430">
        <w:rPr>
          <w:rFonts w:ascii="Arial" w:hAnsi="Arial" w:cs="Arial"/>
        </w:rPr>
        <w:t>will</w:t>
      </w:r>
      <w:r w:rsidR="00B256F0">
        <w:rPr>
          <w:rFonts w:ascii="Arial" w:hAnsi="Arial" w:cs="Arial"/>
        </w:rPr>
        <w:t>,</w:t>
      </w:r>
      <w:r w:rsidR="007A7430">
        <w:rPr>
          <w:rFonts w:ascii="Arial" w:hAnsi="Arial" w:cs="Arial"/>
        </w:rPr>
        <w:t xml:space="preserve"> however</w:t>
      </w:r>
      <w:r w:rsidR="00B256F0">
        <w:rPr>
          <w:rFonts w:ascii="Arial" w:hAnsi="Arial" w:cs="Arial"/>
        </w:rPr>
        <w:t>,</w:t>
      </w:r>
      <w:r w:rsidR="007A7430">
        <w:rPr>
          <w:rFonts w:ascii="Arial" w:hAnsi="Arial" w:cs="Arial"/>
        </w:rPr>
        <w:t xml:space="preserve"> be of use locally as part of our usual resilience arrangements over the festive period.</w:t>
      </w:r>
    </w:p>
    <w:p w:rsidR="00900FE0" w:rsidRDefault="00900FE0" w:rsidP="00B256F0">
      <w:pPr>
        <w:rPr>
          <w:rFonts w:ascii="Arial" w:hAnsi="Arial" w:cs="Arial"/>
        </w:rPr>
      </w:pPr>
    </w:p>
    <w:p w:rsidR="005405F2" w:rsidRPr="00E52B8A" w:rsidRDefault="00E52B8A" w:rsidP="00B256F0">
      <w:pPr>
        <w:pStyle w:val="Heading2"/>
        <w:spacing w:before="0" w:after="0"/>
        <w:ind w:left="-540" w:right="183"/>
        <w:rPr>
          <w:i w:val="0"/>
          <w:sz w:val="24"/>
          <w:szCs w:val="24"/>
        </w:rPr>
      </w:pPr>
      <w:r>
        <w:rPr>
          <w:i w:val="0"/>
          <w:sz w:val="24"/>
          <w:szCs w:val="24"/>
        </w:rPr>
        <w:t>2</w:t>
      </w:r>
      <w:r>
        <w:rPr>
          <w:i w:val="0"/>
          <w:sz w:val="24"/>
          <w:szCs w:val="24"/>
        </w:rPr>
        <w:tab/>
      </w:r>
      <w:r w:rsidRPr="00E52B8A">
        <w:rPr>
          <w:i w:val="0"/>
          <w:sz w:val="24"/>
          <w:szCs w:val="24"/>
        </w:rPr>
        <w:t xml:space="preserve"> </w:t>
      </w:r>
      <w:r w:rsidR="005405F2" w:rsidRPr="00E52B8A">
        <w:rPr>
          <w:i w:val="0"/>
          <w:sz w:val="24"/>
          <w:szCs w:val="24"/>
        </w:rPr>
        <w:t>Proposals</w:t>
      </w:r>
    </w:p>
    <w:p w:rsidR="00B256F0" w:rsidRDefault="00B256F0" w:rsidP="00B256F0">
      <w:pPr>
        <w:rPr>
          <w:rFonts w:ascii="Arial" w:hAnsi="Arial" w:cs="Arial"/>
        </w:rPr>
      </w:pPr>
    </w:p>
    <w:p w:rsidR="005405F2" w:rsidRPr="00E52B8A" w:rsidRDefault="002729EA" w:rsidP="00B256F0">
      <w:pPr>
        <w:rPr>
          <w:rFonts w:ascii="Arial" w:hAnsi="Arial" w:cs="Arial"/>
        </w:rPr>
      </w:pPr>
      <w:r>
        <w:rPr>
          <w:rFonts w:ascii="Arial" w:hAnsi="Arial" w:cs="Arial"/>
        </w:rPr>
        <w:t xml:space="preserve">The </w:t>
      </w:r>
      <w:r>
        <w:rPr>
          <w:rFonts w:ascii="Arial" w:hAnsi="Arial" w:cs="Arial"/>
          <w:bCs/>
        </w:rPr>
        <w:t>Golden Jubilee Foundation Winter</w:t>
      </w:r>
      <w:r w:rsidRPr="00E52B8A">
        <w:rPr>
          <w:rFonts w:ascii="Arial" w:hAnsi="Arial" w:cs="Arial"/>
        </w:rPr>
        <w:t xml:space="preserve"> </w:t>
      </w:r>
      <w:r>
        <w:rPr>
          <w:rFonts w:ascii="Arial" w:hAnsi="Arial" w:cs="Arial"/>
        </w:rPr>
        <w:t xml:space="preserve">Plan </w:t>
      </w:r>
      <w:r w:rsidR="00E52B8A" w:rsidRPr="00E52B8A">
        <w:rPr>
          <w:rFonts w:ascii="Arial" w:hAnsi="Arial" w:cs="Arial"/>
        </w:rPr>
        <w:t xml:space="preserve">outlines the proposed action that would be taken to deliver our key business objectives supported by contingency planning. </w:t>
      </w:r>
      <w:r>
        <w:rPr>
          <w:rFonts w:ascii="Arial" w:hAnsi="Arial" w:cs="Arial"/>
        </w:rPr>
        <w:t>The</w:t>
      </w:r>
      <w:r w:rsidR="00E52B8A" w:rsidRPr="00E52B8A">
        <w:rPr>
          <w:rFonts w:ascii="Arial" w:hAnsi="Arial" w:cs="Arial"/>
        </w:rPr>
        <w:t xml:space="preserve"> plan supports the existing Golden Jubilee Foundation Business Continuity Planning Policy.</w:t>
      </w:r>
      <w:r w:rsidR="00B256F0">
        <w:rPr>
          <w:rFonts w:ascii="Arial" w:hAnsi="Arial" w:cs="Arial"/>
        </w:rPr>
        <w:t xml:space="preserve"> </w:t>
      </w:r>
      <w:r w:rsidR="005405F2" w:rsidRPr="00E52B8A">
        <w:rPr>
          <w:rFonts w:ascii="Arial" w:hAnsi="Arial" w:cs="Arial"/>
        </w:rPr>
        <w:t xml:space="preserve">The plan includes our response to the following Winter Planning Priority Actions outlined in the </w:t>
      </w:r>
      <w:r w:rsidR="00E52B8A" w:rsidRPr="00E52B8A">
        <w:rPr>
          <w:rFonts w:ascii="Arial" w:hAnsi="Arial" w:cs="Arial"/>
        </w:rPr>
        <w:t xml:space="preserve">“National Unscheduled Care Programme: Preparing for Winter </w:t>
      </w:r>
      <w:r w:rsidR="003B2419">
        <w:rPr>
          <w:rFonts w:ascii="Arial" w:hAnsi="Arial" w:cs="Arial"/>
        </w:rPr>
        <w:t>2017/18</w:t>
      </w:r>
      <w:r w:rsidR="00E52B8A" w:rsidRPr="00E52B8A">
        <w:rPr>
          <w:rFonts w:ascii="Arial" w:hAnsi="Arial" w:cs="Arial"/>
        </w:rPr>
        <w:t>” guidance.</w:t>
      </w:r>
    </w:p>
    <w:p w:rsidR="005405F2" w:rsidRDefault="005405F2" w:rsidP="00B256F0">
      <w:pPr>
        <w:rPr>
          <w:rFonts w:ascii="Arial" w:hAnsi="Arial" w:cs="Arial"/>
        </w:rPr>
      </w:pPr>
    </w:p>
    <w:p w:rsidR="001D56F7" w:rsidRDefault="001D56F7" w:rsidP="00B256F0">
      <w:pPr>
        <w:numPr>
          <w:ilvl w:val="0"/>
          <w:numId w:val="12"/>
        </w:numPr>
        <w:rPr>
          <w:rFonts w:ascii="Arial" w:hAnsi="Arial" w:cs="Arial"/>
        </w:rPr>
      </w:pPr>
      <w:r w:rsidRPr="001D56F7">
        <w:rPr>
          <w:rFonts w:ascii="Arial" w:hAnsi="Arial" w:cs="Arial"/>
        </w:rPr>
        <w:t>Business continuity plans tested with partners</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Escalation plans tested with partners</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Safe and effective admission / discharge continues in the lead-up to and over the festive period and also in to January</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Strategies for additional surge capacity across Health and Social Care Services</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Whole system activity plans for winter: post-festive surge / respiratory pathway</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Effective analysis to plan for and monitor winter capacity, activity, pressures and performance</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Workforce capacity plans and rotas for winter / festive period agreed by October</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 xml:space="preserve">Discharges at weekends </w:t>
      </w:r>
      <w:r w:rsidR="003B2419">
        <w:rPr>
          <w:rFonts w:ascii="Arial" w:hAnsi="Arial" w:cs="Arial"/>
        </w:rPr>
        <w:t>and</w:t>
      </w:r>
      <w:r w:rsidRPr="001D56F7">
        <w:rPr>
          <w:rFonts w:ascii="Arial" w:hAnsi="Arial" w:cs="Arial"/>
        </w:rPr>
        <w:t xml:space="preserve"> bank holidays</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The risk of patients being delayed on their pathway is minimised</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Communication plans</w:t>
      </w:r>
      <w:r>
        <w:rPr>
          <w:rFonts w:ascii="Arial" w:hAnsi="Arial" w:cs="Arial"/>
        </w:rPr>
        <w:t>;</w:t>
      </w:r>
    </w:p>
    <w:p w:rsidR="001D56F7" w:rsidRPr="001D56F7" w:rsidRDefault="001D56F7" w:rsidP="00B256F0">
      <w:pPr>
        <w:numPr>
          <w:ilvl w:val="0"/>
          <w:numId w:val="12"/>
        </w:numPr>
        <w:rPr>
          <w:rFonts w:ascii="Arial" w:hAnsi="Arial" w:cs="Arial"/>
        </w:rPr>
      </w:pPr>
      <w:r w:rsidRPr="001D56F7">
        <w:rPr>
          <w:rFonts w:ascii="Arial" w:hAnsi="Arial" w:cs="Arial"/>
        </w:rPr>
        <w:t>Preparing effectively for norovirus</w:t>
      </w:r>
      <w:r>
        <w:rPr>
          <w:rFonts w:ascii="Arial" w:hAnsi="Arial" w:cs="Arial"/>
        </w:rPr>
        <w:t>; and</w:t>
      </w:r>
    </w:p>
    <w:p w:rsidR="001D56F7" w:rsidRPr="001D56F7" w:rsidRDefault="001D56F7" w:rsidP="00B256F0">
      <w:pPr>
        <w:numPr>
          <w:ilvl w:val="0"/>
          <w:numId w:val="12"/>
        </w:numPr>
        <w:rPr>
          <w:rFonts w:ascii="Arial" w:hAnsi="Arial" w:cs="Arial"/>
        </w:rPr>
      </w:pPr>
      <w:r w:rsidRPr="001D56F7">
        <w:rPr>
          <w:rFonts w:ascii="Arial" w:hAnsi="Arial" w:cs="Arial"/>
        </w:rPr>
        <w:t>Delivering seasonal flu vaccination to public and staff</w:t>
      </w:r>
      <w:r>
        <w:rPr>
          <w:rFonts w:ascii="Arial" w:hAnsi="Arial" w:cs="Arial"/>
        </w:rPr>
        <w:t>.</w:t>
      </w:r>
    </w:p>
    <w:p w:rsidR="005405F2" w:rsidRPr="00E52B8A" w:rsidRDefault="005405F2" w:rsidP="00B256F0">
      <w:pPr>
        <w:rPr>
          <w:rFonts w:ascii="Arial" w:hAnsi="Arial" w:cs="Arial"/>
        </w:rPr>
      </w:pPr>
    </w:p>
    <w:p w:rsidR="00E52B8A" w:rsidRPr="00E52B8A" w:rsidRDefault="00E52B8A" w:rsidP="00B256F0">
      <w:pPr>
        <w:pStyle w:val="Heading2"/>
        <w:spacing w:before="0" w:after="0"/>
        <w:ind w:left="-540" w:right="183"/>
        <w:rPr>
          <w:i w:val="0"/>
          <w:sz w:val="24"/>
          <w:szCs w:val="24"/>
        </w:rPr>
      </w:pPr>
      <w:r>
        <w:rPr>
          <w:i w:val="0"/>
          <w:sz w:val="24"/>
          <w:szCs w:val="24"/>
        </w:rPr>
        <w:lastRenderedPageBreak/>
        <w:t>3</w:t>
      </w:r>
      <w:r>
        <w:rPr>
          <w:i w:val="0"/>
          <w:sz w:val="24"/>
          <w:szCs w:val="24"/>
        </w:rPr>
        <w:tab/>
      </w:r>
      <w:r w:rsidRPr="00E52B8A">
        <w:rPr>
          <w:i w:val="0"/>
          <w:sz w:val="24"/>
          <w:szCs w:val="24"/>
        </w:rPr>
        <w:t>Consultation</w:t>
      </w:r>
    </w:p>
    <w:p w:rsidR="00B256F0" w:rsidRDefault="00B256F0" w:rsidP="00B256F0">
      <w:pPr>
        <w:rPr>
          <w:rFonts w:ascii="Arial" w:hAnsi="Arial" w:cs="Arial"/>
        </w:rPr>
      </w:pPr>
    </w:p>
    <w:p w:rsidR="00027306" w:rsidRDefault="00027306" w:rsidP="00B256F0">
      <w:pPr>
        <w:rPr>
          <w:rFonts w:ascii="Arial" w:hAnsi="Arial" w:cs="Arial"/>
        </w:rPr>
      </w:pPr>
      <w:r>
        <w:rPr>
          <w:rFonts w:ascii="Arial" w:hAnsi="Arial" w:cs="Arial"/>
        </w:rPr>
        <w:t>The Winter Plan</w:t>
      </w:r>
      <w:r w:rsidRPr="00E52B8A">
        <w:rPr>
          <w:rFonts w:ascii="Arial" w:hAnsi="Arial" w:cs="Arial"/>
        </w:rPr>
        <w:t xml:space="preserve"> has been produced in consultation with Divisional Managers and Senior Nursing Leads</w:t>
      </w:r>
      <w:r>
        <w:rPr>
          <w:rFonts w:ascii="Arial" w:hAnsi="Arial" w:cs="Arial"/>
        </w:rPr>
        <w:t xml:space="preserve"> and was approved by the Senior Management Team on 5 October</w:t>
      </w:r>
      <w:r w:rsidR="00B256F0">
        <w:rPr>
          <w:rFonts w:ascii="Arial" w:hAnsi="Arial" w:cs="Arial"/>
        </w:rPr>
        <w:t xml:space="preserve"> 2017</w:t>
      </w:r>
      <w:r>
        <w:rPr>
          <w:rFonts w:ascii="Arial" w:hAnsi="Arial" w:cs="Arial"/>
        </w:rPr>
        <w:t>.</w:t>
      </w:r>
    </w:p>
    <w:p w:rsidR="00854DBC" w:rsidRPr="00E52B8A" w:rsidRDefault="00854DBC" w:rsidP="00B256F0">
      <w:pPr>
        <w:rPr>
          <w:rFonts w:ascii="Arial" w:hAnsi="Arial" w:cs="Arial"/>
        </w:rPr>
      </w:pPr>
    </w:p>
    <w:p w:rsidR="005405F2" w:rsidRPr="00E52B8A" w:rsidRDefault="00E52B8A" w:rsidP="00B256F0">
      <w:pPr>
        <w:pStyle w:val="Heading2"/>
        <w:spacing w:before="0" w:after="0"/>
        <w:ind w:left="-540" w:right="183"/>
        <w:rPr>
          <w:i w:val="0"/>
          <w:sz w:val="24"/>
          <w:szCs w:val="24"/>
        </w:rPr>
      </w:pPr>
      <w:r>
        <w:rPr>
          <w:i w:val="0"/>
          <w:sz w:val="24"/>
          <w:szCs w:val="24"/>
        </w:rPr>
        <w:t>4</w:t>
      </w:r>
      <w:r>
        <w:rPr>
          <w:i w:val="0"/>
          <w:sz w:val="24"/>
          <w:szCs w:val="24"/>
        </w:rPr>
        <w:tab/>
      </w:r>
      <w:r w:rsidR="005405F2" w:rsidRPr="00E52B8A">
        <w:rPr>
          <w:i w:val="0"/>
          <w:sz w:val="24"/>
          <w:szCs w:val="24"/>
        </w:rPr>
        <w:t>Resource implication</w:t>
      </w:r>
    </w:p>
    <w:p w:rsidR="00B256F0" w:rsidRDefault="00B256F0" w:rsidP="00B256F0">
      <w:pPr>
        <w:rPr>
          <w:rFonts w:ascii="Arial" w:hAnsi="Arial" w:cs="Arial"/>
        </w:rPr>
      </w:pPr>
    </w:p>
    <w:p w:rsidR="005405F2" w:rsidRPr="00E52B8A" w:rsidRDefault="005405F2" w:rsidP="00B256F0">
      <w:pPr>
        <w:rPr>
          <w:rFonts w:ascii="Arial" w:hAnsi="Arial" w:cs="Arial"/>
        </w:rPr>
      </w:pPr>
      <w:r w:rsidRPr="00E52B8A">
        <w:rPr>
          <w:rFonts w:ascii="Arial" w:hAnsi="Arial" w:cs="Arial"/>
        </w:rPr>
        <w:t xml:space="preserve">It is anticipated that the plan will be achieved within existing resources, although, any exceptional demands on beds may require the use of external agencies to provide additional </w:t>
      </w:r>
      <w:r w:rsidR="00B256F0">
        <w:rPr>
          <w:rFonts w:ascii="Arial" w:hAnsi="Arial" w:cs="Arial"/>
        </w:rPr>
        <w:t>capacity on a short term basis.</w:t>
      </w:r>
      <w:r w:rsidRPr="00E52B8A">
        <w:rPr>
          <w:rFonts w:ascii="Arial" w:hAnsi="Arial" w:cs="Arial"/>
        </w:rPr>
        <w:t xml:space="preserve"> Should there be any resource implications, proposals will be discussed at Senior Management level</w:t>
      </w:r>
      <w:r w:rsidR="00D35A3F">
        <w:rPr>
          <w:rFonts w:ascii="Arial" w:hAnsi="Arial" w:cs="Arial"/>
        </w:rPr>
        <w:t>.</w:t>
      </w:r>
    </w:p>
    <w:p w:rsidR="005405F2" w:rsidRPr="00E52B8A" w:rsidRDefault="005405F2" w:rsidP="00B256F0">
      <w:pPr>
        <w:rPr>
          <w:rFonts w:ascii="Arial Bold" w:hAnsi="Arial Bold" w:cs="Arial Bold"/>
        </w:rPr>
      </w:pPr>
    </w:p>
    <w:p w:rsidR="005405F2" w:rsidRPr="00E52B8A" w:rsidRDefault="00E52B8A" w:rsidP="00B256F0">
      <w:pPr>
        <w:pStyle w:val="Heading2"/>
        <w:spacing w:before="0" w:after="0"/>
        <w:ind w:left="-540" w:right="183"/>
        <w:rPr>
          <w:i w:val="0"/>
          <w:sz w:val="24"/>
          <w:szCs w:val="24"/>
        </w:rPr>
      </w:pPr>
      <w:r>
        <w:rPr>
          <w:i w:val="0"/>
          <w:sz w:val="24"/>
          <w:szCs w:val="24"/>
        </w:rPr>
        <w:t xml:space="preserve">5 </w:t>
      </w:r>
      <w:r>
        <w:rPr>
          <w:i w:val="0"/>
          <w:sz w:val="24"/>
          <w:szCs w:val="24"/>
        </w:rPr>
        <w:tab/>
      </w:r>
      <w:r w:rsidR="005405F2" w:rsidRPr="00E52B8A">
        <w:rPr>
          <w:i w:val="0"/>
          <w:sz w:val="24"/>
          <w:szCs w:val="24"/>
        </w:rPr>
        <w:t>Conclusion</w:t>
      </w:r>
    </w:p>
    <w:p w:rsidR="00B256F0" w:rsidRDefault="00B256F0" w:rsidP="00B256F0">
      <w:pPr>
        <w:rPr>
          <w:rFonts w:ascii="Arial" w:hAnsi="Arial" w:cs="Arial"/>
        </w:rPr>
      </w:pPr>
    </w:p>
    <w:p w:rsidR="005405F2" w:rsidRPr="00E52B8A" w:rsidRDefault="00883D29" w:rsidP="00B256F0">
      <w:pPr>
        <w:rPr>
          <w:rFonts w:ascii="Arial" w:hAnsi="Arial" w:cs="Arial"/>
        </w:rPr>
      </w:pPr>
      <w:r>
        <w:rPr>
          <w:rFonts w:ascii="Arial" w:hAnsi="Arial" w:cs="Arial"/>
        </w:rPr>
        <w:t>Board</w:t>
      </w:r>
      <w:r w:rsidR="005405F2" w:rsidRPr="00E52B8A">
        <w:rPr>
          <w:rFonts w:ascii="Arial" w:hAnsi="Arial" w:cs="Arial"/>
        </w:rPr>
        <w:t xml:space="preserve"> members are asked to approve </w:t>
      </w:r>
      <w:r w:rsidR="002729EA">
        <w:rPr>
          <w:rFonts w:ascii="Arial" w:hAnsi="Arial" w:cs="Arial"/>
        </w:rPr>
        <w:t>the</w:t>
      </w:r>
      <w:r w:rsidR="005405F2" w:rsidRPr="00E52B8A">
        <w:rPr>
          <w:rFonts w:ascii="Arial" w:hAnsi="Arial" w:cs="Arial"/>
        </w:rPr>
        <w:t xml:space="preserve"> </w:t>
      </w:r>
      <w:r w:rsidR="002729EA">
        <w:rPr>
          <w:rFonts w:ascii="Arial" w:hAnsi="Arial" w:cs="Arial"/>
          <w:bCs/>
        </w:rPr>
        <w:t>Golden Jubilee Foundation Winter</w:t>
      </w:r>
      <w:r w:rsidR="002729EA" w:rsidRPr="00E52B8A">
        <w:rPr>
          <w:rFonts w:ascii="Arial" w:hAnsi="Arial" w:cs="Arial"/>
        </w:rPr>
        <w:t xml:space="preserve"> </w:t>
      </w:r>
      <w:r w:rsidR="002729EA">
        <w:rPr>
          <w:rFonts w:ascii="Arial" w:hAnsi="Arial" w:cs="Arial"/>
        </w:rPr>
        <w:t xml:space="preserve">Plan for </w:t>
      </w:r>
      <w:r w:rsidR="00D35A3F">
        <w:rPr>
          <w:rFonts w:ascii="Arial" w:hAnsi="Arial" w:cs="Arial"/>
        </w:rPr>
        <w:t>2017/18</w:t>
      </w:r>
      <w:r w:rsidR="005405F2" w:rsidRPr="00E52B8A">
        <w:rPr>
          <w:rFonts w:ascii="Arial" w:hAnsi="Arial" w:cs="Arial"/>
        </w:rPr>
        <w:t>.</w:t>
      </w:r>
    </w:p>
    <w:p w:rsidR="005405F2" w:rsidRPr="00E52B8A" w:rsidRDefault="005405F2" w:rsidP="00B256F0">
      <w:pPr>
        <w:rPr>
          <w:rFonts w:ascii="Arial Bold" w:hAnsi="Arial Bold" w:cs="Arial Bold"/>
        </w:rPr>
      </w:pPr>
    </w:p>
    <w:p w:rsidR="001175E5" w:rsidRPr="003B2419" w:rsidRDefault="001175E5" w:rsidP="00B256F0">
      <w:pPr>
        <w:ind w:left="-540" w:right="183"/>
        <w:rPr>
          <w:rFonts w:ascii="Arial" w:hAnsi="Arial" w:cs="Arial"/>
          <w:bCs/>
        </w:rPr>
      </w:pPr>
    </w:p>
    <w:p w:rsidR="003B2419" w:rsidRPr="003B2419" w:rsidRDefault="003B2419" w:rsidP="00B256F0">
      <w:pPr>
        <w:tabs>
          <w:tab w:val="left" w:pos="360"/>
        </w:tabs>
        <w:ind w:right="386"/>
        <w:rPr>
          <w:rFonts w:ascii="Arial" w:hAnsi="Arial" w:cs="Arial"/>
          <w:bCs/>
        </w:rPr>
      </w:pPr>
    </w:p>
    <w:p w:rsidR="00DA4C4F" w:rsidRDefault="00DA4C4F" w:rsidP="00B256F0">
      <w:pPr>
        <w:ind w:right="183"/>
        <w:rPr>
          <w:rFonts w:ascii="Arial" w:hAnsi="Arial" w:cs="Arial"/>
          <w:b/>
          <w:bCs/>
        </w:rPr>
      </w:pPr>
      <w:r>
        <w:rPr>
          <w:rFonts w:ascii="Arial" w:hAnsi="Arial" w:cs="Arial"/>
          <w:b/>
          <w:bCs/>
        </w:rPr>
        <w:t>Jill Young</w:t>
      </w:r>
    </w:p>
    <w:p w:rsidR="00DA4C4F" w:rsidRDefault="00DA4C4F" w:rsidP="00B256F0">
      <w:pPr>
        <w:ind w:right="183"/>
        <w:rPr>
          <w:rFonts w:ascii="Arial" w:hAnsi="Arial" w:cs="Arial"/>
          <w:b/>
          <w:bCs/>
        </w:rPr>
      </w:pPr>
      <w:r>
        <w:rPr>
          <w:rFonts w:ascii="Arial" w:hAnsi="Arial" w:cs="Arial"/>
          <w:b/>
          <w:bCs/>
        </w:rPr>
        <w:t>Chief Executive</w:t>
      </w:r>
    </w:p>
    <w:p w:rsidR="003B2419" w:rsidRPr="00B256F0" w:rsidRDefault="003B2419" w:rsidP="00B256F0">
      <w:pPr>
        <w:tabs>
          <w:tab w:val="left" w:pos="360"/>
        </w:tabs>
        <w:ind w:left="360" w:right="386" w:hanging="360"/>
        <w:rPr>
          <w:rFonts w:ascii="Arial" w:hAnsi="Arial" w:cs="Arial"/>
          <w:b/>
        </w:rPr>
      </w:pPr>
      <w:r w:rsidRPr="00B256F0">
        <w:rPr>
          <w:rFonts w:ascii="Arial" w:hAnsi="Arial" w:cs="Arial"/>
          <w:b/>
        </w:rPr>
        <w:t>2</w:t>
      </w:r>
      <w:r w:rsidR="00327313" w:rsidRPr="00B256F0">
        <w:rPr>
          <w:rFonts w:ascii="Arial" w:hAnsi="Arial" w:cs="Arial"/>
          <w:b/>
        </w:rPr>
        <w:t>8</w:t>
      </w:r>
      <w:r w:rsidRPr="00B256F0">
        <w:rPr>
          <w:rFonts w:ascii="Arial" w:hAnsi="Arial" w:cs="Arial"/>
          <w:b/>
        </w:rPr>
        <w:t xml:space="preserve"> September 2017</w:t>
      </w:r>
    </w:p>
    <w:p w:rsidR="00B256F0" w:rsidRPr="00B256F0" w:rsidRDefault="00B256F0" w:rsidP="00B256F0">
      <w:pPr>
        <w:tabs>
          <w:tab w:val="left" w:pos="360"/>
        </w:tabs>
        <w:ind w:left="360" w:right="386" w:hanging="360"/>
        <w:rPr>
          <w:rFonts w:ascii="Arial" w:hAnsi="Arial" w:cs="Arial"/>
          <w:b/>
        </w:rPr>
      </w:pPr>
    </w:p>
    <w:p w:rsidR="003B2419" w:rsidRPr="00B256F0" w:rsidRDefault="003B2419" w:rsidP="00B256F0">
      <w:pPr>
        <w:tabs>
          <w:tab w:val="left" w:pos="360"/>
        </w:tabs>
        <w:ind w:left="360" w:right="386" w:hanging="360"/>
        <w:rPr>
          <w:rFonts w:ascii="Arial" w:hAnsi="Arial" w:cs="Arial"/>
          <w:b/>
        </w:rPr>
      </w:pPr>
      <w:r w:rsidRPr="00B256F0">
        <w:rPr>
          <w:rFonts w:ascii="Arial" w:hAnsi="Arial" w:cs="Arial"/>
          <w:b/>
        </w:rPr>
        <w:t>(</w:t>
      </w:r>
      <w:r w:rsidR="00DA4C4F" w:rsidRPr="00B256F0">
        <w:rPr>
          <w:rFonts w:ascii="Arial" w:hAnsi="Arial" w:cs="Arial"/>
          <w:b/>
        </w:rPr>
        <w:t>Carole Anderson</w:t>
      </w:r>
      <w:r w:rsidRPr="00B256F0">
        <w:rPr>
          <w:rFonts w:ascii="Arial" w:hAnsi="Arial" w:cs="Arial"/>
          <w:b/>
        </w:rPr>
        <w:t xml:space="preserve">, </w:t>
      </w:r>
      <w:r w:rsidR="00DA4C4F" w:rsidRPr="00B256F0">
        <w:rPr>
          <w:rFonts w:ascii="Arial" w:hAnsi="Arial" w:cs="Arial"/>
          <w:b/>
        </w:rPr>
        <w:t>Head of Strategy and Performance</w:t>
      </w:r>
      <w:r w:rsidRPr="00B256F0">
        <w:rPr>
          <w:rFonts w:ascii="Arial" w:hAnsi="Arial" w:cs="Arial"/>
          <w:b/>
        </w:rPr>
        <w:t>)</w:t>
      </w:r>
    </w:p>
    <w:p w:rsidR="00EB7C07" w:rsidRPr="00B256F0" w:rsidRDefault="001175E5" w:rsidP="00B256F0">
      <w:pPr>
        <w:ind w:right="183"/>
        <w:rPr>
          <w:b/>
        </w:rPr>
      </w:pPr>
      <w:r w:rsidRPr="00B256F0">
        <w:rPr>
          <w:b/>
        </w:rPr>
        <w:tab/>
      </w:r>
    </w:p>
    <w:sectPr w:rsidR="00EB7C07" w:rsidRPr="00B256F0" w:rsidSect="00B256F0">
      <w:footerReference w:type="default" r:id="rId8"/>
      <w:footerReference w:type="first" r:id="rId9"/>
      <w:pgSz w:w="11906" w:h="16838"/>
      <w:pgMar w:top="709" w:right="746" w:bottom="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798" w:rsidRDefault="00286798">
      <w:r>
        <w:separator/>
      </w:r>
    </w:p>
  </w:endnote>
  <w:endnote w:type="continuationSeparator" w:id="0">
    <w:p w:rsidR="00286798" w:rsidRDefault="002867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Default="00B256F0" w:rsidP="00B256F0">
    <w:pPr>
      <w:ind w:left="-540"/>
      <w:jc w:val="center"/>
      <w:rPr>
        <w:rFonts w:ascii="Arial" w:hAnsi="Arial" w:cs="Arial"/>
        <w:sz w:val="20"/>
        <w:szCs w:val="20"/>
      </w:rPr>
    </w:pPr>
    <w:r>
      <w:rPr>
        <w:rStyle w:val="PageNumber"/>
        <w:rFonts w:ascii="Arial" w:hAnsi="Arial" w:cs="Arial"/>
      </w:rPr>
      <w:t>__________________________________________________________________________</w:t>
    </w:r>
    <w:r w:rsidR="00446120"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446120" w:rsidRPr="00513DB0">
      <w:rPr>
        <w:rStyle w:val="PageNumber"/>
        <w:rFonts w:ascii="Arial" w:hAnsi="Arial" w:cs="Arial"/>
      </w:rPr>
      <w:fldChar w:fldCharType="separate"/>
    </w:r>
    <w:r w:rsidR="00F27B5C">
      <w:rPr>
        <w:rStyle w:val="PageNumber"/>
        <w:rFonts w:ascii="Arial" w:hAnsi="Arial" w:cs="Arial"/>
        <w:noProof/>
      </w:rPr>
      <w:t>2</w:t>
    </w:r>
    <w:r w:rsidR="00446120"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6F0" w:rsidRPr="00513DB0" w:rsidRDefault="00B256F0" w:rsidP="00B256F0">
    <w:pPr>
      <w:ind w:left="-540"/>
      <w:jc w:val="center"/>
      <w:rPr>
        <w:rFonts w:ascii="Arial" w:hAnsi="Arial" w:cs="Arial"/>
        <w:sz w:val="20"/>
        <w:szCs w:val="20"/>
      </w:rPr>
    </w:pPr>
    <w:r>
      <w:rPr>
        <w:rStyle w:val="PageNumber"/>
        <w:rFonts w:ascii="Arial" w:hAnsi="Arial" w:cs="Arial"/>
      </w:rPr>
      <w:t>__________________________________________________________________________</w:t>
    </w:r>
    <w:r w:rsidR="00446120" w:rsidRPr="00513DB0">
      <w:rPr>
        <w:rStyle w:val="PageNumber"/>
        <w:rFonts w:ascii="Arial" w:hAnsi="Arial" w:cs="Arial"/>
      </w:rPr>
      <w:fldChar w:fldCharType="begin"/>
    </w:r>
    <w:r w:rsidRPr="00513DB0">
      <w:rPr>
        <w:rStyle w:val="PageNumber"/>
        <w:rFonts w:ascii="Arial" w:hAnsi="Arial" w:cs="Arial"/>
      </w:rPr>
      <w:instrText xml:space="preserve"> PAGE </w:instrText>
    </w:r>
    <w:r w:rsidR="00446120" w:rsidRPr="00513DB0">
      <w:rPr>
        <w:rStyle w:val="PageNumber"/>
        <w:rFonts w:ascii="Arial" w:hAnsi="Arial" w:cs="Arial"/>
      </w:rPr>
      <w:fldChar w:fldCharType="separate"/>
    </w:r>
    <w:r w:rsidR="00F27B5C">
      <w:rPr>
        <w:rStyle w:val="PageNumber"/>
        <w:rFonts w:ascii="Arial" w:hAnsi="Arial" w:cs="Arial"/>
        <w:noProof/>
      </w:rPr>
      <w:t>1</w:t>
    </w:r>
    <w:r w:rsidR="00446120" w:rsidRPr="00513DB0">
      <w:rPr>
        <w:rStyle w:val="PageNumber"/>
        <w:rFonts w:ascii="Arial" w:hAnsi="Arial" w:cs="Arial"/>
      </w:rPr>
      <w:fldChar w:fldCharType="end"/>
    </w:r>
  </w:p>
  <w:p w:rsidR="00B256F0" w:rsidRDefault="00B256F0" w:rsidP="00B256F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8"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B256F0" w:rsidRPr="008F5DB5" w:rsidRDefault="00B256F0" w:rsidP="00B256F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B256F0" w:rsidRPr="00B256F0" w:rsidRDefault="00B256F0" w:rsidP="00B256F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798" w:rsidRDefault="00286798">
      <w:r>
        <w:separator/>
      </w:r>
    </w:p>
  </w:footnote>
  <w:footnote w:type="continuationSeparator" w:id="0">
    <w:p w:rsidR="00286798" w:rsidRDefault="002867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25A7210"/>
    <w:multiLevelType w:val="hybridMultilevel"/>
    <w:tmpl w:val="40C070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71CD1572"/>
    <w:multiLevelType w:val="hybridMultilevel"/>
    <w:tmpl w:val="E782F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A2C4F89"/>
    <w:multiLevelType w:val="hybridMultilevel"/>
    <w:tmpl w:val="F788C8F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6"/>
  </w:num>
  <w:num w:numId="2">
    <w:abstractNumId w:val="12"/>
  </w:num>
  <w:num w:numId="3">
    <w:abstractNumId w:val="3"/>
  </w:num>
  <w:num w:numId="4">
    <w:abstractNumId w:val="0"/>
  </w:num>
  <w:num w:numId="5">
    <w:abstractNumId w:val="2"/>
  </w:num>
  <w:num w:numId="6">
    <w:abstractNumId w:val="10"/>
  </w:num>
  <w:num w:numId="7">
    <w:abstractNumId w:val="13"/>
  </w:num>
  <w:num w:numId="8">
    <w:abstractNumId w:val="1"/>
  </w:num>
  <w:num w:numId="9">
    <w:abstractNumId w:val="11"/>
  </w:num>
  <w:num w:numId="10">
    <w:abstractNumId w:val="5"/>
  </w:num>
  <w:num w:numId="11">
    <w:abstractNumId w:val="9"/>
  </w:num>
  <w:num w:numId="12">
    <w:abstractNumId w:val="4"/>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35841"/>
  </w:hdrShapeDefaults>
  <w:footnotePr>
    <w:footnote w:id="-1"/>
    <w:footnote w:id="0"/>
  </w:footnotePr>
  <w:endnotePr>
    <w:endnote w:id="-1"/>
    <w:endnote w:id="0"/>
  </w:endnotePr>
  <w:compat/>
  <w:rsids>
    <w:rsidRoot w:val="00A2577B"/>
    <w:rsid w:val="00027306"/>
    <w:rsid w:val="00060408"/>
    <w:rsid w:val="00075AAA"/>
    <w:rsid w:val="000A0F2E"/>
    <w:rsid w:val="000B5923"/>
    <w:rsid w:val="00101724"/>
    <w:rsid w:val="00112B22"/>
    <w:rsid w:val="001175E5"/>
    <w:rsid w:val="0014213C"/>
    <w:rsid w:val="00162874"/>
    <w:rsid w:val="001849E6"/>
    <w:rsid w:val="001A624A"/>
    <w:rsid w:val="001B3FD3"/>
    <w:rsid w:val="001B4A52"/>
    <w:rsid w:val="001D56F7"/>
    <w:rsid w:val="00200176"/>
    <w:rsid w:val="002729EA"/>
    <w:rsid w:val="00286798"/>
    <w:rsid w:val="00327313"/>
    <w:rsid w:val="00362A4C"/>
    <w:rsid w:val="00381895"/>
    <w:rsid w:val="003B2419"/>
    <w:rsid w:val="003C2AE8"/>
    <w:rsid w:val="003E423D"/>
    <w:rsid w:val="003F19CA"/>
    <w:rsid w:val="00446120"/>
    <w:rsid w:val="004512CE"/>
    <w:rsid w:val="00455092"/>
    <w:rsid w:val="00463DB0"/>
    <w:rsid w:val="00471C16"/>
    <w:rsid w:val="00513DB0"/>
    <w:rsid w:val="005405F2"/>
    <w:rsid w:val="00590B0A"/>
    <w:rsid w:val="005A3159"/>
    <w:rsid w:val="006A0A99"/>
    <w:rsid w:val="006A1357"/>
    <w:rsid w:val="006B1991"/>
    <w:rsid w:val="006B7DFA"/>
    <w:rsid w:val="006D232B"/>
    <w:rsid w:val="0071160E"/>
    <w:rsid w:val="00745A4B"/>
    <w:rsid w:val="007A7251"/>
    <w:rsid w:val="007A7430"/>
    <w:rsid w:val="007E57BA"/>
    <w:rsid w:val="00815350"/>
    <w:rsid w:val="00854DBC"/>
    <w:rsid w:val="008553E2"/>
    <w:rsid w:val="00867E1A"/>
    <w:rsid w:val="00882F92"/>
    <w:rsid w:val="00883D29"/>
    <w:rsid w:val="008C26A2"/>
    <w:rsid w:val="00900FE0"/>
    <w:rsid w:val="00947673"/>
    <w:rsid w:val="00952AC2"/>
    <w:rsid w:val="00992558"/>
    <w:rsid w:val="009B78DB"/>
    <w:rsid w:val="009E4E0C"/>
    <w:rsid w:val="00A2577B"/>
    <w:rsid w:val="00A33DD7"/>
    <w:rsid w:val="00B256F0"/>
    <w:rsid w:val="00C71066"/>
    <w:rsid w:val="00C956E2"/>
    <w:rsid w:val="00D064D5"/>
    <w:rsid w:val="00D346C3"/>
    <w:rsid w:val="00D35A3F"/>
    <w:rsid w:val="00D92AA6"/>
    <w:rsid w:val="00DA4C4F"/>
    <w:rsid w:val="00E52B8A"/>
    <w:rsid w:val="00E53FAA"/>
    <w:rsid w:val="00E95856"/>
    <w:rsid w:val="00EB7C07"/>
    <w:rsid w:val="00F07F42"/>
    <w:rsid w:val="00F27B5C"/>
    <w:rsid w:val="00F34817"/>
    <w:rsid w:val="00FC3813"/>
    <w:rsid w:val="00FD5E76"/>
    <w:rsid w:val="00FE12C4"/>
    <w:rsid w:val="00FE670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paragraph" w:styleId="BalloonText">
    <w:name w:val="Balloon Text"/>
    <w:basedOn w:val="Normal"/>
    <w:link w:val="BalloonTextChar"/>
    <w:rsid w:val="00D064D5"/>
    <w:rPr>
      <w:rFonts w:ascii="Tahoma" w:hAnsi="Tahoma" w:cs="Tahoma"/>
      <w:sz w:val="16"/>
      <w:szCs w:val="16"/>
    </w:rPr>
  </w:style>
  <w:style w:type="character" w:customStyle="1" w:styleId="BalloonTextChar">
    <w:name w:val="Balloon Text Char"/>
    <w:basedOn w:val="DefaultParagraphFont"/>
    <w:link w:val="BalloonText"/>
    <w:rsid w:val="00D064D5"/>
    <w:rPr>
      <w:rFonts w:ascii="Tahoma" w:hAnsi="Tahoma" w:cs="Tahoma"/>
      <w:sz w:val="16"/>
      <w:szCs w:val="16"/>
      <w:lang w:eastAsia="en-US"/>
    </w:rPr>
  </w:style>
  <w:style w:type="character" w:styleId="CommentReference">
    <w:name w:val="annotation reference"/>
    <w:basedOn w:val="DefaultParagraphFont"/>
    <w:rsid w:val="003C2AE8"/>
    <w:rPr>
      <w:sz w:val="16"/>
      <w:szCs w:val="16"/>
    </w:rPr>
  </w:style>
  <w:style w:type="paragraph" w:styleId="CommentText">
    <w:name w:val="annotation text"/>
    <w:basedOn w:val="Normal"/>
    <w:link w:val="CommentTextChar"/>
    <w:rsid w:val="003C2AE8"/>
    <w:rPr>
      <w:sz w:val="20"/>
      <w:szCs w:val="20"/>
    </w:rPr>
  </w:style>
  <w:style w:type="character" w:customStyle="1" w:styleId="CommentTextChar">
    <w:name w:val="Comment Text Char"/>
    <w:basedOn w:val="DefaultParagraphFont"/>
    <w:link w:val="CommentText"/>
    <w:rsid w:val="003C2AE8"/>
    <w:rPr>
      <w:lang w:eastAsia="en-US"/>
    </w:rPr>
  </w:style>
  <w:style w:type="paragraph" w:styleId="CommentSubject">
    <w:name w:val="annotation subject"/>
    <w:basedOn w:val="CommentText"/>
    <w:next w:val="CommentText"/>
    <w:link w:val="CommentSubjectChar"/>
    <w:rsid w:val="003C2AE8"/>
    <w:rPr>
      <w:b/>
      <w:bCs/>
    </w:rPr>
  </w:style>
  <w:style w:type="character" w:customStyle="1" w:styleId="CommentSubjectChar">
    <w:name w:val="Comment Subject Char"/>
    <w:basedOn w:val="CommentTextChar"/>
    <w:link w:val="CommentSubject"/>
    <w:rsid w:val="003C2AE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7</cp:revision>
  <dcterms:created xsi:type="dcterms:W3CDTF">2017-09-29T15:15:00Z</dcterms:created>
  <dcterms:modified xsi:type="dcterms:W3CDTF">2017-10-18T10:11:00Z</dcterms:modified>
</cp:coreProperties>
</file>