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318" w:type="dxa"/>
        <w:tblLayout w:type="fixed"/>
        <w:tblLook w:val="04A0"/>
      </w:tblPr>
      <w:tblGrid>
        <w:gridCol w:w="2557"/>
        <w:gridCol w:w="4814"/>
        <w:gridCol w:w="1985"/>
      </w:tblGrid>
      <w:tr w:rsidR="003263F1" w:rsidRPr="00B5719A" w:rsidTr="003263F1">
        <w:trPr>
          <w:trHeight w:val="557"/>
        </w:trPr>
        <w:tc>
          <w:tcPr>
            <w:tcW w:w="2557" w:type="dxa"/>
          </w:tcPr>
          <w:p w:rsidR="003263F1" w:rsidRPr="00B5719A" w:rsidRDefault="003263F1" w:rsidP="00F60E38">
            <w:pPr>
              <w:pStyle w:val="Heading1"/>
              <w:spacing w:before="60" w:after="60"/>
              <w:ind w:right="183"/>
              <w:contextualSpacing/>
              <w:rPr>
                <w:rFonts w:ascii="Arial" w:hAnsi="Arial" w:cs="Arial"/>
                <w:sz w:val="24"/>
                <w:szCs w:val="24"/>
              </w:rPr>
            </w:pPr>
            <w:r w:rsidRPr="00B5719A">
              <w:rPr>
                <w:rFonts w:ascii="Arial" w:hAnsi="Arial" w:cs="Arial"/>
                <w:sz w:val="24"/>
                <w:szCs w:val="24"/>
              </w:rPr>
              <w:t>Board Meeting:</w:t>
            </w:r>
          </w:p>
        </w:tc>
        <w:tc>
          <w:tcPr>
            <w:tcW w:w="4814" w:type="dxa"/>
          </w:tcPr>
          <w:p w:rsidR="003263F1" w:rsidRPr="00DA551B" w:rsidRDefault="00DA551B" w:rsidP="00DA551B">
            <w:pPr>
              <w:pStyle w:val="Heading1"/>
              <w:spacing w:before="60" w:after="60"/>
              <w:ind w:right="183"/>
              <w:contextualSpacing/>
              <w:rPr>
                <w:rFonts w:ascii="Arial" w:hAnsi="Arial" w:cs="Arial"/>
                <w:b w:val="0"/>
                <w:sz w:val="24"/>
                <w:szCs w:val="24"/>
              </w:rPr>
            </w:pPr>
            <w:r w:rsidRPr="00DA551B">
              <w:rPr>
                <w:rFonts w:ascii="Arial" w:hAnsi="Arial" w:cs="Arial"/>
                <w:b w:val="0"/>
                <w:sz w:val="24"/>
                <w:szCs w:val="24"/>
              </w:rPr>
              <w:t xml:space="preserve">14 February </w:t>
            </w:r>
            <w:r w:rsidR="003263F1" w:rsidRPr="00DA551B">
              <w:rPr>
                <w:rFonts w:ascii="Arial" w:hAnsi="Arial" w:cs="Arial"/>
                <w:b w:val="0"/>
                <w:sz w:val="24"/>
                <w:szCs w:val="24"/>
              </w:rPr>
              <w:t>201</w:t>
            </w:r>
            <w:r w:rsidRPr="00DA551B">
              <w:rPr>
                <w:rFonts w:ascii="Arial" w:hAnsi="Arial" w:cs="Arial"/>
                <w:b w:val="0"/>
                <w:sz w:val="24"/>
                <w:szCs w:val="24"/>
              </w:rPr>
              <w:t>9</w:t>
            </w:r>
          </w:p>
        </w:tc>
        <w:tc>
          <w:tcPr>
            <w:tcW w:w="1985" w:type="dxa"/>
            <w:vMerge w:val="restart"/>
          </w:tcPr>
          <w:p w:rsidR="003263F1" w:rsidRPr="00B5719A" w:rsidRDefault="00DA551B" w:rsidP="00F60E38">
            <w:pPr>
              <w:pStyle w:val="Heading1"/>
              <w:spacing w:before="60" w:after="60"/>
              <w:ind w:right="34"/>
              <w:contextualSpacing/>
              <w:rPr>
                <w:rFonts w:ascii="Arial" w:hAnsi="Arial" w:cs="Arial"/>
                <w:sz w:val="24"/>
                <w:szCs w:val="24"/>
              </w:rPr>
            </w:pPr>
            <w:r>
              <w:rPr>
                <w:rFonts w:ascii="Arial" w:hAnsi="Arial" w:cs="Arial"/>
                <w:noProof/>
                <w:sz w:val="24"/>
                <w:szCs w:val="24"/>
                <w:lang w:eastAsia="en-GB"/>
              </w:rPr>
              <w:drawing>
                <wp:inline distT="0" distB="0" distL="0" distR="0">
                  <wp:extent cx="961390" cy="819785"/>
                  <wp:effectExtent l="19050" t="0" r="0" b="0"/>
                  <wp:docPr id="1" name="Picture 9" descr="GJF RGB WITHOUT 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JF RGB WITHOUT STRAPLINE"/>
                          <pic:cNvPicPr>
                            <a:picLocks noChangeAspect="1" noChangeArrowheads="1"/>
                          </pic:cNvPicPr>
                        </pic:nvPicPr>
                        <pic:blipFill>
                          <a:blip r:embed="rId7" cstate="print"/>
                          <a:srcRect/>
                          <a:stretch>
                            <a:fillRect/>
                          </a:stretch>
                        </pic:blipFill>
                        <pic:spPr bwMode="auto">
                          <a:xfrm>
                            <a:off x="0" y="0"/>
                            <a:ext cx="961390" cy="819785"/>
                          </a:xfrm>
                          <a:prstGeom prst="rect">
                            <a:avLst/>
                          </a:prstGeom>
                          <a:noFill/>
                          <a:ln w="9525">
                            <a:noFill/>
                            <a:miter lim="800000"/>
                            <a:headEnd/>
                            <a:tailEnd/>
                          </a:ln>
                        </pic:spPr>
                      </pic:pic>
                    </a:graphicData>
                  </a:graphic>
                </wp:inline>
              </w:drawing>
            </w:r>
          </w:p>
        </w:tc>
      </w:tr>
      <w:tr w:rsidR="003263F1" w:rsidRPr="00B5719A" w:rsidTr="003263F1">
        <w:trPr>
          <w:trHeight w:val="1091"/>
        </w:trPr>
        <w:tc>
          <w:tcPr>
            <w:tcW w:w="2557" w:type="dxa"/>
          </w:tcPr>
          <w:p w:rsidR="003263F1" w:rsidRPr="00B5719A" w:rsidRDefault="003263F1" w:rsidP="00F60E38">
            <w:pPr>
              <w:pStyle w:val="Heading1"/>
              <w:spacing w:before="60" w:after="60"/>
              <w:ind w:right="183"/>
              <w:contextualSpacing/>
              <w:rPr>
                <w:rFonts w:ascii="Arial" w:hAnsi="Arial" w:cs="Arial"/>
                <w:sz w:val="24"/>
                <w:szCs w:val="24"/>
              </w:rPr>
            </w:pPr>
            <w:r w:rsidRPr="00B5719A">
              <w:rPr>
                <w:rFonts w:ascii="Arial" w:hAnsi="Arial" w:cs="Arial"/>
                <w:bCs w:val="0"/>
                <w:sz w:val="24"/>
                <w:szCs w:val="24"/>
              </w:rPr>
              <w:t>Subject:</w:t>
            </w:r>
          </w:p>
        </w:tc>
        <w:tc>
          <w:tcPr>
            <w:tcW w:w="4814" w:type="dxa"/>
          </w:tcPr>
          <w:p w:rsidR="003263F1" w:rsidRPr="00DA551B" w:rsidRDefault="00DA551B" w:rsidP="00F60E38">
            <w:pPr>
              <w:pStyle w:val="Heading1"/>
              <w:spacing w:before="60" w:after="60"/>
              <w:ind w:right="183"/>
              <w:contextualSpacing/>
              <w:rPr>
                <w:rFonts w:ascii="Arial" w:hAnsi="Arial" w:cs="Arial"/>
                <w:b w:val="0"/>
                <w:sz w:val="24"/>
                <w:szCs w:val="24"/>
              </w:rPr>
            </w:pPr>
            <w:r w:rsidRPr="00DA551B">
              <w:rPr>
                <w:rFonts w:ascii="Arial" w:hAnsi="Arial" w:cs="Arial"/>
                <w:b w:val="0"/>
                <w:bCs w:val="0"/>
                <w:sz w:val="24"/>
                <w:szCs w:val="24"/>
              </w:rPr>
              <w:t>Clinical Governance</w:t>
            </w:r>
            <w:r w:rsidR="003263F1" w:rsidRPr="00DA551B">
              <w:rPr>
                <w:rFonts w:ascii="Arial" w:hAnsi="Arial" w:cs="Arial"/>
                <w:b w:val="0"/>
                <w:bCs w:val="0"/>
                <w:sz w:val="24"/>
                <w:szCs w:val="24"/>
              </w:rPr>
              <w:t xml:space="preserve"> Committee update</w:t>
            </w:r>
            <w:r w:rsidRPr="00DA551B">
              <w:rPr>
                <w:rFonts w:ascii="Arial" w:hAnsi="Arial" w:cs="Arial"/>
                <w:b w:val="0"/>
                <w:bCs w:val="0"/>
                <w:sz w:val="24"/>
                <w:szCs w:val="24"/>
              </w:rPr>
              <w:t xml:space="preserve"> – 29 January 2019</w:t>
            </w:r>
          </w:p>
        </w:tc>
        <w:tc>
          <w:tcPr>
            <w:tcW w:w="1985" w:type="dxa"/>
            <w:vMerge/>
          </w:tcPr>
          <w:p w:rsidR="003263F1" w:rsidRPr="00B5719A" w:rsidRDefault="003263F1" w:rsidP="00F60E38">
            <w:pPr>
              <w:pStyle w:val="Heading1"/>
              <w:spacing w:before="60" w:after="60"/>
              <w:ind w:right="183"/>
              <w:contextualSpacing/>
              <w:rPr>
                <w:rFonts w:ascii="Arial" w:hAnsi="Arial" w:cs="Arial"/>
                <w:noProof/>
                <w:sz w:val="24"/>
                <w:szCs w:val="24"/>
                <w:lang w:eastAsia="en-GB"/>
              </w:rPr>
            </w:pPr>
          </w:p>
        </w:tc>
      </w:tr>
      <w:tr w:rsidR="003263F1" w:rsidRPr="00B5719A" w:rsidTr="003263F1">
        <w:trPr>
          <w:trHeight w:val="499"/>
        </w:trPr>
        <w:tc>
          <w:tcPr>
            <w:tcW w:w="2557" w:type="dxa"/>
          </w:tcPr>
          <w:p w:rsidR="003263F1" w:rsidRPr="00B5719A" w:rsidRDefault="003263F1" w:rsidP="00F60E38">
            <w:pPr>
              <w:pStyle w:val="Heading1"/>
              <w:spacing w:before="120" w:after="60"/>
              <w:ind w:right="183"/>
              <w:contextualSpacing/>
              <w:rPr>
                <w:rFonts w:ascii="Arial" w:hAnsi="Arial" w:cs="Arial"/>
                <w:sz w:val="24"/>
                <w:szCs w:val="24"/>
              </w:rPr>
            </w:pPr>
            <w:r w:rsidRPr="00B5719A">
              <w:rPr>
                <w:rFonts w:ascii="Arial" w:hAnsi="Arial" w:cs="Arial"/>
                <w:bCs w:val="0"/>
                <w:sz w:val="24"/>
                <w:szCs w:val="24"/>
              </w:rPr>
              <w:t>Recommendation:</w:t>
            </w:r>
            <w:r w:rsidRPr="00B5719A">
              <w:rPr>
                <w:rFonts w:ascii="Arial" w:hAnsi="Arial" w:cs="Arial"/>
                <w:bCs w:val="0"/>
                <w:sz w:val="24"/>
                <w:szCs w:val="24"/>
              </w:rPr>
              <w:tab/>
            </w:r>
          </w:p>
        </w:tc>
        <w:tc>
          <w:tcPr>
            <w:tcW w:w="6799" w:type="dxa"/>
            <w:gridSpan w:val="2"/>
          </w:tcPr>
          <w:p w:rsidR="003263F1" w:rsidRPr="00B5719A" w:rsidRDefault="003263F1" w:rsidP="00F60E38">
            <w:pPr>
              <w:pStyle w:val="Heading1"/>
              <w:spacing w:before="120" w:after="60"/>
              <w:ind w:right="183"/>
              <w:contextualSpacing/>
              <w:rPr>
                <w:rFonts w:ascii="Arial" w:hAnsi="Arial" w:cs="Arial"/>
                <w:b w:val="0"/>
                <w:sz w:val="24"/>
                <w:szCs w:val="24"/>
              </w:rPr>
            </w:pPr>
            <w:r w:rsidRPr="00B5719A">
              <w:rPr>
                <w:rFonts w:ascii="Arial" w:hAnsi="Arial" w:cs="Arial"/>
                <w:b w:val="0"/>
                <w:sz w:val="24"/>
                <w:szCs w:val="24"/>
              </w:rPr>
              <w:t>Board members are asked to:</w:t>
            </w:r>
          </w:p>
          <w:p w:rsidR="003263F1" w:rsidRPr="00B5719A" w:rsidRDefault="003263F1" w:rsidP="00F60E38">
            <w:pPr>
              <w:rPr>
                <w:rFonts w:ascii="Arial" w:hAnsi="Arial" w:cs="Arial"/>
              </w:rPr>
            </w:pPr>
          </w:p>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94"/>
              <w:gridCol w:w="850"/>
            </w:tblGrid>
            <w:tr w:rsidR="003263F1" w:rsidRPr="00B5719A" w:rsidTr="00F60E38">
              <w:tc>
                <w:tcPr>
                  <w:tcW w:w="5694" w:type="dxa"/>
                </w:tcPr>
                <w:p w:rsidR="003263F1" w:rsidRPr="00B5719A" w:rsidRDefault="003263F1" w:rsidP="00F60E38">
                  <w:pPr>
                    <w:pStyle w:val="Heading1"/>
                    <w:ind w:right="183"/>
                    <w:contextualSpacing/>
                    <w:rPr>
                      <w:rFonts w:ascii="Arial" w:hAnsi="Arial" w:cs="Arial"/>
                      <w:b w:val="0"/>
                      <w:sz w:val="24"/>
                      <w:szCs w:val="24"/>
                    </w:rPr>
                  </w:pPr>
                  <w:r w:rsidRPr="00B5719A">
                    <w:rPr>
                      <w:rFonts w:ascii="Arial" w:hAnsi="Arial" w:cs="Arial"/>
                      <w:b w:val="0"/>
                      <w:sz w:val="24"/>
                      <w:szCs w:val="24"/>
                    </w:rPr>
                    <w:t>Discuss and Note</w:t>
                  </w:r>
                </w:p>
              </w:tc>
              <w:tc>
                <w:tcPr>
                  <w:tcW w:w="850" w:type="dxa"/>
                </w:tcPr>
                <w:p w:rsidR="003263F1" w:rsidRPr="00B5719A" w:rsidRDefault="00DA551B" w:rsidP="00F60E38">
                  <w:pPr>
                    <w:contextualSpacing/>
                    <w:rPr>
                      <w:rFonts w:ascii="Arial" w:hAnsi="Arial" w:cs="Arial"/>
                    </w:rPr>
                  </w:pPr>
                  <w:r>
                    <w:rPr>
                      <w:rFonts w:ascii="Arial" w:hAnsi="Arial" w:cs="Arial"/>
                    </w:rPr>
                    <w:t>X</w:t>
                  </w:r>
                </w:p>
              </w:tc>
            </w:tr>
            <w:tr w:rsidR="003263F1" w:rsidRPr="00B5719A" w:rsidTr="00F60E38">
              <w:trPr>
                <w:trHeight w:val="280"/>
              </w:trPr>
              <w:tc>
                <w:tcPr>
                  <w:tcW w:w="5694" w:type="dxa"/>
                </w:tcPr>
                <w:p w:rsidR="003263F1" w:rsidRPr="00B5719A" w:rsidRDefault="003263F1" w:rsidP="00F60E38">
                  <w:pPr>
                    <w:pStyle w:val="Heading1"/>
                    <w:ind w:right="183"/>
                    <w:contextualSpacing/>
                    <w:rPr>
                      <w:rFonts w:ascii="Arial" w:hAnsi="Arial" w:cs="Arial"/>
                      <w:b w:val="0"/>
                      <w:sz w:val="24"/>
                      <w:szCs w:val="24"/>
                    </w:rPr>
                  </w:pPr>
                  <w:r w:rsidRPr="00B5719A">
                    <w:rPr>
                      <w:rFonts w:ascii="Arial" w:hAnsi="Arial" w:cs="Arial"/>
                      <w:b w:val="0"/>
                      <w:sz w:val="24"/>
                      <w:szCs w:val="24"/>
                    </w:rPr>
                    <w:t>Discuss and Approve</w:t>
                  </w:r>
                </w:p>
              </w:tc>
              <w:tc>
                <w:tcPr>
                  <w:tcW w:w="850" w:type="dxa"/>
                </w:tcPr>
                <w:p w:rsidR="003263F1" w:rsidRPr="00B5719A" w:rsidRDefault="003263F1" w:rsidP="00F60E38">
                  <w:pPr>
                    <w:contextualSpacing/>
                    <w:rPr>
                      <w:rFonts w:ascii="Arial" w:hAnsi="Arial" w:cs="Arial"/>
                    </w:rPr>
                  </w:pPr>
                </w:p>
              </w:tc>
            </w:tr>
            <w:tr w:rsidR="003263F1" w:rsidRPr="00B5719A" w:rsidTr="00F60E38">
              <w:tc>
                <w:tcPr>
                  <w:tcW w:w="5694" w:type="dxa"/>
                </w:tcPr>
                <w:p w:rsidR="003263F1" w:rsidRPr="00B5719A" w:rsidRDefault="003263F1" w:rsidP="00F60E38">
                  <w:pPr>
                    <w:pStyle w:val="Heading1"/>
                    <w:ind w:right="183"/>
                    <w:contextualSpacing/>
                    <w:rPr>
                      <w:rFonts w:ascii="Arial" w:hAnsi="Arial" w:cs="Arial"/>
                      <w:b w:val="0"/>
                      <w:sz w:val="24"/>
                      <w:szCs w:val="24"/>
                    </w:rPr>
                  </w:pPr>
                  <w:r w:rsidRPr="00B5719A">
                    <w:rPr>
                      <w:rFonts w:ascii="Arial" w:hAnsi="Arial" w:cs="Arial"/>
                      <w:b w:val="0"/>
                      <w:sz w:val="24"/>
                      <w:szCs w:val="24"/>
                    </w:rPr>
                    <w:t>Note for Information only</w:t>
                  </w:r>
                </w:p>
              </w:tc>
              <w:tc>
                <w:tcPr>
                  <w:tcW w:w="850" w:type="dxa"/>
                </w:tcPr>
                <w:p w:rsidR="003263F1" w:rsidRPr="00B5719A" w:rsidRDefault="003263F1" w:rsidP="00F60E38">
                  <w:pPr>
                    <w:contextualSpacing/>
                    <w:rPr>
                      <w:rFonts w:ascii="Arial" w:hAnsi="Arial" w:cs="Arial"/>
                    </w:rPr>
                  </w:pPr>
                </w:p>
              </w:tc>
            </w:tr>
          </w:tbl>
          <w:p w:rsidR="003263F1" w:rsidRPr="00B5719A" w:rsidRDefault="003263F1" w:rsidP="00F60E38">
            <w:pPr>
              <w:spacing w:before="120" w:after="60"/>
              <w:contextualSpacing/>
              <w:rPr>
                <w:rFonts w:ascii="Arial" w:hAnsi="Arial" w:cs="Arial"/>
              </w:rPr>
            </w:pPr>
          </w:p>
        </w:tc>
      </w:tr>
    </w:tbl>
    <w:p w:rsidR="003263F1" w:rsidRPr="006421AD" w:rsidRDefault="003263F1" w:rsidP="00506517">
      <w:pPr>
        <w:ind w:left="-426" w:right="183"/>
        <w:rPr>
          <w:rFonts w:ascii="Arial" w:hAnsi="Arial" w:cs="Arial"/>
          <w:b/>
          <w:bCs/>
          <w:sz w:val="18"/>
          <w:szCs w:val="18"/>
        </w:rPr>
      </w:pPr>
    </w:p>
    <w:p w:rsidR="00A2577B" w:rsidRPr="006421AD" w:rsidRDefault="00513DB0" w:rsidP="00720EB3">
      <w:pPr>
        <w:tabs>
          <w:tab w:val="left" w:pos="9192"/>
        </w:tabs>
        <w:ind w:left="-426" w:right="-22"/>
        <w:rPr>
          <w:rFonts w:ascii="Arial" w:hAnsi="Arial" w:cs="Arial"/>
          <w:b/>
          <w:bCs/>
        </w:rPr>
      </w:pPr>
      <w:r w:rsidRPr="006421AD">
        <w:rPr>
          <w:rFonts w:ascii="Arial" w:hAnsi="Arial" w:cs="Arial"/>
          <w:b/>
          <w:bCs/>
        </w:rPr>
        <w:t>________________________________________</w:t>
      </w:r>
      <w:r w:rsidR="00506517" w:rsidRPr="006421AD">
        <w:rPr>
          <w:rFonts w:ascii="Arial" w:hAnsi="Arial" w:cs="Arial"/>
          <w:b/>
          <w:bCs/>
        </w:rPr>
        <w:t>_____________________________</w:t>
      </w:r>
      <w:r w:rsidR="00AE1BE9">
        <w:rPr>
          <w:rFonts w:ascii="Arial" w:hAnsi="Arial" w:cs="Arial"/>
          <w:b/>
          <w:bCs/>
        </w:rPr>
        <w:t>_</w:t>
      </w:r>
      <w:r w:rsidR="00720EB3">
        <w:rPr>
          <w:rFonts w:ascii="Arial" w:hAnsi="Arial" w:cs="Arial"/>
          <w:b/>
          <w:bCs/>
        </w:rPr>
        <w:t>_</w:t>
      </w:r>
    </w:p>
    <w:p w:rsidR="001175E5" w:rsidRPr="006421AD" w:rsidRDefault="001175E5" w:rsidP="00506517">
      <w:pPr>
        <w:pStyle w:val="Heading2"/>
        <w:ind w:left="-426" w:right="183"/>
        <w:rPr>
          <w:i w:val="0"/>
          <w:sz w:val="24"/>
          <w:szCs w:val="24"/>
        </w:rPr>
      </w:pPr>
      <w:r w:rsidRPr="006421AD">
        <w:rPr>
          <w:i w:val="0"/>
          <w:sz w:val="24"/>
          <w:szCs w:val="24"/>
        </w:rPr>
        <w:t>1</w:t>
      </w:r>
      <w:r w:rsidRPr="006421AD">
        <w:rPr>
          <w:i w:val="0"/>
          <w:sz w:val="24"/>
          <w:szCs w:val="24"/>
        </w:rPr>
        <w:tab/>
        <w:t>Background</w:t>
      </w:r>
    </w:p>
    <w:p w:rsidR="006D232B" w:rsidRPr="006421AD" w:rsidRDefault="001175E5" w:rsidP="00506517">
      <w:pPr>
        <w:ind w:left="-426" w:right="183"/>
        <w:rPr>
          <w:rFonts w:ascii="Arial" w:hAnsi="Arial" w:cs="Arial"/>
          <w:b/>
          <w:bCs/>
        </w:rPr>
      </w:pPr>
      <w:r w:rsidRPr="006421AD">
        <w:rPr>
          <w:rFonts w:ascii="Arial" w:hAnsi="Arial" w:cs="Arial"/>
          <w:b/>
          <w:bCs/>
        </w:rPr>
        <w:tab/>
      </w:r>
    </w:p>
    <w:p w:rsidR="006D232B" w:rsidRPr="006421AD" w:rsidRDefault="006D232B" w:rsidP="00506517">
      <w:pPr>
        <w:rPr>
          <w:rFonts w:ascii="Arial" w:hAnsi="Arial" w:cs="Arial"/>
        </w:rPr>
      </w:pPr>
      <w:r w:rsidRPr="006421AD">
        <w:rPr>
          <w:rFonts w:ascii="Arial" w:hAnsi="Arial" w:cs="Arial"/>
        </w:rPr>
        <w:t>The following key points were agreed at the meeting and have been split into the three high level quality ambitions of person centred, safe, and effective.</w:t>
      </w:r>
    </w:p>
    <w:p w:rsidR="0026349B" w:rsidRPr="006421AD" w:rsidRDefault="0026349B" w:rsidP="006421AD">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2"/>
      </w:tblGrid>
      <w:tr w:rsidR="0026349B" w:rsidRPr="0026349B" w:rsidTr="00DA18FB">
        <w:tc>
          <w:tcPr>
            <w:tcW w:w="9322" w:type="dxa"/>
            <w:shd w:val="clear" w:color="auto" w:fill="92CDDC"/>
          </w:tcPr>
          <w:p w:rsidR="0026349B" w:rsidRPr="0026349B" w:rsidRDefault="0026349B" w:rsidP="0026349B">
            <w:pPr>
              <w:tabs>
                <w:tab w:val="center" w:pos="4153"/>
                <w:tab w:val="right" w:pos="8306"/>
              </w:tabs>
              <w:spacing w:before="120" w:after="120"/>
              <w:contextualSpacing/>
              <w:rPr>
                <w:rFonts w:ascii="Arial" w:hAnsi="Arial" w:cs="Arial"/>
                <w:b/>
                <w:color w:val="000000"/>
                <w:sz w:val="28"/>
                <w:szCs w:val="28"/>
              </w:rPr>
            </w:pPr>
            <w:r w:rsidRPr="0026349B">
              <w:rPr>
                <w:rFonts w:ascii="Arial" w:hAnsi="Arial" w:cs="Arial"/>
                <w:b/>
                <w:color w:val="000000"/>
                <w:sz w:val="28"/>
                <w:szCs w:val="28"/>
              </w:rPr>
              <w:t>Person Centred</w:t>
            </w:r>
          </w:p>
        </w:tc>
      </w:tr>
      <w:tr w:rsidR="0026349B" w:rsidRPr="0036151B" w:rsidTr="0026349B">
        <w:tc>
          <w:tcPr>
            <w:tcW w:w="9322" w:type="dxa"/>
            <w:tcBorders>
              <w:bottom w:val="single" w:sz="4" w:space="0" w:color="auto"/>
            </w:tcBorders>
            <w:shd w:val="clear" w:color="auto" w:fill="DAEEF3"/>
          </w:tcPr>
          <w:p w:rsidR="0026349B" w:rsidRPr="0026349B" w:rsidRDefault="0026349B" w:rsidP="0026349B">
            <w:pPr>
              <w:pStyle w:val="ListParagraph"/>
              <w:spacing w:before="120" w:after="120"/>
              <w:ind w:left="0"/>
              <w:contextualSpacing/>
              <w:rPr>
                <w:b/>
                <w:color w:val="000000"/>
              </w:rPr>
            </w:pPr>
            <w:r w:rsidRPr="006421AD">
              <w:rPr>
                <w:b/>
                <w:color w:val="000000"/>
              </w:rPr>
              <w:t>Mutually beneficial partnerships between patients, their families and those delivering healthcare services which respect individual needs and values and which demonstrate compassion, continuity, clear communication and shared decision-making.</w:t>
            </w:r>
          </w:p>
        </w:tc>
      </w:tr>
      <w:tr w:rsidR="0026349B" w:rsidRPr="0036151B" w:rsidTr="0026349B">
        <w:tc>
          <w:tcPr>
            <w:tcW w:w="9322" w:type="dxa"/>
            <w:shd w:val="clear" w:color="auto" w:fill="auto"/>
          </w:tcPr>
          <w:p w:rsidR="0026349B" w:rsidRPr="006421AD" w:rsidRDefault="00DA551B" w:rsidP="00F111A4">
            <w:pPr>
              <w:pStyle w:val="ListParagraph"/>
              <w:spacing w:before="120" w:after="120"/>
              <w:ind w:left="0"/>
              <w:contextualSpacing/>
              <w:rPr>
                <w:b/>
                <w:color w:val="000000"/>
              </w:rPr>
            </w:pPr>
            <w:r>
              <w:rPr>
                <w:color w:val="000000"/>
              </w:rPr>
              <w:t xml:space="preserve">The Feedback Report was received and reviewed.   It was noted as an area of Board good practice, that this is scrutinised by both the Clinical Governance Committee and the Person Centred Committee.  </w:t>
            </w:r>
          </w:p>
        </w:tc>
      </w:tr>
    </w:tbl>
    <w:p w:rsidR="0026349B" w:rsidRDefault="002634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2"/>
      </w:tblGrid>
      <w:tr w:rsidR="0026349B" w:rsidRPr="0026349B" w:rsidTr="00DA18FB">
        <w:tc>
          <w:tcPr>
            <w:tcW w:w="9322" w:type="dxa"/>
            <w:shd w:val="clear" w:color="auto" w:fill="92CDDC"/>
          </w:tcPr>
          <w:p w:rsidR="0026349B" w:rsidRPr="0026349B" w:rsidRDefault="0026349B" w:rsidP="0026349B">
            <w:pPr>
              <w:tabs>
                <w:tab w:val="center" w:pos="4153"/>
                <w:tab w:val="right" w:pos="8306"/>
              </w:tabs>
              <w:spacing w:before="120" w:after="120"/>
              <w:contextualSpacing/>
              <w:rPr>
                <w:rFonts w:ascii="Arial" w:hAnsi="Arial" w:cs="Arial"/>
                <w:b/>
                <w:color w:val="000000"/>
                <w:sz w:val="28"/>
                <w:szCs w:val="28"/>
              </w:rPr>
            </w:pPr>
            <w:r>
              <w:rPr>
                <w:rFonts w:ascii="Arial" w:hAnsi="Arial" w:cs="Arial"/>
                <w:b/>
                <w:color w:val="000000"/>
                <w:sz w:val="28"/>
                <w:szCs w:val="28"/>
              </w:rPr>
              <w:t>Safe</w:t>
            </w:r>
          </w:p>
        </w:tc>
      </w:tr>
      <w:tr w:rsidR="0026349B" w:rsidRPr="0036151B" w:rsidTr="0026349B">
        <w:tc>
          <w:tcPr>
            <w:tcW w:w="9322" w:type="dxa"/>
            <w:tcBorders>
              <w:bottom w:val="single" w:sz="4" w:space="0" w:color="auto"/>
            </w:tcBorders>
            <w:shd w:val="clear" w:color="auto" w:fill="DAEEF3"/>
          </w:tcPr>
          <w:p w:rsidR="0026349B" w:rsidRPr="0026349B" w:rsidRDefault="0026349B" w:rsidP="0026349B">
            <w:pPr>
              <w:pStyle w:val="ListParagraph"/>
              <w:spacing w:before="120" w:after="120"/>
              <w:ind w:left="0"/>
              <w:contextualSpacing/>
              <w:rPr>
                <w:b/>
                <w:color w:val="000000"/>
              </w:rPr>
            </w:pPr>
            <w:r w:rsidRPr="006421AD">
              <w:rPr>
                <w:b/>
                <w:color w:val="000000"/>
              </w:rPr>
              <w:t>There will be no avoidable injury or harm to people from healthcare they receive, and an appropriate, clean and safe environment will be provided for the delivery of healthcare services at all times.</w:t>
            </w:r>
          </w:p>
        </w:tc>
      </w:tr>
      <w:tr w:rsidR="0026349B" w:rsidRPr="0036151B" w:rsidTr="0026349B">
        <w:tc>
          <w:tcPr>
            <w:tcW w:w="9322" w:type="dxa"/>
            <w:shd w:val="clear" w:color="auto" w:fill="auto"/>
          </w:tcPr>
          <w:p w:rsidR="0026349B" w:rsidRPr="00F111A4" w:rsidRDefault="00DA551B" w:rsidP="00F111A4">
            <w:pPr>
              <w:pStyle w:val="ListParagraph"/>
              <w:spacing w:before="120" w:after="120"/>
              <w:ind w:left="0"/>
            </w:pPr>
            <w:r>
              <w:t>The Surgical Services and Regional and National Medicine divisional reports were received.   Learning has been gained from the reported Significant Adverse Events an</w:t>
            </w:r>
            <w:r w:rsidR="00F111A4">
              <w:t xml:space="preserve">d these have now been closed.  </w:t>
            </w:r>
            <w:r>
              <w:t>No significant harm has resulted from patient falls and these incidents have been investigated and closed within appropriate timescales.  The occurrence of pressure ulcers continues to reduce.</w:t>
            </w:r>
          </w:p>
        </w:tc>
      </w:tr>
    </w:tbl>
    <w:p w:rsidR="0022588F" w:rsidRDefault="0022588F"/>
    <w:p w:rsidR="00175794" w:rsidRDefault="0017579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2"/>
      </w:tblGrid>
      <w:tr w:rsidR="0026349B" w:rsidRPr="0026349B" w:rsidTr="00DA18FB">
        <w:tc>
          <w:tcPr>
            <w:tcW w:w="9322" w:type="dxa"/>
            <w:shd w:val="clear" w:color="auto" w:fill="92CDDC"/>
          </w:tcPr>
          <w:p w:rsidR="0026349B" w:rsidRPr="0026349B" w:rsidRDefault="0026349B" w:rsidP="0026349B">
            <w:pPr>
              <w:tabs>
                <w:tab w:val="center" w:pos="4153"/>
                <w:tab w:val="right" w:pos="8306"/>
              </w:tabs>
              <w:spacing w:before="120" w:after="120"/>
              <w:contextualSpacing/>
              <w:rPr>
                <w:rFonts w:ascii="Arial" w:hAnsi="Arial" w:cs="Arial"/>
                <w:b/>
                <w:color w:val="000000"/>
                <w:sz w:val="28"/>
                <w:szCs w:val="28"/>
              </w:rPr>
            </w:pPr>
            <w:r>
              <w:rPr>
                <w:rFonts w:ascii="Arial" w:hAnsi="Arial" w:cs="Arial"/>
                <w:b/>
                <w:color w:val="000000"/>
                <w:sz w:val="28"/>
                <w:szCs w:val="28"/>
              </w:rPr>
              <w:lastRenderedPageBreak/>
              <w:t>Effective</w:t>
            </w:r>
          </w:p>
        </w:tc>
      </w:tr>
      <w:tr w:rsidR="0026349B" w:rsidRPr="0036151B" w:rsidTr="0026349B">
        <w:tc>
          <w:tcPr>
            <w:tcW w:w="9322" w:type="dxa"/>
            <w:tcBorders>
              <w:bottom w:val="single" w:sz="4" w:space="0" w:color="auto"/>
            </w:tcBorders>
            <w:shd w:val="clear" w:color="auto" w:fill="DAEEF3"/>
          </w:tcPr>
          <w:p w:rsidR="0026349B" w:rsidRPr="0026349B" w:rsidRDefault="0026349B" w:rsidP="0026349B">
            <w:pPr>
              <w:pStyle w:val="ListParagraph"/>
              <w:spacing w:before="120" w:after="120"/>
              <w:ind w:left="0"/>
              <w:contextualSpacing/>
              <w:rPr>
                <w:b/>
                <w:color w:val="000000"/>
              </w:rPr>
            </w:pPr>
            <w:r w:rsidRPr="006421AD">
              <w:rPr>
                <w:b/>
                <w:color w:val="000000"/>
              </w:rPr>
              <w:t>The most appropriate treatments, interventions, support and services will be provided at the right time to everyone who will benefit, and wasteful or harmful variation will be eradicated.</w:t>
            </w:r>
          </w:p>
        </w:tc>
      </w:tr>
      <w:tr w:rsidR="0026349B" w:rsidRPr="0036151B" w:rsidTr="0026349B">
        <w:tc>
          <w:tcPr>
            <w:tcW w:w="9322" w:type="dxa"/>
            <w:shd w:val="clear" w:color="auto" w:fill="auto"/>
          </w:tcPr>
          <w:p w:rsidR="00F111A4" w:rsidRDefault="00DA551B" w:rsidP="00F111A4">
            <w:pPr>
              <w:pStyle w:val="ListParagraph"/>
              <w:spacing w:before="120" w:after="120"/>
              <w:ind w:left="0"/>
              <w:contextualSpacing/>
            </w:pPr>
            <w:r>
              <w:t xml:space="preserve">The November HAIRT was discussed.   The increase in Hand Hygiene compliance for medical staff was noted.  Surgical Site Infections </w:t>
            </w:r>
            <w:r w:rsidR="00F111A4">
              <w:t xml:space="preserve">(SSI) </w:t>
            </w:r>
            <w:proofErr w:type="gramStart"/>
            <w:r>
              <w:t>are</w:t>
            </w:r>
            <w:proofErr w:type="gramEnd"/>
            <w:r>
              <w:t xml:space="preserve"> within control limits and the </w:t>
            </w:r>
            <w:r w:rsidR="00F111A4">
              <w:t>g</w:t>
            </w:r>
            <w:r>
              <w:t xml:space="preserve">roup will liaise with other Scottish Cardiac Centres to discuss SSI rates and ensure continued learning and best practice. </w:t>
            </w:r>
          </w:p>
          <w:p w:rsidR="00F111A4" w:rsidRDefault="00F111A4" w:rsidP="00F111A4">
            <w:pPr>
              <w:pStyle w:val="ListParagraph"/>
              <w:spacing w:before="120" w:after="120"/>
              <w:ind w:left="0"/>
              <w:contextualSpacing/>
              <w:jc w:val="center"/>
            </w:pPr>
          </w:p>
          <w:p w:rsidR="00DA551B" w:rsidRDefault="00DA551B" w:rsidP="00F111A4">
            <w:pPr>
              <w:pStyle w:val="ListParagraph"/>
              <w:spacing w:before="120" w:after="120"/>
              <w:ind w:left="0"/>
              <w:contextualSpacing/>
            </w:pPr>
            <w:r>
              <w:t xml:space="preserve">Duty of Candour continues to be reviewed </w:t>
            </w:r>
            <w:r w:rsidR="00F111A4">
              <w:t xml:space="preserve">in line with </w:t>
            </w:r>
            <w:r>
              <w:t>legislation</w:t>
            </w:r>
            <w:r w:rsidR="00F111A4">
              <w:t>. The six-monthly</w:t>
            </w:r>
            <w:r>
              <w:t xml:space="preserve"> monthly summary review will now be supplemented by quarterly reports to the cross-divisional teams. This will continue to list all events considered for formal reporting under the Act as well as all incidents actually reported.  An Interim report was discussed and progress with implementation noted.</w:t>
            </w:r>
          </w:p>
          <w:p w:rsidR="0026349B" w:rsidRPr="006421AD" w:rsidRDefault="0026349B" w:rsidP="00F111A4">
            <w:pPr>
              <w:pStyle w:val="ListParagraph"/>
              <w:spacing w:before="120" w:after="120"/>
              <w:ind w:left="0"/>
              <w:contextualSpacing/>
              <w:rPr>
                <w:b/>
                <w:color w:val="000000"/>
              </w:rPr>
            </w:pPr>
          </w:p>
        </w:tc>
      </w:tr>
    </w:tbl>
    <w:p w:rsidR="00EB7C07" w:rsidRDefault="00EB7C07" w:rsidP="00506517">
      <w:pPr>
        <w:ind w:right="183"/>
        <w:rPr>
          <w:rFonts w:ascii="Arial" w:hAnsi="Arial" w:cs="Arial"/>
        </w:rPr>
      </w:pPr>
    </w:p>
    <w:p w:rsidR="0026349B" w:rsidRPr="006421AD" w:rsidRDefault="0026349B" w:rsidP="00F111A4">
      <w:pPr>
        <w:ind w:hanging="426"/>
        <w:rPr>
          <w:rFonts w:ascii="Arial" w:hAnsi="Arial" w:cs="Arial"/>
          <w:bCs/>
        </w:rPr>
      </w:pPr>
      <w:r w:rsidRPr="006421AD">
        <w:rPr>
          <w:rFonts w:ascii="Arial" w:hAnsi="Arial" w:cs="Arial"/>
          <w:bCs/>
        </w:rPr>
        <w:t>The next meeting is scheduled for</w:t>
      </w:r>
      <w:r>
        <w:rPr>
          <w:rFonts w:ascii="Arial" w:hAnsi="Arial" w:cs="Arial"/>
          <w:bCs/>
        </w:rPr>
        <w:t xml:space="preserve">: </w:t>
      </w:r>
      <w:r w:rsidRPr="00F111A4">
        <w:rPr>
          <w:rFonts w:ascii="Arial" w:hAnsi="Arial" w:cs="Arial"/>
          <w:bCs/>
        </w:rPr>
        <w:t>Tuesday</w:t>
      </w:r>
      <w:r w:rsidR="00DA551B" w:rsidRPr="00F111A4">
        <w:rPr>
          <w:rFonts w:ascii="Arial" w:hAnsi="Arial" w:cs="Arial"/>
          <w:bCs/>
        </w:rPr>
        <w:t xml:space="preserve"> 16 April </w:t>
      </w:r>
      <w:r w:rsidRPr="00F111A4">
        <w:rPr>
          <w:rFonts w:ascii="Arial" w:hAnsi="Arial" w:cs="Arial"/>
          <w:bCs/>
        </w:rPr>
        <w:t>201</w:t>
      </w:r>
      <w:r w:rsidR="00DA551B" w:rsidRPr="00F111A4">
        <w:rPr>
          <w:rFonts w:ascii="Arial" w:hAnsi="Arial" w:cs="Arial"/>
          <w:bCs/>
        </w:rPr>
        <w:t>9</w:t>
      </w:r>
      <w:r w:rsidRPr="00F111A4">
        <w:rPr>
          <w:rFonts w:ascii="Arial" w:hAnsi="Arial" w:cs="Arial"/>
          <w:bCs/>
        </w:rPr>
        <w:t>.</w:t>
      </w:r>
    </w:p>
    <w:p w:rsidR="0026349B" w:rsidRPr="006421AD" w:rsidRDefault="0026349B" w:rsidP="0026349B">
      <w:pPr>
        <w:rPr>
          <w:rFonts w:ascii="Arial" w:hAnsi="Arial" w:cs="Arial"/>
        </w:rPr>
      </w:pPr>
    </w:p>
    <w:p w:rsidR="00F111A4" w:rsidRPr="006421AD" w:rsidRDefault="00F111A4" w:rsidP="00F111A4">
      <w:pPr>
        <w:ind w:left="-425"/>
        <w:rPr>
          <w:rFonts w:ascii="Arial" w:hAnsi="Arial" w:cs="Arial"/>
          <w:b/>
          <w:bCs/>
        </w:rPr>
      </w:pPr>
      <w:r>
        <w:rPr>
          <w:rFonts w:ascii="Arial" w:hAnsi="Arial" w:cs="Arial"/>
          <w:b/>
          <w:bCs/>
        </w:rPr>
        <w:t>Mark MacGregor</w:t>
      </w:r>
    </w:p>
    <w:p w:rsidR="00F111A4" w:rsidRDefault="00F111A4" w:rsidP="00F111A4">
      <w:pPr>
        <w:ind w:left="-425"/>
        <w:rPr>
          <w:rFonts w:ascii="Arial" w:hAnsi="Arial" w:cs="Arial"/>
          <w:b/>
          <w:bCs/>
        </w:rPr>
      </w:pPr>
      <w:r w:rsidRPr="006421AD">
        <w:rPr>
          <w:rFonts w:ascii="Arial" w:hAnsi="Arial" w:cs="Arial"/>
          <w:b/>
          <w:bCs/>
        </w:rPr>
        <w:t xml:space="preserve">Chair, </w:t>
      </w:r>
      <w:r>
        <w:rPr>
          <w:rFonts w:ascii="Arial" w:hAnsi="Arial" w:cs="Arial"/>
          <w:b/>
          <w:bCs/>
        </w:rPr>
        <w:t>Clinical Governance</w:t>
      </w:r>
      <w:r w:rsidRPr="006421AD">
        <w:rPr>
          <w:rFonts w:ascii="Arial" w:hAnsi="Arial" w:cs="Arial"/>
          <w:b/>
          <w:bCs/>
        </w:rPr>
        <w:t xml:space="preserve"> Committee</w:t>
      </w:r>
    </w:p>
    <w:p w:rsidR="00F111A4" w:rsidRDefault="00F111A4" w:rsidP="00F111A4">
      <w:pPr>
        <w:ind w:left="-425"/>
        <w:rPr>
          <w:rFonts w:ascii="Arial" w:hAnsi="Arial" w:cs="Arial"/>
          <w:b/>
          <w:bCs/>
        </w:rPr>
      </w:pPr>
      <w:r>
        <w:rPr>
          <w:rFonts w:ascii="Arial" w:hAnsi="Arial" w:cs="Arial"/>
          <w:b/>
          <w:bCs/>
        </w:rPr>
        <w:t>30 January 2019</w:t>
      </w:r>
    </w:p>
    <w:p w:rsidR="0026349B" w:rsidRPr="0026349B" w:rsidRDefault="0026349B" w:rsidP="00F111A4">
      <w:pPr>
        <w:rPr>
          <w:rFonts w:ascii="Arial" w:hAnsi="Arial" w:cs="Arial"/>
          <w:b/>
        </w:rPr>
      </w:pPr>
    </w:p>
    <w:sectPr w:rsidR="0026349B" w:rsidRPr="0026349B" w:rsidSect="00AE1BE9">
      <w:headerReference w:type="default" r:id="rId8"/>
      <w:footerReference w:type="default" r:id="rId9"/>
      <w:headerReference w:type="first" r:id="rId10"/>
      <w:footerReference w:type="first" r:id="rId11"/>
      <w:pgSz w:w="11906" w:h="16838"/>
      <w:pgMar w:top="1440" w:right="1274"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E38" w:rsidRDefault="00F60E38">
      <w:r>
        <w:separator/>
      </w:r>
    </w:p>
  </w:endnote>
  <w:endnote w:type="continuationSeparator" w:id="0">
    <w:p w:rsidR="00F60E38" w:rsidRDefault="00F60E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DB0" w:rsidRDefault="006421AD" w:rsidP="006421AD">
    <w:pPr>
      <w:ind w:left="-540"/>
      <w:jc w:val="center"/>
      <w:rPr>
        <w:rFonts w:ascii="Arial" w:hAnsi="Arial" w:cs="Arial"/>
        <w:sz w:val="20"/>
        <w:szCs w:val="20"/>
      </w:rPr>
    </w:pPr>
    <w:r>
      <w:rPr>
        <w:rStyle w:val="PageNumber"/>
        <w:rFonts w:ascii="Arial" w:hAnsi="Arial" w:cs="Arial"/>
      </w:rPr>
      <w:t>____________________________________________________</w:t>
    </w:r>
    <w:r w:rsidR="00B732D1">
      <w:rPr>
        <w:rStyle w:val="PageNumber"/>
        <w:rFonts w:ascii="Arial" w:hAnsi="Arial" w:cs="Arial"/>
      </w:rPr>
      <w:t>____________________</w:t>
    </w:r>
    <w:r>
      <w:rPr>
        <w:rStyle w:val="PageNumber"/>
        <w:rFonts w:ascii="Arial" w:hAnsi="Arial" w:cs="Arial"/>
      </w:rPr>
      <w:br/>
    </w:r>
    <w:r>
      <w:rPr>
        <w:rStyle w:val="PageNumber"/>
        <w:rFonts w:ascii="Arial" w:hAnsi="Arial" w:cs="Arial"/>
      </w:rPr>
      <w:br/>
    </w:r>
    <w:r w:rsidR="004F0757" w:rsidRPr="00513DB0">
      <w:rPr>
        <w:rStyle w:val="PageNumber"/>
        <w:rFonts w:ascii="Arial" w:hAnsi="Arial" w:cs="Arial"/>
      </w:rPr>
      <w:fldChar w:fldCharType="begin"/>
    </w:r>
    <w:r w:rsidR="00513DB0" w:rsidRPr="00513DB0">
      <w:rPr>
        <w:rStyle w:val="PageNumber"/>
        <w:rFonts w:ascii="Arial" w:hAnsi="Arial" w:cs="Arial"/>
      </w:rPr>
      <w:instrText xml:space="preserve"> PAGE </w:instrText>
    </w:r>
    <w:r w:rsidR="004F0757" w:rsidRPr="00513DB0">
      <w:rPr>
        <w:rStyle w:val="PageNumber"/>
        <w:rFonts w:ascii="Arial" w:hAnsi="Arial" w:cs="Arial"/>
      </w:rPr>
      <w:fldChar w:fldCharType="separate"/>
    </w:r>
    <w:r w:rsidR="00175794">
      <w:rPr>
        <w:rStyle w:val="PageNumber"/>
        <w:rFonts w:ascii="Arial" w:hAnsi="Arial" w:cs="Arial"/>
        <w:noProof/>
      </w:rPr>
      <w:t>2</w:t>
    </w:r>
    <w:r w:rsidR="004F0757" w:rsidRPr="00513DB0">
      <w:rPr>
        <w:rStyle w:val="PageNumber"/>
        <w:rFonts w:ascii="Arial" w:hAnsi="Arial" w:cs="Arial"/>
      </w:rPr>
      <w:fldChar w:fldCharType="end"/>
    </w:r>
  </w:p>
  <w:p w:rsidR="00075AAA" w:rsidRPr="001A624A" w:rsidRDefault="00075AAA" w:rsidP="00463DB0">
    <w:pPr>
      <w:pStyle w:val="Title"/>
      <w:ind w:left="-540" w:right="184"/>
      <w:jc w:val="left"/>
      <w:outlineLvl w:val="0"/>
      <w:rPr>
        <w:rFonts w:ascii="Arial" w:hAnsi="Arial" w:cs="Arial"/>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2D1" w:rsidRPr="00513DB0" w:rsidRDefault="00B732D1" w:rsidP="00B732D1">
    <w:pPr>
      <w:jc w:val="center"/>
      <w:rPr>
        <w:rFonts w:ascii="Arial" w:hAnsi="Arial" w:cs="Arial"/>
        <w:sz w:val="20"/>
        <w:szCs w:val="20"/>
      </w:rPr>
    </w:pPr>
    <w:r>
      <w:rPr>
        <w:rStyle w:val="PageNumber"/>
        <w:rFonts w:ascii="Arial" w:hAnsi="Arial" w:cs="Arial"/>
      </w:rPr>
      <w:t>___________________________________________________________________</w:t>
    </w:r>
    <w:r>
      <w:rPr>
        <w:rStyle w:val="PageNumber"/>
        <w:rFonts w:ascii="Arial" w:hAnsi="Arial" w:cs="Arial"/>
      </w:rPr>
      <w:br/>
    </w:r>
    <w:r>
      <w:rPr>
        <w:rStyle w:val="PageNumber"/>
        <w:rFonts w:ascii="Arial" w:hAnsi="Arial" w:cs="Arial"/>
      </w:rPr>
      <w:br/>
    </w:r>
    <w:r w:rsidR="004F0757" w:rsidRPr="00513DB0">
      <w:rPr>
        <w:rStyle w:val="PageNumber"/>
        <w:rFonts w:ascii="Arial" w:hAnsi="Arial" w:cs="Arial"/>
      </w:rPr>
      <w:fldChar w:fldCharType="begin"/>
    </w:r>
    <w:r w:rsidRPr="00513DB0">
      <w:rPr>
        <w:rStyle w:val="PageNumber"/>
        <w:rFonts w:ascii="Arial" w:hAnsi="Arial" w:cs="Arial"/>
      </w:rPr>
      <w:instrText xml:space="preserve"> PAGE </w:instrText>
    </w:r>
    <w:r w:rsidR="004F0757" w:rsidRPr="00513DB0">
      <w:rPr>
        <w:rStyle w:val="PageNumber"/>
        <w:rFonts w:ascii="Arial" w:hAnsi="Arial" w:cs="Arial"/>
      </w:rPr>
      <w:fldChar w:fldCharType="separate"/>
    </w:r>
    <w:r w:rsidR="00175794">
      <w:rPr>
        <w:rStyle w:val="PageNumber"/>
        <w:rFonts w:ascii="Arial" w:hAnsi="Arial" w:cs="Arial"/>
        <w:noProof/>
      </w:rPr>
      <w:t>1</w:t>
    </w:r>
    <w:r w:rsidR="004F0757" w:rsidRPr="00513DB0">
      <w:rPr>
        <w:rStyle w:val="PageNumber"/>
        <w:rFonts w:ascii="Arial" w:hAnsi="Arial" w:cs="Arial"/>
      </w:rPr>
      <w:fldChar w:fldCharType="end"/>
    </w:r>
  </w:p>
  <w:p w:rsidR="00B732D1" w:rsidRDefault="00DA551B" w:rsidP="00B732D1">
    <w:pPr>
      <w:ind w:right="184"/>
      <w:jc w:val="center"/>
      <w:rPr>
        <w:rFonts w:ascii="Arial" w:hAnsi="Arial" w:cs="Arial"/>
        <w:sz w:val="20"/>
        <w:szCs w:val="20"/>
      </w:rPr>
    </w:pPr>
    <w:r>
      <w:rPr>
        <w:rFonts w:ascii="Arial" w:hAnsi="Arial" w:cs="Arial"/>
        <w:noProof/>
        <w:sz w:val="18"/>
        <w:szCs w:val="18"/>
        <w:lang w:eastAsia="en-GB"/>
      </w:rPr>
      <w:drawing>
        <wp:anchor distT="0" distB="0" distL="114300" distR="114300" simplePos="0" relativeHeight="251659264" behindDoc="0" locked="0" layoutInCell="1" allowOverlap="1">
          <wp:simplePos x="0" y="0"/>
          <wp:positionH relativeFrom="column">
            <wp:posOffset>5442585</wp:posOffset>
          </wp:positionH>
          <wp:positionV relativeFrom="paragraph">
            <wp:posOffset>118745</wp:posOffset>
          </wp:positionV>
          <wp:extent cx="518160" cy="340995"/>
          <wp:effectExtent l="19050" t="0" r="0" b="0"/>
          <wp:wrapNone/>
          <wp:docPr id="3" name="Picture 1" descr="nhs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scotland"/>
                  <pic:cNvPicPr>
                    <a:picLocks noChangeAspect="1" noChangeArrowheads="1"/>
                  </pic:cNvPicPr>
                </pic:nvPicPr>
                <pic:blipFill>
                  <a:blip r:embed="rId1"/>
                  <a:srcRect/>
                  <a:stretch>
                    <a:fillRect/>
                  </a:stretch>
                </pic:blipFill>
                <pic:spPr bwMode="auto">
                  <a:xfrm>
                    <a:off x="0" y="0"/>
                    <a:ext cx="518160" cy="340995"/>
                  </a:xfrm>
                  <a:prstGeom prst="rect">
                    <a:avLst/>
                  </a:prstGeom>
                  <a:noFill/>
                  <a:ln w="9525">
                    <a:noFill/>
                    <a:miter lim="800000"/>
                    <a:headEnd/>
                    <a:tailEnd/>
                  </a:ln>
                </pic:spPr>
              </pic:pic>
            </a:graphicData>
          </a:graphic>
        </wp:anchor>
      </w:drawing>
    </w:r>
  </w:p>
  <w:p w:rsidR="00B732D1" w:rsidRPr="008F5DB5" w:rsidRDefault="00B732D1" w:rsidP="00B732D1">
    <w:pPr>
      <w:pStyle w:val="Title"/>
      <w:ind w:right="184"/>
      <w:jc w:val="left"/>
      <w:outlineLvl w:val="0"/>
      <w:rPr>
        <w:rFonts w:ascii="Arial" w:hAnsi="Arial" w:cs="Arial"/>
        <w:sz w:val="18"/>
        <w:szCs w:val="18"/>
      </w:rPr>
    </w:pPr>
    <w:r>
      <w:rPr>
        <w:rFonts w:ascii="Arial" w:hAnsi="Arial" w:cs="Arial"/>
        <w:sz w:val="18"/>
        <w:szCs w:val="18"/>
      </w:rPr>
      <w:t>T</w:t>
    </w:r>
    <w:r w:rsidRPr="008F5DB5">
      <w:rPr>
        <w:rFonts w:ascii="Arial" w:hAnsi="Arial" w:cs="Arial"/>
        <w:sz w:val="18"/>
        <w:szCs w:val="18"/>
      </w:rPr>
      <w:t xml:space="preserve">he Golden Jubilee Foundation is the </w:t>
    </w:r>
    <w:r>
      <w:rPr>
        <w:rFonts w:ascii="Arial" w:hAnsi="Arial" w:cs="Arial"/>
        <w:sz w:val="18"/>
        <w:szCs w:val="18"/>
      </w:rPr>
      <w:t>brand</w:t>
    </w:r>
    <w:r w:rsidRPr="008F5DB5">
      <w:rPr>
        <w:rFonts w:ascii="Arial" w:hAnsi="Arial" w:cs="Arial"/>
        <w:sz w:val="18"/>
        <w:szCs w:val="18"/>
      </w:rPr>
      <w:t xml:space="preserve"> name for the NHS National Waiting Times Centre</w:t>
    </w:r>
    <w:r>
      <w:rPr>
        <w:rFonts w:ascii="Arial" w:hAnsi="Arial" w:cs="Arial"/>
        <w:sz w:val="18"/>
        <w:szCs w:val="18"/>
      </w:rPr>
      <w:t>.</w:t>
    </w:r>
  </w:p>
  <w:p w:rsidR="006421AD" w:rsidRPr="00B732D1" w:rsidRDefault="00B732D1" w:rsidP="00B732D1">
    <w:pPr>
      <w:pStyle w:val="Title"/>
      <w:ind w:right="184"/>
      <w:jc w:val="left"/>
      <w:outlineLvl w:val="0"/>
      <w:rPr>
        <w:rFonts w:ascii="Arial" w:hAnsi="Arial" w:cs="Arial"/>
        <w:sz w:val="18"/>
        <w:szCs w:val="18"/>
      </w:rPr>
    </w:pPr>
    <w:r>
      <w:rPr>
        <w:rFonts w:ascii="Arial" w:hAnsi="Arial" w:cs="Arial"/>
        <w:sz w:val="18"/>
        <w:szCs w:val="18"/>
      </w:rPr>
      <w:t>Golden Jubilee National Hospital Charity Number: SC045146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E38" w:rsidRDefault="00F60E38">
      <w:r>
        <w:separator/>
      </w:r>
    </w:p>
  </w:footnote>
  <w:footnote w:type="continuationSeparator" w:id="0">
    <w:p w:rsidR="00F60E38" w:rsidRDefault="00F60E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1AD" w:rsidRPr="006421AD" w:rsidRDefault="006421AD" w:rsidP="006421AD">
    <w:pPr>
      <w:pStyle w:val="Header"/>
      <w:jc w:val="right"/>
      <w:rPr>
        <w:rFonts w:ascii="Arial" w:hAnsi="Arial" w:cs="Arial"/>
        <w:b/>
        <w:color w:val="0070C0"/>
        <w:sz w:val="28"/>
        <w:szCs w:val="28"/>
      </w:rPr>
    </w:pPr>
    <w:r w:rsidRPr="006421AD">
      <w:rPr>
        <w:rFonts w:ascii="Arial" w:hAnsi="Arial" w:cs="Arial"/>
        <w:b/>
        <w:color w:val="0070C0"/>
        <w:sz w:val="28"/>
        <w:szCs w:val="28"/>
      </w:rPr>
      <w:t xml:space="preserve">Item </w:t>
    </w:r>
    <w:r w:rsidR="00F111A4">
      <w:rPr>
        <w:rFonts w:ascii="Arial" w:hAnsi="Arial" w:cs="Arial"/>
        <w:b/>
        <w:color w:val="0070C0"/>
        <w:sz w:val="28"/>
        <w:szCs w:val="28"/>
      </w:rPr>
      <w:t>6.6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1AD" w:rsidRPr="006421AD" w:rsidRDefault="006421AD" w:rsidP="006421AD">
    <w:pPr>
      <w:pStyle w:val="Header"/>
      <w:jc w:val="right"/>
      <w:rPr>
        <w:rFonts w:ascii="Arial" w:hAnsi="Arial" w:cs="Arial"/>
        <w:b/>
        <w:color w:val="0070C0"/>
        <w:sz w:val="28"/>
        <w:szCs w:val="28"/>
      </w:rPr>
    </w:pPr>
    <w:r w:rsidRPr="006421AD">
      <w:rPr>
        <w:rFonts w:ascii="Arial" w:hAnsi="Arial" w:cs="Arial"/>
        <w:b/>
        <w:color w:val="0070C0"/>
        <w:sz w:val="28"/>
        <w:szCs w:val="28"/>
      </w:rPr>
      <w:t xml:space="preserve">Item </w:t>
    </w:r>
    <w:r w:rsidR="00F111A4">
      <w:rPr>
        <w:rFonts w:ascii="Arial" w:hAnsi="Arial" w:cs="Arial"/>
        <w:b/>
        <w:color w:val="0070C0"/>
        <w:sz w:val="28"/>
        <w:szCs w:val="28"/>
      </w:rPr>
      <w:t>6.6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2">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482B5DE5"/>
    <w:multiLevelType w:val="hybridMultilevel"/>
    <w:tmpl w:val="C082F7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4E86224E"/>
    <w:multiLevelType w:val="hybridMultilevel"/>
    <w:tmpl w:val="66425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54453124"/>
    <w:multiLevelType w:val="hybridMultilevel"/>
    <w:tmpl w:val="C73E0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58737B52"/>
    <w:multiLevelType w:val="hybridMultilevel"/>
    <w:tmpl w:val="B2F63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63B85FAA"/>
    <w:multiLevelType w:val="hybridMultilevel"/>
    <w:tmpl w:val="A4F4CD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684B4F1D"/>
    <w:multiLevelType w:val="hybridMultilevel"/>
    <w:tmpl w:val="95D23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7A381A60"/>
    <w:multiLevelType w:val="hybridMultilevel"/>
    <w:tmpl w:val="23DAE9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nsid w:val="7A90297B"/>
    <w:multiLevelType w:val="hybridMultilevel"/>
    <w:tmpl w:val="7F020458"/>
    <w:lvl w:ilvl="0" w:tplc="126654E0">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7D335E49"/>
    <w:multiLevelType w:val="hybridMultilevel"/>
    <w:tmpl w:val="E2B84E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nsid w:val="7F4142B0"/>
    <w:multiLevelType w:val="multilevel"/>
    <w:tmpl w:val="7F020458"/>
    <w:lvl w:ilvl="0">
      <w:start w:val="1"/>
      <w:numFmt w:val="low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9"/>
  </w:num>
  <w:num w:numId="2">
    <w:abstractNumId w:val="14"/>
  </w:num>
  <w:num w:numId="3">
    <w:abstractNumId w:val="6"/>
  </w:num>
  <w:num w:numId="4">
    <w:abstractNumId w:val="0"/>
  </w:num>
  <w:num w:numId="5">
    <w:abstractNumId w:val="2"/>
  </w:num>
  <w:num w:numId="6">
    <w:abstractNumId w:val="12"/>
  </w:num>
  <w:num w:numId="7">
    <w:abstractNumId w:val="15"/>
  </w:num>
  <w:num w:numId="8">
    <w:abstractNumId w:val="1"/>
  </w:num>
  <w:num w:numId="9">
    <w:abstractNumId w:val="13"/>
  </w:num>
  <w:num w:numId="10">
    <w:abstractNumId w:val="8"/>
  </w:num>
  <w:num w:numId="11">
    <w:abstractNumId w:val="11"/>
  </w:num>
  <w:num w:numId="12">
    <w:abstractNumId w:val="4"/>
  </w:num>
  <w:num w:numId="13">
    <w:abstractNumId w:val="7"/>
  </w:num>
  <w:num w:numId="14">
    <w:abstractNumId w:val="3"/>
  </w:num>
  <w:num w:numId="15">
    <w:abstractNumId w:val="5"/>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rsids>
    <w:rsidRoot w:val="00A2577B"/>
    <w:rsid w:val="00044396"/>
    <w:rsid w:val="00075AAA"/>
    <w:rsid w:val="000A0F2E"/>
    <w:rsid w:val="000B5923"/>
    <w:rsid w:val="001175E5"/>
    <w:rsid w:val="0014213C"/>
    <w:rsid w:val="00162874"/>
    <w:rsid w:val="00175794"/>
    <w:rsid w:val="001849E6"/>
    <w:rsid w:val="001A624A"/>
    <w:rsid w:val="001B3FD3"/>
    <w:rsid w:val="00200176"/>
    <w:rsid w:val="0022588F"/>
    <w:rsid w:val="00233E6E"/>
    <w:rsid w:val="00262E2F"/>
    <w:rsid w:val="0026349B"/>
    <w:rsid w:val="003263F1"/>
    <w:rsid w:val="00362A4C"/>
    <w:rsid w:val="003E423D"/>
    <w:rsid w:val="003F19CA"/>
    <w:rsid w:val="004512CE"/>
    <w:rsid w:val="00463DB0"/>
    <w:rsid w:val="004F0757"/>
    <w:rsid w:val="00506517"/>
    <w:rsid w:val="00513DB0"/>
    <w:rsid w:val="00590B0A"/>
    <w:rsid w:val="006421AD"/>
    <w:rsid w:val="006A1357"/>
    <w:rsid w:val="006D232B"/>
    <w:rsid w:val="00720EB3"/>
    <w:rsid w:val="00722DBB"/>
    <w:rsid w:val="00745A4B"/>
    <w:rsid w:val="00815350"/>
    <w:rsid w:val="008553E2"/>
    <w:rsid w:val="00867E1A"/>
    <w:rsid w:val="00882F92"/>
    <w:rsid w:val="008C26A2"/>
    <w:rsid w:val="008E76A4"/>
    <w:rsid w:val="008F381E"/>
    <w:rsid w:val="00952AC2"/>
    <w:rsid w:val="00992558"/>
    <w:rsid w:val="00A2577B"/>
    <w:rsid w:val="00AB068F"/>
    <w:rsid w:val="00AE1BE9"/>
    <w:rsid w:val="00B53D30"/>
    <w:rsid w:val="00B732D1"/>
    <w:rsid w:val="00C956E2"/>
    <w:rsid w:val="00D346C3"/>
    <w:rsid w:val="00D92AA6"/>
    <w:rsid w:val="00DA18FB"/>
    <w:rsid w:val="00DA551B"/>
    <w:rsid w:val="00E95856"/>
    <w:rsid w:val="00EB7C07"/>
    <w:rsid w:val="00F111A4"/>
    <w:rsid w:val="00F60E38"/>
    <w:rsid w:val="00FD5E76"/>
    <w:rsid w:val="00FE12C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link w:val="HeaderChar"/>
    <w:uiPriority w:val="99"/>
    <w:rsid w:val="00513DB0"/>
    <w:pPr>
      <w:tabs>
        <w:tab w:val="center" w:pos="4153"/>
        <w:tab w:val="right" w:pos="8306"/>
      </w:tabs>
    </w:pPr>
  </w:style>
  <w:style w:type="table" w:styleId="TableGrid">
    <w:name w:val="Table Grid"/>
    <w:basedOn w:val="TableNormal"/>
    <w:uiPriority w:val="39"/>
    <w:rsid w:val="006D23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D232B"/>
    <w:pPr>
      <w:ind w:left="720"/>
    </w:pPr>
    <w:rPr>
      <w:rFonts w:ascii="Arial" w:hAnsi="Arial" w:cs="Arial"/>
    </w:rPr>
  </w:style>
  <w:style w:type="paragraph" w:customStyle="1" w:styleId="Body">
    <w:name w:val="Body"/>
    <w:rsid w:val="006D232B"/>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eastAsia="Arial Unicode MS" w:hAnsi="Arial Unicode MS" w:cs="Arial Unicode MS"/>
      <w:color w:val="000000"/>
      <w:sz w:val="24"/>
      <w:szCs w:val="24"/>
      <w:u w:color="000000"/>
    </w:rPr>
  </w:style>
  <w:style w:type="character" w:customStyle="1" w:styleId="TitleChar">
    <w:name w:val="Title Char"/>
    <w:basedOn w:val="DefaultParagraphFont"/>
    <w:link w:val="Title"/>
    <w:rsid w:val="00463DB0"/>
    <w:rPr>
      <w:b/>
      <w:sz w:val="22"/>
      <w:lang w:eastAsia="en-US"/>
    </w:rPr>
  </w:style>
  <w:style w:type="character" w:customStyle="1" w:styleId="HeaderChar">
    <w:name w:val="Header Char"/>
    <w:basedOn w:val="DefaultParagraphFont"/>
    <w:link w:val="Header"/>
    <w:uiPriority w:val="99"/>
    <w:rsid w:val="00506517"/>
    <w:rPr>
      <w:sz w:val="24"/>
      <w:szCs w:val="24"/>
      <w:lang w:eastAsia="en-US"/>
    </w:rPr>
  </w:style>
  <w:style w:type="character" w:customStyle="1" w:styleId="FooterChar">
    <w:name w:val="Footer Char"/>
    <w:basedOn w:val="DefaultParagraphFont"/>
    <w:link w:val="Footer"/>
    <w:uiPriority w:val="99"/>
    <w:rsid w:val="00506517"/>
    <w:rPr>
      <w:sz w:val="24"/>
      <w:szCs w:val="24"/>
      <w:lang w:eastAsia="en-US"/>
    </w:rPr>
  </w:style>
  <w:style w:type="paragraph" w:styleId="BalloonText">
    <w:name w:val="Balloon Text"/>
    <w:basedOn w:val="Normal"/>
    <w:link w:val="BalloonTextChar"/>
    <w:rsid w:val="00506517"/>
    <w:rPr>
      <w:rFonts w:ascii="Tahoma" w:hAnsi="Tahoma" w:cs="Tahoma"/>
      <w:sz w:val="16"/>
      <w:szCs w:val="16"/>
    </w:rPr>
  </w:style>
  <w:style w:type="character" w:customStyle="1" w:styleId="BalloonTextChar">
    <w:name w:val="Balloon Text Char"/>
    <w:basedOn w:val="DefaultParagraphFont"/>
    <w:link w:val="BalloonText"/>
    <w:rsid w:val="00506517"/>
    <w:rPr>
      <w:rFonts w:ascii="Tahoma" w:hAnsi="Tahoma" w:cs="Tahoma"/>
      <w:sz w:val="16"/>
      <w:szCs w:val="16"/>
      <w:lang w:eastAsia="en-US"/>
    </w:rPr>
  </w:style>
  <w:style w:type="character" w:customStyle="1" w:styleId="Heading1Char">
    <w:name w:val="Heading 1 Char"/>
    <w:basedOn w:val="DefaultParagraphFont"/>
    <w:link w:val="Heading1"/>
    <w:rsid w:val="003263F1"/>
    <w:rPr>
      <w:b/>
      <w:bCs/>
      <w:sz w:val="32"/>
      <w:szCs w:val="3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362</Words>
  <Characters>2176</Characters>
  <Application>Microsoft Office Word</Application>
  <DocSecurity>0</DocSecurity>
  <Lines>197</Lines>
  <Paragraphs>211</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2327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McGuinnessC1</cp:lastModifiedBy>
  <cp:revision>4</cp:revision>
  <dcterms:created xsi:type="dcterms:W3CDTF">2019-02-05T12:12:00Z</dcterms:created>
  <dcterms:modified xsi:type="dcterms:W3CDTF">2019-02-07T16:27:00Z</dcterms:modified>
</cp:coreProperties>
</file>