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Layout w:type="fixed"/>
        <w:tblLook w:val="00A0"/>
      </w:tblPr>
      <w:tblGrid>
        <w:gridCol w:w="2700"/>
        <w:gridCol w:w="5400"/>
        <w:gridCol w:w="2160"/>
      </w:tblGrid>
      <w:tr w:rsidR="007F7FCE" w:rsidTr="007F7FCE">
        <w:trPr>
          <w:trHeight w:val="557"/>
        </w:trPr>
        <w:tc>
          <w:tcPr>
            <w:tcW w:w="2700" w:type="dxa"/>
            <w:hideMark/>
          </w:tcPr>
          <w:p w:rsidR="007F7FCE" w:rsidRPr="00AD4632" w:rsidRDefault="009B493F">
            <w:pPr>
              <w:pStyle w:val="Heading1"/>
              <w:ind w:right="2"/>
              <w:contextualSpacing/>
              <w:rPr>
                <w:rFonts w:ascii="Arial" w:hAnsi="Arial" w:cs="Arial"/>
                <w:sz w:val="24"/>
                <w:szCs w:val="24"/>
              </w:rPr>
            </w:pPr>
            <w:r w:rsidRPr="00AD4632">
              <w:rPr>
                <w:rFonts w:ascii="Arial" w:hAnsi="Arial" w:cs="Arial"/>
                <w:sz w:val="24"/>
                <w:szCs w:val="24"/>
              </w:rPr>
              <w:t>Board</w:t>
            </w:r>
            <w:r w:rsidR="007F7FCE" w:rsidRPr="00AD4632">
              <w:rPr>
                <w:rFonts w:ascii="Arial" w:hAnsi="Arial" w:cs="Arial"/>
                <w:sz w:val="24"/>
                <w:szCs w:val="24"/>
              </w:rPr>
              <w:t xml:space="preserve"> Meeting:</w:t>
            </w:r>
          </w:p>
        </w:tc>
        <w:tc>
          <w:tcPr>
            <w:tcW w:w="5400" w:type="dxa"/>
            <w:hideMark/>
          </w:tcPr>
          <w:p w:rsidR="007F7FCE" w:rsidRPr="00AD4632" w:rsidRDefault="009B493F" w:rsidP="00AD4632">
            <w:pPr>
              <w:pStyle w:val="Heading1"/>
              <w:ind w:right="2"/>
              <w:contextualSpacing/>
              <w:rPr>
                <w:rFonts w:ascii="Arial" w:hAnsi="Arial" w:cs="Arial"/>
                <w:b w:val="0"/>
                <w:sz w:val="24"/>
                <w:szCs w:val="24"/>
              </w:rPr>
            </w:pPr>
            <w:r w:rsidRPr="00AD4632">
              <w:rPr>
                <w:rFonts w:ascii="Arial" w:hAnsi="Arial" w:cs="Arial"/>
                <w:b w:val="0"/>
                <w:sz w:val="24"/>
                <w:szCs w:val="24"/>
              </w:rPr>
              <w:t>9 May</w:t>
            </w:r>
            <w:r w:rsidR="007F7FCE" w:rsidRPr="00AD4632">
              <w:rPr>
                <w:rFonts w:ascii="Arial" w:hAnsi="Arial" w:cs="Arial"/>
                <w:b w:val="0"/>
                <w:sz w:val="24"/>
                <w:szCs w:val="24"/>
              </w:rPr>
              <w:t xml:space="preserve"> 2019</w:t>
            </w:r>
          </w:p>
        </w:tc>
        <w:tc>
          <w:tcPr>
            <w:tcW w:w="2160" w:type="dxa"/>
            <w:vMerge w:val="restart"/>
            <w:hideMark/>
          </w:tcPr>
          <w:p w:rsidR="007F7FCE" w:rsidRPr="00AD4632" w:rsidRDefault="007F7FCE">
            <w:pPr>
              <w:pStyle w:val="Heading1"/>
              <w:ind w:right="2"/>
              <w:contextualSpacing/>
              <w:jc w:val="right"/>
              <w:rPr>
                <w:rFonts w:ascii="Arial" w:hAnsi="Arial" w:cs="Arial"/>
                <w:sz w:val="24"/>
                <w:szCs w:val="24"/>
              </w:rPr>
            </w:pPr>
            <w:r w:rsidRPr="00AD4632">
              <w:rPr>
                <w:rFonts w:ascii="Arial" w:hAnsi="Arial" w:cs="Arial"/>
                <w:noProof/>
                <w:sz w:val="24"/>
                <w:szCs w:val="24"/>
                <w:lang w:eastAsia="en-GB"/>
              </w:rPr>
              <w:drawing>
                <wp:inline distT="0" distB="0" distL="0" distR="0">
                  <wp:extent cx="857250" cy="729725"/>
                  <wp:effectExtent l="19050" t="0" r="0" b="0"/>
                  <wp:docPr id="1"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6" cstate="print"/>
                          <a:srcRect/>
                          <a:stretch>
                            <a:fillRect/>
                          </a:stretch>
                        </pic:blipFill>
                        <pic:spPr bwMode="auto">
                          <a:xfrm>
                            <a:off x="0" y="0"/>
                            <a:ext cx="857250" cy="729725"/>
                          </a:xfrm>
                          <a:prstGeom prst="rect">
                            <a:avLst/>
                          </a:prstGeom>
                          <a:noFill/>
                          <a:ln w="9525">
                            <a:noFill/>
                            <a:miter lim="800000"/>
                            <a:headEnd/>
                            <a:tailEnd/>
                          </a:ln>
                        </pic:spPr>
                      </pic:pic>
                    </a:graphicData>
                  </a:graphic>
                </wp:inline>
              </w:drawing>
            </w:r>
          </w:p>
        </w:tc>
      </w:tr>
      <w:tr w:rsidR="007F7FCE" w:rsidTr="007F7FCE">
        <w:trPr>
          <w:trHeight w:val="1091"/>
        </w:trPr>
        <w:tc>
          <w:tcPr>
            <w:tcW w:w="2700" w:type="dxa"/>
            <w:hideMark/>
          </w:tcPr>
          <w:p w:rsidR="007F7FCE" w:rsidRPr="00AD4632" w:rsidRDefault="007F7FCE">
            <w:pPr>
              <w:pStyle w:val="Heading1"/>
              <w:ind w:right="2"/>
              <w:contextualSpacing/>
              <w:rPr>
                <w:rFonts w:ascii="Arial" w:hAnsi="Arial" w:cs="Arial"/>
                <w:sz w:val="24"/>
                <w:szCs w:val="24"/>
              </w:rPr>
            </w:pPr>
            <w:r w:rsidRPr="00AD4632">
              <w:rPr>
                <w:rFonts w:ascii="Arial" w:hAnsi="Arial" w:cs="Arial"/>
                <w:bCs w:val="0"/>
                <w:sz w:val="24"/>
                <w:szCs w:val="24"/>
              </w:rPr>
              <w:t>Subject:</w:t>
            </w:r>
          </w:p>
        </w:tc>
        <w:tc>
          <w:tcPr>
            <w:tcW w:w="5400" w:type="dxa"/>
            <w:hideMark/>
          </w:tcPr>
          <w:p w:rsidR="007F7FCE" w:rsidRPr="00AD4632" w:rsidRDefault="007F7FCE">
            <w:pPr>
              <w:pStyle w:val="Heading1"/>
              <w:ind w:right="2"/>
              <w:contextualSpacing/>
              <w:rPr>
                <w:rFonts w:ascii="Arial" w:hAnsi="Arial" w:cs="Arial"/>
                <w:b w:val="0"/>
                <w:sz w:val="24"/>
                <w:szCs w:val="24"/>
              </w:rPr>
            </w:pPr>
            <w:r w:rsidRPr="00AD4632">
              <w:rPr>
                <w:rFonts w:ascii="Arial" w:hAnsi="Arial" w:cs="Arial"/>
                <w:b w:val="0"/>
                <w:sz w:val="24"/>
                <w:szCs w:val="24"/>
              </w:rPr>
              <w:t>Draft Equality Mainstreaming Report</w:t>
            </w:r>
          </w:p>
        </w:tc>
        <w:tc>
          <w:tcPr>
            <w:tcW w:w="2160" w:type="dxa"/>
            <w:vMerge/>
            <w:vAlign w:val="center"/>
            <w:hideMark/>
          </w:tcPr>
          <w:p w:rsidR="007F7FCE" w:rsidRPr="00AD4632" w:rsidRDefault="007F7FCE">
            <w:pPr>
              <w:rPr>
                <w:rFonts w:ascii="Arial" w:eastAsia="Times New Roman" w:hAnsi="Arial" w:cs="Arial"/>
                <w:b/>
                <w:bCs/>
                <w:sz w:val="24"/>
                <w:szCs w:val="24"/>
                <w:lang w:val="en-GB"/>
              </w:rPr>
            </w:pPr>
          </w:p>
        </w:tc>
      </w:tr>
      <w:tr w:rsidR="007F7FCE" w:rsidTr="007F7FCE">
        <w:trPr>
          <w:trHeight w:val="499"/>
        </w:trPr>
        <w:tc>
          <w:tcPr>
            <w:tcW w:w="2700" w:type="dxa"/>
            <w:hideMark/>
          </w:tcPr>
          <w:p w:rsidR="007F7FCE" w:rsidRPr="00AD4632" w:rsidRDefault="007F7FCE">
            <w:pPr>
              <w:pStyle w:val="Heading1"/>
              <w:ind w:right="2"/>
              <w:contextualSpacing/>
              <w:rPr>
                <w:rFonts w:ascii="Arial" w:hAnsi="Arial" w:cs="Arial"/>
                <w:sz w:val="24"/>
                <w:szCs w:val="24"/>
              </w:rPr>
            </w:pPr>
            <w:r w:rsidRPr="00AD4632">
              <w:rPr>
                <w:rFonts w:ascii="Arial" w:hAnsi="Arial" w:cs="Arial"/>
                <w:bCs w:val="0"/>
                <w:sz w:val="24"/>
                <w:szCs w:val="24"/>
              </w:rPr>
              <w:t>Recommendation:</w:t>
            </w:r>
            <w:r w:rsidRPr="00AD4632">
              <w:rPr>
                <w:rFonts w:ascii="Arial" w:hAnsi="Arial" w:cs="Arial"/>
                <w:bCs w:val="0"/>
                <w:sz w:val="24"/>
                <w:szCs w:val="24"/>
              </w:rPr>
              <w:tab/>
            </w:r>
          </w:p>
        </w:tc>
        <w:tc>
          <w:tcPr>
            <w:tcW w:w="7560" w:type="dxa"/>
            <w:gridSpan w:val="2"/>
          </w:tcPr>
          <w:p w:rsidR="007F7FCE" w:rsidRPr="00AD4632" w:rsidRDefault="009B493F">
            <w:pPr>
              <w:pStyle w:val="Heading1"/>
              <w:ind w:right="2"/>
              <w:contextualSpacing/>
              <w:rPr>
                <w:rFonts w:ascii="Arial" w:hAnsi="Arial" w:cs="Arial"/>
                <w:b w:val="0"/>
                <w:sz w:val="24"/>
                <w:szCs w:val="24"/>
              </w:rPr>
            </w:pPr>
            <w:r w:rsidRPr="00AD4632">
              <w:rPr>
                <w:rFonts w:ascii="Arial" w:hAnsi="Arial" w:cs="Arial"/>
                <w:b w:val="0"/>
                <w:sz w:val="24"/>
                <w:szCs w:val="24"/>
              </w:rPr>
              <w:t>Board</w:t>
            </w:r>
            <w:r w:rsidR="007F7FCE" w:rsidRPr="00AD4632">
              <w:rPr>
                <w:rFonts w:ascii="Arial" w:hAnsi="Arial" w:cs="Arial"/>
                <w:b w:val="0"/>
                <w:sz w:val="24"/>
                <w:szCs w:val="24"/>
              </w:rPr>
              <w:t xml:space="preserve"> members are asked to:</w:t>
            </w:r>
          </w:p>
          <w:p w:rsidR="007F7FCE" w:rsidRPr="00AD4632" w:rsidRDefault="007F7FCE">
            <w:pPr>
              <w:ind w:right="2"/>
              <w:rPr>
                <w:rFonts w:ascii="Arial" w:hAnsi="Arial" w:cs="Arial"/>
                <w:sz w:val="24"/>
                <w:szCs w:val="24"/>
              </w:rPr>
            </w:pPr>
          </w:p>
          <w:tbl>
            <w:tblPr>
              <w:tblW w:w="6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90"/>
              <w:gridCol w:w="850"/>
            </w:tblGrid>
            <w:tr w:rsidR="007F7FCE" w:rsidRPr="00AD4632">
              <w:tc>
                <w:tcPr>
                  <w:tcW w:w="5694" w:type="dxa"/>
                  <w:tcBorders>
                    <w:top w:val="single" w:sz="4" w:space="0" w:color="auto"/>
                    <w:left w:val="single" w:sz="4" w:space="0" w:color="auto"/>
                    <w:bottom w:val="single" w:sz="4" w:space="0" w:color="auto"/>
                    <w:right w:val="single" w:sz="4" w:space="0" w:color="auto"/>
                  </w:tcBorders>
                  <w:hideMark/>
                </w:tcPr>
                <w:p w:rsidR="007F7FCE" w:rsidRPr="00AD4632" w:rsidRDefault="007F7FCE">
                  <w:pPr>
                    <w:pStyle w:val="Heading1"/>
                    <w:ind w:right="2"/>
                    <w:contextualSpacing/>
                    <w:rPr>
                      <w:rFonts w:ascii="Arial" w:hAnsi="Arial" w:cs="Arial"/>
                      <w:b w:val="0"/>
                      <w:sz w:val="24"/>
                      <w:szCs w:val="24"/>
                    </w:rPr>
                  </w:pPr>
                  <w:r w:rsidRPr="00AD4632">
                    <w:rPr>
                      <w:rFonts w:ascii="Arial" w:hAnsi="Arial" w:cs="Arial"/>
                      <w:b w:val="0"/>
                      <w:sz w:val="24"/>
                      <w:szCs w:val="24"/>
                    </w:rPr>
                    <w:t>Discuss and Note</w:t>
                  </w:r>
                </w:p>
              </w:tc>
              <w:tc>
                <w:tcPr>
                  <w:tcW w:w="850" w:type="dxa"/>
                  <w:tcBorders>
                    <w:top w:val="single" w:sz="4" w:space="0" w:color="auto"/>
                    <w:left w:val="single" w:sz="4" w:space="0" w:color="auto"/>
                    <w:bottom w:val="single" w:sz="4" w:space="0" w:color="auto"/>
                    <w:right w:val="single" w:sz="4" w:space="0" w:color="auto"/>
                  </w:tcBorders>
                </w:tcPr>
                <w:p w:rsidR="007F7FCE" w:rsidRPr="00AD4632" w:rsidRDefault="007F7FCE">
                  <w:pPr>
                    <w:ind w:right="2"/>
                    <w:contextualSpacing/>
                    <w:rPr>
                      <w:rFonts w:ascii="Arial" w:hAnsi="Arial" w:cs="Arial"/>
                      <w:sz w:val="24"/>
                      <w:szCs w:val="24"/>
                    </w:rPr>
                  </w:pPr>
                </w:p>
              </w:tc>
            </w:tr>
            <w:tr w:rsidR="007F7FCE" w:rsidRPr="00AD4632">
              <w:tc>
                <w:tcPr>
                  <w:tcW w:w="5694" w:type="dxa"/>
                  <w:tcBorders>
                    <w:top w:val="single" w:sz="4" w:space="0" w:color="auto"/>
                    <w:left w:val="single" w:sz="4" w:space="0" w:color="auto"/>
                    <w:bottom w:val="single" w:sz="4" w:space="0" w:color="auto"/>
                    <w:right w:val="single" w:sz="4" w:space="0" w:color="auto"/>
                  </w:tcBorders>
                  <w:hideMark/>
                </w:tcPr>
                <w:p w:rsidR="007F7FCE" w:rsidRPr="00AD4632" w:rsidRDefault="007F7FCE">
                  <w:pPr>
                    <w:pStyle w:val="Heading1"/>
                    <w:ind w:right="2"/>
                    <w:contextualSpacing/>
                    <w:rPr>
                      <w:rFonts w:ascii="Arial" w:hAnsi="Arial" w:cs="Arial"/>
                      <w:b w:val="0"/>
                      <w:sz w:val="24"/>
                      <w:szCs w:val="24"/>
                    </w:rPr>
                  </w:pPr>
                  <w:r w:rsidRPr="00AD4632">
                    <w:rPr>
                      <w:rFonts w:ascii="Arial" w:hAnsi="Arial" w:cs="Arial"/>
                      <w:b w:val="0"/>
                      <w:sz w:val="24"/>
                      <w:szCs w:val="24"/>
                    </w:rPr>
                    <w:t>Discuss and Approve</w:t>
                  </w:r>
                </w:p>
              </w:tc>
              <w:tc>
                <w:tcPr>
                  <w:tcW w:w="850" w:type="dxa"/>
                  <w:tcBorders>
                    <w:top w:val="single" w:sz="4" w:space="0" w:color="auto"/>
                    <w:left w:val="single" w:sz="4" w:space="0" w:color="auto"/>
                    <w:bottom w:val="single" w:sz="4" w:space="0" w:color="auto"/>
                    <w:right w:val="single" w:sz="4" w:space="0" w:color="auto"/>
                  </w:tcBorders>
                  <w:hideMark/>
                </w:tcPr>
                <w:p w:rsidR="007F7FCE" w:rsidRPr="00AD4632" w:rsidRDefault="002F114A">
                  <w:pPr>
                    <w:ind w:right="2"/>
                    <w:contextualSpacing/>
                    <w:rPr>
                      <w:rFonts w:ascii="Arial" w:hAnsi="Arial" w:cs="Arial"/>
                      <w:sz w:val="24"/>
                      <w:szCs w:val="24"/>
                    </w:rPr>
                  </w:pPr>
                  <w:r w:rsidRPr="00AD4632">
                    <w:rPr>
                      <w:rFonts w:ascii="Arial" w:hAnsi="Arial" w:cs="Arial"/>
                      <w:sz w:val="24"/>
                      <w:szCs w:val="24"/>
                    </w:rPr>
                    <w:sym w:font="Wingdings" w:char="00FC"/>
                  </w:r>
                </w:p>
              </w:tc>
            </w:tr>
            <w:tr w:rsidR="007F7FCE" w:rsidRPr="00AD4632">
              <w:tc>
                <w:tcPr>
                  <w:tcW w:w="5694" w:type="dxa"/>
                  <w:tcBorders>
                    <w:top w:val="single" w:sz="4" w:space="0" w:color="auto"/>
                    <w:left w:val="single" w:sz="4" w:space="0" w:color="auto"/>
                    <w:bottom w:val="single" w:sz="4" w:space="0" w:color="auto"/>
                    <w:right w:val="single" w:sz="4" w:space="0" w:color="auto"/>
                  </w:tcBorders>
                  <w:hideMark/>
                </w:tcPr>
                <w:p w:rsidR="007F7FCE" w:rsidRPr="00AD4632" w:rsidRDefault="007F7FCE">
                  <w:pPr>
                    <w:pStyle w:val="Heading1"/>
                    <w:ind w:right="2"/>
                    <w:contextualSpacing/>
                    <w:rPr>
                      <w:rFonts w:ascii="Arial" w:hAnsi="Arial" w:cs="Arial"/>
                      <w:b w:val="0"/>
                      <w:sz w:val="24"/>
                      <w:szCs w:val="24"/>
                    </w:rPr>
                  </w:pPr>
                  <w:r w:rsidRPr="00AD4632">
                    <w:rPr>
                      <w:rFonts w:ascii="Arial" w:hAnsi="Arial" w:cs="Arial"/>
                      <w:b w:val="0"/>
                      <w:sz w:val="24"/>
                      <w:szCs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7F7FCE" w:rsidRPr="00AD4632" w:rsidRDefault="007F7FCE">
                  <w:pPr>
                    <w:ind w:right="2"/>
                    <w:contextualSpacing/>
                    <w:rPr>
                      <w:rFonts w:ascii="Arial" w:hAnsi="Arial" w:cs="Arial"/>
                      <w:sz w:val="24"/>
                      <w:szCs w:val="24"/>
                    </w:rPr>
                  </w:pPr>
                </w:p>
              </w:tc>
            </w:tr>
          </w:tbl>
          <w:p w:rsidR="007F7FCE" w:rsidRPr="00AD4632" w:rsidRDefault="007F7FCE">
            <w:pPr>
              <w:ind w:right="2"/>
              <w:contextualSpacing/>
              <w:rPr>
                <w:rFonts w:ascii="Arial" w:hAnsi="Arial" w:cs="Arial"/>
                <w:sz w:val="24"/>
                <w:szCs w:val="24"/>
              </w:rPr>
            </w:pPr>
          </w:p>
        </w:tc>
      </w:tr>
      <w:tr w:rsidR="007F7FCE" w:rsidTr="007F7FCE">
        <w:trPr>
          <w:trHeight w:val="499"/>
        </w:trPr>
        <w:tc>
          <w:tcPr>
            <w:tcW w:w="2700" w:type="dxa"/>
            <w:tcBorders>
              <w:top w:val="nil"/>
              <w:left w:val="nil"/>
              <w:bottom w:val="single" w:sz="4" w:space="0" w:color="auto"/>
              <w:right w:val="nil"/>
            </w:tcBorders>
          </w:tcPr>
          <w:p w:rsidR="007F7FCE" w:rsidRDefault="007F7FCE">
            <w:pPr>
              <w:pStyle w:val="Heading1"/>
              <w:ind w:right="2"/>
              <w:contextualSpacing/>
              <w:rPr>
                <w:rFonts w:ascii="Arial" w:hAnsi="Arial" w:cs="Arial"/>
                <w:bCs w:val="0"/>
                <w:sz w:val="22"/>
                <w:szCs w:val="22"/>
              </w:rPr>
            </w:pPr>
          </w:p>
        </w:tc>
        <w:tc>
          <w:tcPr>
            <w:tcW w:w="7560" w:type="dxa"/>
            <w:gridSpan w:val="2"/>
            <w:tcBorders>
              <w:top w:val="nil"/>
              <w:left w:val="nil"/>
              <w:bottom w:val="single" w:sz="4" w:space="0" w:color="auto"/>
              <w:right w:val="nil"/>
            </w:tcBorders>
          </w:tcPr>
          <w:p w:rsidR="007F7FCE" w:rsidRDefault="007F7FCE">
            <w:pPr>
              <w:pStyle w:val="Heading1"/>
              <w:ind w:right="2"/>
              <w:contextualSpacing/>
              <w:rPr>
                <w:rFonts w:ascii="Arial" w:hAnsi="Arial" w:cs="Arial"/>
                <w:b w:val="0"/>
                <w:sz w:val="22"/>
                <w:szCs w:val="22"/>
              </w:rPr>
            </w:pPr>
          </w:p>
        </w:tc>
      </w:tr>
    </w:tbl>
    <w:p w:rsidR="007F7FCE" w:rsidRDefault="007F7FCE" w:rsidP="007F7FCE">
      <w:pPr>
        <w:ind w:right="2"/>
        <w:rPr>
          <w:rFonts w:ascii="Arial" w:hAnsi="Arial" w:cs="Arial"/>
        </w:rPr>
      </w:pPr>
    </w:p>
    <w:p w:rsidR="00AD4632" w:rsidRDefault="00AD4632" w:rsidP="007F7FCE">
      <w:pPr>
        <w:pStyle w:val="Heading2"/>
        <w:spacing w:before="0" w:after="0" w:line="360" w:lineRule="auto"/>
        <w:ind w:right="183"/>
        <w:rPr>
          <w:i w:val="0"/>
          <w:sz w:val="22"/>
          <w:szCs w:val="22"/>
        </w:rPr>
      </w:pPr>
    </w:p>
    <w:p w:rsidR="007F7FCE" w:rsidRPr="00AD4632" w:rsidRDefault="007F7FCE" w:rsidP="007F7FCE">
      <w:pPr>
        <w:pStyle w:val="Heading2"/>
        <w:spacing w:before="0" w:after="0" w:line="360" w:lineRule="auto"/>
        <w:ind w:right="183"/>
        <w:rPr>
          <w:i w:val="0"/>
          <w:sz w:val="24"/>
          <w:szCs w:val="24"/>
        </w:rPr>
      </w:pPr>
      <w:r w:rsidRPr="007F7FCE">
        <w:rPr>
          <w:i w:val="0"/>
          <w:sz w:val="22"/>
          <w:szCs w:val="22"/>
        </w:rPr>
        <w:t>1</w:t>
      </w:r>
      <w:r w:rsidRPr="007F7FCE">
        <w:rPr>
          <w:i w:val="0"/>
          <w:sz w:val="22"/>
          <w:szCs w:val="22"/>
        </w:rPr>
        <w:tab/>
      </w:r>
      <w:r w:rsidRPr="00AD4632">
        <w:rPr>
          <w:i w:val="0"/>
          <w:sz w:val="24"/>
          <w:szCs w:val="24"/>
        </w:rPr>
        <w:t>Background</w:t>
      </w:r>
    </w:p>
    <w:p w:rsidR="007F7FCE" w:rsidRPr="00AD4632" w:rsidRDefault="007F7FCE" w:rsidP="00AD4632">
      <w:pPr>
        <w:pStyle w:val="NormalWeb"/>
        <w:shd w:val="clear" w:color="auto" w:fill="FFFFFF"/>
        <w:spacing w:before="0" w:beforeAutospacing="0" w:after="0" w:afterAutospacing="0"/>
        <w:ind w:left="720"/>
        <w:rPr>
          <w:rFonts w:ascii="Arial" w:hAnsi="Arial" w:cs="Arial"/>
        </w:rPr>
      </w:pPr>
      <w:r w:rsidRPr="00AD4632">
        <w:rPr>
          <w:rFonts w:ascii="Arial" w:hAnsi="Arial" w:cs="Arial"/>
        </w:rPr>
        <w:t xml:space="preserve">Our Equalities Mainstreaming Report for </w:t>
      </w:r>
      <w:r w:rsidR="001B7C7A" w:rsidRPr="00AD4632">
        <w:rPr>
          <w:rFonts w:ascii="Arial" w:hAnsi="Arial" w:cs="Arial"/>
        </w:rPr>
        <w:t>2016-2018</w:t>
      </w:r>
      <w:r w:rsidRPr="00AD4632">
        <w:rPr>
          <w:rFonts w:ascii="Arial" w:hAnsi="Arial" w:cs="Arial"/>
        </w:rPr>
        <w:t xml:space="preserve"> highlights how we have met the requirements of the Scottish Public Sector Equality Duty. It shows how we have embedded participation and equalities into our services, functions and policies, provides information on our protected characteristics and gender pay, and demonstrates our progress in implementing our equality outcomes.</w:t>
      </w:r>
    </w:p>
    <w:p w:rsidR="007F7FCE" w:rsidRPr="00AD4632" w:rsidRDefault="007F7FCE" w:rsidP="00AD4632">
      <w:pPr>
        <w:ind w:left="720"/>
        <w:rPr>
          <w:rFonts w:ascii="Arial" w:hAnsi="Arial" w:cs="Arial"/>
          <w:sz w:val="24"/>
          <w:szCs w:val="24"/>
        </w:rPr>
      </w:pPr>
      <w:r w:rsidRPr="00AD4632">
        <w:rPr>
          <w:rFonts w:ascii="Arial" w:hAnsi="Arial" w:cs="Arial"/>
          <w:sz w:val="24"/>
          <w:szCs w:val="24"/>
        </w:rPr>
        <w:t>Since our last report, we have continued to take large steps to improve awareness of our responsibilities and to support all staff in achieving these.</w:t>
      </w:r>
    </w:p>
    <w:p w:rsidR="007F7FCE" w:rsidRPr="00AD4632" w:rsidRDefault="007F7FCE" w:rsidP="00AD4632">
      <w:pPr>
        <w:rPr>
          <w:sz w:val="24"/>
          <w:szCs w:val="24"/>
        </w:rPr>
      </w:pPr>
    </w:p>
    <w:p w:rsidR="007F7FCE" w:rsidRDefault="007F7FCE" w:rsidP="00AD4632">
      <w:pPr>
        <w:pStyle w:val="Heading3"/>
        <w:spacing w:before="0" w:after="0"/>
        <w:ind w:right="183"/>
        <w:rPr>
          <w:sz w:val="24"/>
          <w:szCs w:val="24"/>
        </w:rPr>
      </w:pPr>
      <w:r w:rsidRPr="00AD4632">
        <w:rPr>
          <w:sz w:val="24"/>
          <w:szCs w:val="24"/>
        </w:rPr>
        <w:t>2</w:t>
      </w:r>
      <w:r w:rsidRPr="00AD4632">
        <w:rPr>
          <w:sz w:val="24"/>
          <w:szCs w:val="24"/>
        </w:rPr>
        <w:tab/>
        <w:t>Consultation</w:t>
      </w:r>
    </w:p>
    <w:p w:rsidR="00AD4632" w:rsidRPr="00AD4632" w:rsidRDefault="00AD4632" w:rsidP="00AD4632">
      <w:pPr>
        <w:rPr>
          <w:lang w:val="en-GB"/>
        </w:rPr>
      </w:pPr>
    </w:p>
    <w:p w:rsidR="007F7FCE" w:rsidRPr="00AD4632" w:rsidRDefault="007F7FCE" w:rsidP="00AD4632">
      <w:pPr>
        <w:ind w:left="720"/>
        <w:rPr>
          <w:rFonts w:ascii="Arial" w:hAnsi="Arial" w:cs="Arial"/>
          <w:b/>
          <w:bCs/>
          <w:sz w:val="24"/>
          <w:szCs w:val="24"/>
        </w:rPr>
      </w:pPr>
      <w:r w:rsidRPr="00AD4632">
        <w:rPr>
          <w:rFonts w:ascii="Arial" w:hAnsi="Arial" w:cs="Arial"/>
          <w:sz w:val="24"/>
          <w:szCs w:val="24"/>
        </w:rPr>
        <w:t xml:space="preserve">Our mainstreaming report is presented as a combination of highlight reports and case studies. The Equalities group and key colleagues within the HR Dept have all contributed to the development of this report. </w:t>
      </w:r>
    </w:p>
    <w:p w:rsidR="007F7FCE" w:rsidRPr="00AD4632" w:rsidRDefault="007F7FCE" w:rsidP="00AD4632">
      <w:pPr>
        <w:ind w:right="183"/>
        <w:rPr>
          <w:rFonts w:ascii="Arial" w:hAnsi="Arial" w:cs="Arial"/>
          <w:b/>
          <w:bCs/>
          <w:sz w:val="24"/>
          <w:szCs w:val="24"/>
        </w:rPr>
      </w:pPr>
    </w:p>
    <w:p w:rsidR="007F7FCE" w:rsidRDefault="007F7FCE" w:rsidP="00AD4632">
      <w:pPr>
        <w:ind w:right="183"/>
        <w:rPr>
          <w:rFonts w:ascii="Arial" w:hAnsi="Arial" w:cs="Arial"/>
          <w:b/>
          <w:bCs/>
          <w:sz w:val="24"/>
          <w:szCs w:val="24"/>
        </w:rPr>
      </w:pPr>
      <w:r w:rsidRPr="00AD4632">
        <w:rPr>
          <w:rFonts w:ascii="Arial" w:hAnsi="Arial" w:cs="Arial"/>
          <w:b/>
          <w:bCs/>
          <w:sz w:val="24"/>
          <w:szCs w:val="24"/>
        </w:rPr>
        <w:t>3</w:t>
      </w:r>
      <w:r w:rsidRPr="00AD4632">
        <w:rPr>
          <w:rFonts w:ascii="Arial" w:hAnsi="Arial" w:cs="Arial"/>
          <w:b/>
          <w:bCs/>
          <w:sz w:val="24"/>
          <w:szCs w:val="24"/>
        </w:rPr>
        <w:tab/>
        <w:t>Conclusion/Recommendation</w:t>
      </w:r>
    </w:p>
    <w:p w:rsidR="00AD4632" w:rsidRPr="00AD4632" w:rsidRDefault="00AD4632" w:rsidP="00AD4632">
      <w:pPr>
        <w:ind w:right="183"/>
        <w:rPr>
          <w:rFonts w:ascii="Arial" w:hAnsi="Arial" w:cs="Arial"/>
          <w:b/>
          <w:bCs/>
          <w:sz w:val="24"/>
          <w:szCs w:val="24"/>
        </w:rPr>
      </w:pPr>
    </w:p>
    <w:p w:rsidR="007F7FCE" w:rsidRPr="00AD4632" w:rsidRDefault="009B493F" w:rsidP="00AD4632">
      <w:pPr>
        <w:ind w:left="720" w:right="183"/>
        <w:rPr>
          <w:rFonts w:ascii="Arial" w:hAnsi="Arial" w:cs="Arial"/>
          <w:bCs/>
          <w:sz w:val="24"/>
          <w:szCs w:val="24"/>
        </w:rPr>
      </w:pPr>
      <w:r w:rsidRPr="00AD4632">
        <w:rPr>
          <w:rFonts w:ascii="Arial" w:hAnsi="Arial" w:cs="Arial"/>
          <w:bCs/>
          <w:sz w:val="24"/>
          <w:szCs w:val="24"/>
        </w:rPr>
        <w:t>Board members are asked to discuss and approve the</w:t>
      </w:r>
      <w:r w:rsidR="007F7FCE" w:rsidRPr="00AD4632">
        <w:rPr>
          <w:rFonts w:ascii="Arial" w:hAnsi="Arial" w:cs="Arial"/>
          <w:bCs/>
          <w:sz w:val="24"/>
          <w:szCs w:val="24"/>
        </w:rPr>
        <w:t xml:space="preserve"> content of this report.</w:t>
      </w:r>
    </w:p>
    <w:p w:rsidR="00E03A8B" w:rsidRPr="00AD4632" w:rsidRDefault="00E03A8B" w:rsidP="00AD4632">
      <w:pPr>
        <w:rPr>
          <w:sz w:val="24"/>
          <w:szCs w:val="24"/>
        </w:rPr>
      </w:pPr>
    </w:p>
    <w:p w:rsidR="007F7FCE" w:rsidRPr="00AD4632" w:rsidRDefault="007F7FCE">
      <w:pPr>
        <w:rPr>
          <w:sz w:val="24"/>
          <w:szCs w:val="24"/>
        </w:rPr>
      </w:pPr>
    </w:p>
    <w:p w:rsidR="007F7FCE" w:rsidRPr="00D462C7" w:rsidRDefault="007F7FCE">
      <w:pPr>
        <w:rPr>
          <w:rFonts w:ascii="Arial" w:hAnsi="Arial" w:cs="Arial"/>
          <w:b/>
          <w:sz w:val="24"/>
          <w:szCs w:val="24"/>
        </w:rPr>
      </w:pPr>
      <w:r w:rsidRPr="00D462C7">
        <w:rPr>
          <w:rFonts w:ascii="Arial" w:hAnsi="Arial" w:cs="Arial"/>
          <w:b/>
          <w:sz w:val="24"/>
          <w:szCs w:val="24"/>
        </w:rPr>
        <w:t>Gareth Adkins</w:t>
      </w:r>
    </w:p>
    <w:p w:rsidR="007F7FCE" w:rsidRPr="00D462C7" w:rsidRDefault="007F7FCE">
      <w:pPr>
        <w:rPr>
          <w:rFonts w:ascii="Arial" w:hAnsi="Arial" w:cs="Arial"/>
          <w:b/>
          <w:sz w:val="24"/>
          <w:szCs w:val="24"/>
        </w:rPr>
      </w:pPr>
      <w:r w:rsidRPr="00D462C7">
        <w:rPr>
          <w:rFonts w:ascii="Arial" w:hAnsi="Arial" w:cs="Arial"/>
          <w:b/>
          <w:sz w:val="24"/>
          <w:szCs w:val="24"/>
        </w:rPr>
        <w:t>Director of Quality, Innovation &amp; People</w:t>
      </w:r>
    </w:p>
    <w:p w:rsidR="007F7FCE" w:rsidRPr="00D462C7" w:rsidRDefault="009B493F">
      <w:pPr>
        <w:rPr>
          <w:rFonts w:ascii="Arial" w:hAnsi="Arial" w:cs="Arial"/>
          <w:b/>
          <w:sz w:val="24"/>
          <w:szCs w:val="24"/>
        </w:rPr>
      </w:pPr>
      <w:r w:rsidRPr="00D462C7">
        <w:rPr>
          <w:rFonts w:ascii="Arial" w:hAnsi="Arial" w:cs="Arial"/>
          <w:b/>
          <w:sz w:val="24"/>
          <w:szCs w:val="24"/>
        </w:rPr>
        <w:t>29</w:t>
      </w:r>
      <w:r w:rsidR="007F7FCE" w:rsidRPr="00D462C7">
        <w:rPr>
          <w:rFonts w:ascii="Arial" w:hAnsi="Arial" w:cs="Arial"/>
          <w:b/>
          <w:sz w:val="24"/>
          <w:szCs w:val="24"/>
        </w:rPr>
        <w:t xml:space="preserve"> April 2019</w:t>
      </w:r>
    </w:p>
    <w:p w:rsidR="007F7FCE" w:rsidRPr="00D462C7" w:rsidRDefault="007F7FCE">
      <w:pPr>
        <w:rPr>
          <w:rFonts w:ascii="Arial" w:hAnsi="Arial" w:cs="Arial"/>
          <w:b/>
          <w:sz w:val="24"/>
          <w:szCs w:val="24"/>
        </w:rPr>
      </w:pPr>
    </w:p>
    <w:p w:rsidR="007F7FCE" w:rsidRPr="00D462C7" w:rsidRDefault="007F7FCE">
      <w:pPr>
        <w:rPr>
          <w:rFonts w:ascii="Arial" w:hAnsi="Arial" w:cs="Arial"/>
          <w:b/>
          <w:sz w:val="24"/>
          <w:szCs w:val="24"/>
        </w:rPr>
      </w:pPr>
      <w:r w:rsidRPr="00D462C7">
        <w:rPr>
          <w:rFonts w:ascii="Arial" w:hAnsi="Arial" w:cs="Arial"/>
          <w:b/>
          <w:sz w:val="24"/>
          <w:szCs w:val="24"/>
        </w:rPr>
        <w:t>Author:  Andy Gillies</w:t>
      </w:r>
    </w:p>
    <w:p w:rsidR="007F7FCE" w:rsidRPr="00D462C7" w:rsidRDefault="007F7FCE">
      <w:pPr>
        <w:rPr>
          <w:rFonts w:ascii="Arial" w:hAnsi="Arial" w:cs="Arial"/>
          <w:b/>
          <w:sz w:val="24"/>
          <w:szCs w:val="24"/>
        </w:rPr>
      </w:pPr>
      <w:r w:rsidRPr="00D462C7">
        <w:rPr>
          <w:rFonts w:ascii="Arial" w:hAnsi="Arial" w:cs="Arial"/>
          <w:b/>
          <w:sz w:val="24"/>
          <w:szCs w:val="24"/>
        </w:rPr>
        <w:t>Spiritual Care &amp; Diversity Lead</w:t>
      </w:r>
    </w:p>
    <w:sectPr w:rsidR="007F7FCE" w:rsidRPr="00D462C7" w:rsidSect="00E03A8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632" w:rsidRDefault="00AD4632" w:rsidP="00AD4632">
      <w:r>
        <w:separator/>
      </w:r>
    </w:p>
  </w:endnote>
  <w:endnote w:type="continuationSeparator" w:id="0">
    <w:p w:rsidR="00AD4632" w:rsidRDefault="00AD4632" w:rsidP="00AD46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632" w:rsidRDefault="00AD4632" w:rsidP="00AD4632">
      <w:r>
        <w:separator/>
      </w:r>
    </w:p>
  </w:footnote>
  <w:footnote w:type="continuationSeparator" w:id="0">
    <w:p w:rsidR="00AD4632" w:rsidRDefault="00AD4632" w:rsidP="00AD4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32" w:rsidRPr="00CF6461" w:rsidRDefault="00AD4632" w:rsidP="00AD4632">
    <w:pPr>
      <w:pStyle w:val="Header"/>
      <w:jc w:val="right"/>
      <w:rPr>
        <w:rFonts w:ascii="Arial" w:hAnsi="Arial" w:cs="Arial"/>
        <w:b/>
        <w:color w:val="0070C0"/>
        <w:sz w:val="28"/>
        <w:szCs w:val="28"/>
      </w:rPr>
    </w:pPr>
    <w:r>
      <w:rPr>
        <w:rFonts w:ascii="Arial" w:hAnsi="Arial" w:cs="Arial"/>
        <w:b/>
        <w:color w:val="0070C0"/>
        <w:sz w:val="28"/>
        <w:szCs w:val="28"/>
      </w:rPr>
      <w:t>Item 5.4</w:t>
    </w:r>
  </w:p>
  <w:p w:rsidR="00AD4632" w:rsidRDefault="00AD4632">
    <w:pPr>
      <w:pStyle w:val="Header"/>
    </w:pPr>
  </w:p>
  <w:p w:rsidR="00AD4632" w:rsidRDefault="00AD4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7FCE"/>
    <w:rsid w:val="00053F84"/>
    <w:rsid w:val="000B24E6"/>
    <w:rsid w:val="000C2561"/>
    <w:rsid w:val="001B211F"/>
    <w:rsid w:val="001B7C7A"/>
    <w:rsid w:val="00252327"/>
    <w:rsid w:val="002E13BF"/>
    <w:rsid w:val="002F114A"/>
    <w:rsid w:val="002F4007"/>
    <w:rsid w:val="003728C1"/>
    <w:rsid w:val="004C0F08"/>
    <w:rsid w:val="004F06B2"/>
    <w:rsid w:val="00603AE6"/>
    <w:rsid w:val="006C1437"/>
    <w:rsid w:val="006D3C55"/>
    <w:rsid w:val="006E0A7F"/>
    <w:rsid w:val="006F5474"/>
    <w:rsid w:val="007F7FCE"/>
    <w:rsid w:val="00843075"/>
    <w:rsid w:val="0098627C"/>
    <w:rsid w:val="009B493F"/>
    <w:rsid w:val="00A04E79"/>
    <w:rsid w:val="00AC23AC"/>
    <w:rsid w:val="00AC3CE8"/>
    <w:rsid w:val="00AD4632"/>
    <w:rsid w:val="00BE565B"/>
    <w:rsid w:val="00BF604C"/>
    <w:rsid w:val="00C3773F"/>
    <w:rsid w:val="00D462C7"/>
    <w:rsid w:val="00DA1EB4"/>
    <w:rsid w:val="00E03A8B"/>
    <w:rsid w:val="00E9272D"/>
    <w:rsid w:val="00F21661"/>
    <w:rsid w:val="00F32446"/>
    <w:rsid w:val="00F356F3"/>
    <w:rsid w:val="00F53EE1"/>
    <w:rsid w:val="00FC045D"/>
    <w:rsid w:val="00FE68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CE"/>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qFormat/>
    <w:rsid w:val="007F7FCE"/>
    <w:pPr>
      <w:keepNext/>
      <w:outlineLvl w:val="0"/>
    </w:pPr>
    <w:rPr>
      <w:rFonts w:eastAsia="Times New Roman"/>
      <w:b/>
      <w:bCs/>
      <w:sz w:val="32"/>
      <w:szCs w:val="32"/>
      <w:lang w:val="en-GB"/>
    </w:rPr>
  </w:style>
  <w:style w:type="paragraph" w:styleId="Heading2">
    <w:name w:val="heading 2"/>
    <w:basedOn w:val="Normal"/>
    <w:next w:val="Normal"/>
    <w:link w:val="Heading2Char"/>
    <w:qFormat/>
    <w:rsid w:val="007F7FCE"/>
    <w:pPr>
      <w:keepNext/>
      <w:spacing w:before="240" w:after="60"/>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7F7FCE"/>
    <w:pPr>
      <w:keepNext/>
      <w:spacing w:before="240" w:after="60"/>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FCE"/>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7F7FCE"/>
    <w:rPr>
      <w:rFonts w:ascii="Tahoma" w:hAnsi="Tahoma" w:cs="Tahoma"/>
      <w:sz w:val="16"/>
      <w:szCs w:val="16"/>
    </w:rPr>
  </w:style>
  <w:style w:type="character" w:customStyle="1" w:styleId="BalloonTextChar">
    <w:name w:val="Balloon Text Char"/>
    <w:basedOn w:val="DefaultParagraphFont"/>
    <w:link w:val="BalloonText"/>
    <w:uiPriority w:val="99"/>
    <w:semiHidden/>
    <w:rsid w:val="007F7FCE"/>
    <w:rPr>
      <w:rFonts w:ascii="Tahoma" w:eastAsia="PMingLiU" w:hAnsi="Tahoma" w:cs="Tahoma"/>
      <w:sz w:val="16"/>
      <w:szCs w:val="16"/>
      <w:lang w:val="en-US"/>
    </w:rPr>
  </w:style>
  <w:style w:type="character" w:customStyle="1" w:styleId="Heading2Char">
    <w:name w:val="Heading 2 Char"/>
    <w:basedOn w:val="DefaultParagraphFont"/>
    <w:link w:val="Heading2"/>
    <w:rsid w:val="007F7FCE"/>
    <w:rPr>
      <w:rFonts w:ascii="Arial" w:eastAsia="Times New Roman" w:hAnsi="Arial" w:cs="Arial"/>
      <w:b/>
      <w:bCs/>
      <w:i/>
      <w:iCs/>
      <w:sz w:val="28"/>
      <w:szCs w:val="28"/>
    </w:rPr>
  </w:style>
  <w:style w:type="character" w:customStyle="1" w:styleId="Heading3Char">
    <w:name w:val="Heading 3 Char"/>
    <w:basedOn w:val="DefaultParagraphFont"/>
    <w:link w:val="Heading3"/>
    <w:rsid w:val="007F7FCE"/>
    <w:rPr>
      <w:rFonts w:ascii="Arial" w:eastAsia="Times New Roman" w:hAnsi="Arial" w:cs="Arial"/>
      <w:b/>
      <w:bCs/>
      <w:sz w:val="26"/>
      <w:szCs w:val="26"/>
    </w:rPr>
  </w:style>
  <w:style w:type="paragraph" w:styleId="NormalWeb">
    <w:name w:val="Normal (Web)"/>
    <w:basedOn w:val="Normal"/>
    <w:uiPriority w:val="99"/>
    <w:rsid w:val="007F7FCE"/>
    <w:pPr>
      <w:spacing w:before="100" w:beforeAutospacing="1" w:after="100" w:afterAutospacing="1"/>
    </w:pPr>
    <w:rPr>
      <w:rFonts w:eastAsia="Times New Roman"/>
      <w:sz w:val="24"/>
      <w:szCs w:val="24"/>
      <w:lang w:val="en-GB" w:eastAsia="en-GB"/>
    </w:rPr>
  </w:style>
  <w:style w:type="paragraph" w:styleId="Header">
    <w:name w:val="header"/>
    <w:basedOn w:val="Normal"/>
    <w:link w:val="HeaderChar"/>
    <w:uiPriority w:val="99"/>
    <w:unhideWhenUsed/>
    <w:rsid w:val="00AD4632"/>
    <w:pPr>
      <w:tabs>
        <w:tab w:val="center" w:pos="4513"/>
        <w:tab w:val="right" w:pos="9026"/>
      </w:tabs>
    </w:pPr>
  </w:style>
  <w:style w:type="character" w:customStyle="1" w:styleId="HeaderChar">
    <w:name w:val="Header Char"/>
    <w:basedOn w:val="DefaultParagraphFont"/>
    <w:link w:val="Header"/>
    <w:uiPriority w:val="99"/>
    <w:rsid w:val="00AD4632"/>
    <w:rPr>
      <w:rFonts w:ascii="Times New Roman" w:eastAsia="PMingLiU" w:hAnsi="Times New Roman" w:cs="Times New Roman"/>
      <w:lang w:val="en-US"/>
    </w:rPr>
  </w:style>
  <w:style w:type="paragraph" w:styleId="Footer">
    <w:name w:val="footer"/>
    <w:basedOn w:val="Normal"/>
    <w:link w:val="FooterChar"/>
    <w:uiPriority w:val="99"/>
    <w:semiHidden/>
    <w:unhideWhenUsed/>
    <w:rsid w:val="00AD4632"/>
    <w:pPr>
      <w:tabs>
        <w:tab w:val="center" w:pos="4513"/>
        <w:tab w:val="right" w:pos="9026"/>
      </w:tabs>
    </w:pPr>
  </w:style>
  <w:style w:type="character" w:customStyle="1" w:styleId="FooterChar">
    <w:name w:val="Footer Char"/>
    <w:basedOn w:val="DefaultParagraphFont"/>
    <w:link w:val="Footer"/>
    <w:uiPriority w:val="99"/>
    <w:semiHidden/>
    <w:rsid w:val="00AD4632"/>
    <w:rPr>
      <w:rFonts w:ascii="Times New Roman" w:eastAsia="PMingLiU"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2066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179</Words>
  <Characters>1022</Characters>
  <Application>Microsoft Office Word</Application>
  <DocSecurity>0</DocSecurity>
  <Lines>8</Lines>
  <Paragraphs>2</Paragraphs>
  <ScaleCrop>false</ScaleCrop>
  <Company>GJNH</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scotts2</cp:lastModifiedBy>
  <cp:revision>3</cp:revision>
  <dcterms:created xsi:type="dcterms:W3CDTF">2019-04-29T16:04:00Z</dcterms:created>
  <dcterms:modified xsi:type="dcterms:W3CDTF">2019-04-29T16:11:00Z</dcterms:modified>
</cp:coreProperties>
</file>