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93A" w:rsidRPr="008339B4" w:rsidRDefault="00E358AE" w:rsidP="002C5BE7">
      <w:pPr>
        <w:spacing w:after="0" w:line="240" w:lineRule="auto"/>
        <w:ind w:hanging="284"/>
        <w:rPr>
          <w:rFonts w:ascii="Arial" w:hAnsi="Arial" w:cs="Arial"/>
          <w:sz w:val="28"/>
          <w:szCs w:val="28"/>
        </w:rPr>
      </w:pPr>
      <w:bookmarkStart w:id="0" w:name="_GoBack"/>
      <w:bookmarkEnd w:id="0"/>
      <w:r>
        <w:rPr>
          <w:rFonts w:ascii="Arial" w:hAnsi="Arial" w:cs="Arial"/>
          <w:noProof/>
          <w:sz w:val="28"/>
          <w:szCs w:val="28"/>
          <w:lang w:eastAsia="en-GB"/>
        </w:rPr>
        <w:drawing>
          <wp:anchor distT="0" distB="0" distL="114300" distR="114300" simplePos="0" relativeHeight="251657728" behindDoc="0" locked="0" layoutInCell="1" allowOverlap="1">
            <wp:simplePos x="0" y="0"/>
            <wp:positionH relativeFrom="margin">
              <wp:posOffset>4705350</wp:posOffset>
            </wp:positionH>
            <wp:positionV relativeFrom="margin">
              <wp:posOffset>-107527</wp:posOffset>
            </wp:positionV>
            <wp:extent cx="1065106" cy="1066800"/>
            <wp:effectExtent l="19050" t="0" r="1694" b="0"/>
            <wp:wrapSquare wrapText="bothSides"/>
            <wp:docPr id="2" name="Picture 1" descr="GJF Digital Print C&amp;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F Digital Print C&amp;U.jpg"/>
                    <pic:cNvPicPr>
                      <a:picLocks noChangeAspect="1" noChangeArrowheads="1"/>
                    </pic:cNvPicPr>
                  </pic:nvPicPr>
                  <pic:blipFill>
                    <a:blip r:embed="rId8" cstate="print"/>
                    <a:srcRect/>
                    <a:stretch>
                      <a:fillRect/>
                    </a:stretch>
                  </pic:blipFill>
                  <pic:spPr bwMode="auto">
                    <a:xfrm>
                      <a:off x="0" y="0"/>
                      <a:ext cx="1065106" cy="1066800"/>
                    </a:xfrm>
                    <a:prstGeom prst="rect">
                      <a:avLst/>
                    </a:prstGeom>
                    <a:noFill/>
                    <a:ln w="9525">
                      <a:noFill/>
                      <a:miter lim="800000"/>
                      <a:headEnd/>
                      <a:tailEnd/>
                    </a:ln>
                  </pic:spPr>
                </pic:pic>
              </a:graphicData>
            </a:graphic>
          </wp:anchor>
        </w:drawing>
      </w:r>
      <w:r w:rsidR="00675DBB">
        <w:rPr>
          <w:rFonts w:ascii="Arial" w:hAnsi="Arial" w:cs="Arial"/>
          <w:sz w:val="28"/>
          <w:szCs w:val="28"/>
        </w:rPr>
        <w:t>A</w:t>
      </w:r>
      <w:r w:rsidR="00543F7C" w:rsidRPr="008339B4">
        <w:rPr>
          <w:rFonts w:ascii="Arial" w:hAnsi="Arial" w:cs="Arial"/>
          <w:sz w:val="28"/>
          <w:szCs w:val="28"/>
        </w:rPr>
        <w:t>pproved Minutes</w:t>
      </w:r>
    </w:p>
    <w:p w:rsidR="00543F7C" w:rsidRPr="005F0C8E" w:rsidRDefault="00F3239B" w:rsidP="002C5BE7">
      <w:pPr>
        <w:spacing w:after="0" w:line="240" w:lineRule="auto"/>
        <w:ind w:hanging="284"/>
        <w:rPr>
          <w:rFonts w:ascii="Arial" w:hAnsi="Arial" w:cs="Arial"/>
          <w:b/>
          <w:color w:val="002060"/>
          <w:sz w:val="28"/>
          <w:szCs w:val="28"/>
        </w:rPr>
      </w:pPr>
      <w:r>
        <w:rPr>
          <w:rFonts w:ascii="Arial" w:hAnsi="Arial" w:cs="Arial"/>
          <w:b/>
          <w:color w:val="002060"/>
          <w:sz w:val="28"/>
          <w:szCs w:val="28"/>
        </w:rPr>
        <w:t xml:space="preserve">Clinical Governance Committee </w:t>
      </w:r>
      <w:r w:rsidR="00A034CC" w:rsidRPr="005F0C8E">
        <w:rPr>
          <w:rFonts w:ascii="Arial" w:hAnsi="Arial" w:cs="Arial"/>
          <w:b/>
          <w:color w:val="002060"/>
          <w:sz w:val="28"/>
          <w:szCs w:val="28"/>
        </w:rPr>
        <w:t>Meeting</w:t>
      </w:r>
    </w:p>
    <w:p w:rsidR="00543F7C" w:rsidRPr="008339B4" w:rsidRDefault="00F3239B" w:rsidP="002C5BE7">
      <w:pPr>
        <w:spacing w:after="0" w:line="240" w:lineRule="auto"/>
        <w:ind w:hanging="284"/>
        <w:rPr>
          <w:rFonts w:ascii="Arial" w:hAnsi="Arial" w:cs="Arial"/>
          <w:sz w:val="28"/>
          <w:szCs w:val="28"/>
        </w:rPr>
      </w:pPr>
      <w:r>
        <w:rPr>
          <w:rFonts w:ascii="Arial" w:hAnsi="Arial" w:cs="Arial"/>
          <w:sz w:val="28"/>
          <w:szCs w:val="28"/>
        </w:rPr>
        <w:t>29 January 2019</w:t>
      </w:r>
    </w:p>
    <w:p w:rsidR="00543F7C" w:rsidRDefault="00543F7C" w:rsidP="002C5BE7">
      <w:pPr>
        <w:spacing w:after="0" w:line="240" w:lineRule="auto"/>
        <w:ind w:hanging="284"/>
        <w:rPr>
          <w:rFonts w:ascii="Arial" w:hAnsi="Arial" w:cs="Arial"/>
          <w:sz w:val="24"/>
          <w:szCs w:val="24"/>
        </w:rPr>
      </w:pPr>
    </w:p>
    <w:p w:rsidR="008339B4" w:rsidRDefault="008339B4" w:rsidP="002C5BE7">
      <w:pPr>
        <w:spacing w:after="0" w:line="240" w:lineRule="auto"/>
        <w:ind w:hanging="284"/>
        <w:rPr>
          <w:rFonts w:ascii="Arial" w:hAnsi="Arial" w:cs="Arial"/>
          <w:sz w:val="24"/>
          <w:szCs w:val="24"/>
        </w:rPr>
      </w:pPr>
    </w:p>
    <w:p w:rsidR="00E7796B" w:rsidRDefault="002C5880" w:rsidP="002C5BE7">
      <w:pPr>
        <w:spacing w:after="0" w:line="240" w:lineRule="auto"/>
        <w:ind w:hanging="284"/>
        <w:rPr>
          <w:rFonts w:ascii="Arial" w:hAnsi="Arial" w:cs="Arial"/>
          <w:b/>
          <w:sz w:val="24"/>
          <w:szCs w:val="24"/>
        </w:rPr>
      </w:pPr>
      <w:r>
        <w:rPr>
          <w:rFonts w:ascii="Arial" w:hAnsi="Arial" w:cs="Arial"/>
          <w:b/>
          <w:sz w:val="24"/>
          <w:szCs w:val="24"/>
        </w:rPr>
        <w:t>PRESENT</w:t>
      </w:r>
      <w:r w:rsidR="008C0863">
        <w:rPr>
          <w:rFonts w:ascii="Arial" w:hAnsi="Arial" w:cs="Arial"/>
          <w:b/>
          <w:sz w:val="24"/>
          <w:szCs w:val="24"/>
        </w:rPr>
        <w:t>:</w:t>
      </w:r>
    </w:p>
    <w:p w:rsidR="00E358AE" w:rsidRDefault="00E358AE" w:rsidP="00E358AE">
      <w:pPr>
        <w:spacing w:after="0" w:line="240" w:lineRule="auto"/>
        <w:ind w:left="-284"/>
        <w:rPr>
          <w:rFonts w:ascii="Arial" w:hAnsi="Arial" w:cs="Arial"/>
          <w:b/>
          <w:sz w:val="24"/>
          <w:szCs w:val="24"/>
        </w:rPr>
      </w:pPr>
      <w:r w:rsidRPr="00543F7C">
        <w:rPr>
          <w:rFonts w:ascii="Arial" w:hAnsi="Arial" w:cs="Arial"/>
          <w:b/>
          <w:sz w:val="24"/>
          <w:szCs w:val="24"/>
        </w:rPr>
        <w:t>Members</w:t>
      </w:r>
    </w:p>
    <w:p w:rsidR="002C5880" w:rsidRDefault="002C5880" w:rsidP="00E358AE">
      <w:pPr>
        <w:spacing w:after="0" w:line="240" w:lineRule="auto"/>
        <w:ind w:left="-284"/>
        <w:rPr>
          <w:rFonts w:ascii="Arial" w:hAnsi="Arial" w:cs="Arial"/>
          <w:sz w:val="24"/>
          <w:szCs w:val="24"/>
        </w:rPr>
      </w:pPr>
      <w:r>
        <w:rPr>
          <w:rFonts w:ascii="Arial" w:hAnsi="Arial" w:cs="Arial"/>
          <w:sz w:val="24"/>
          <w:szCs w:val="24"/>
        </w:rPr>
        <w:t>Jane Christie-Flight (JCF)</w:t>
      </w:r>
      <w:r>
        <w:rPr>
          <w:rFonts w:ascii="Arial" w:hAnsi="Arial" w:cs="Arial"/>
          <w:sz w:val="24"/>
          <w:szCs w:val="24"/>
        </w:rPr>
        <w:tab/>
      </w:r>
      <w:r>
        <w:rPr>
          <w:rFonts w:ascii="Arial" w:hAnsi="Arial" w:cs="Arial"/>
          <w:sz w:val="24"/>
          <w:szCs w:val="24"/>
        </w:rPr>
        <w:tab/>
        <w:t>Non-Executive Director (Employee Director)</w:t>
      </w:r>
    </w:p>
    <w:p w:rsidR="002C5880" w:rsidRDefault="002C5880" w:rsidP="00E358AE">
      <w:pPr>
        <w:spacing w:after="0" w:line="240" w:lineRule="auto"/>
        <w:ind w:left="-284"/>
        <w:rPr>
          <w:rFonts w:ascii="Arial" w:hAnsi="Arial" w:cs="Arial"/>
          <w:sz w:val="24"/>
          <w:szCs w:val="24"/>
        </w:rPr>
      </w:pPr>
      <w:r>
        <w:rPr>
          <w:rFonts w:ascii="Arial" w:hAnsi="Arial" w:cs="Arial"/>
          <w:sz w:val="24"/>
          <w:szCs w:val="24"/>
        </w:rPr>
        <w:t>Linda Semple (LS)</w:t>
      </w:r>
      <w:r>
        <w:rPr>
          <w:rFonts w:ascii="Arial" w:hAnsi="Arial" w:cs="Arial"/>
          <w:sz w:val="24"/>
          <w:szCs w:val="24"/>
        </w:rPr>
        <w:tab/>
      </w:r>
      <w:r>
        <w:rPr>
          <w:rFonts w:ascii="Arial" w:hAnsi="Arial" w:cs="Arial"/>
          <w:sz w:val="24"/>
          <w:szCs w:val="24"/>
        </w:rPr>
        <w:tab/>
      </w:r>
      <w:r>
        <w:rPr>
          <w:rFonts w:ascii="Arial" w:hAnsi="Arial" w:cs="Arial"/>
          <w:sz w:val="24"/>
          <w:szCs w:val="24"/>
        </w:rPr>
        <w:tab/>
        <w:t>Non-Executive Director</w:t>
      </w:r>
    </w:p>
    <w:p w:rsidR="002C5880" w:rsidRDefault="002C5880" w:rsidP="00E358AE">
      <w:pPr>
        <w:spacing w:after="0" w:line="240" w:lineRule="auto"/>
        <w:ind w:left="-284"/>
        <w:rPr>
          <w:rFonts w:ascii="Arial" w:hAnsi="Arial" w:cs="Arial"/>
          <w:sz w:val="24"/>
          <w:szCs w:val="24"/>
        </w:rPr>
      </w:pPr>
      <w:r>
        <w:rPr>
          <w:rFonts w:ascii="Arial" w:hAnsi="Arial" w:cs="Arial"/>
          <w:sz w:val="24"/>
          <w:szCs w:val="24"/>
        </w:rPr>
        <w:t>Mark MacGregor (</w:t>
      </w:r>
      <w:proofErr w:type="spellStart"/>
      <w:r>
        <w:rPr>
          <w:rFonts w:ascii="Arial" w:hAnsi="Arial" w:cs="Arial"/>
          <w:sz w:val="24"/>
          <w:szCs w:val="24"/>
        </w:rPr>
        <w:t>MMacG</w:t>
      </w:r>
      <w:proofErr w:type="spellEnd"/>
      <w:r>
        <w:rPr>
          <w:rFonts w:ascii="Arial" w:hAnsi="Arial" w:cs="Arial"/>
          <w:sz w:val="24"/>
          <w:szCs w:val="24"/>
        </w:rPr>
        <w:t>)</w:t>
      </w:r>
      <w:r>
        <w:rPr>
          <w:rFonts w:ascii="Arial" w:hAnsi="Arial" w:cs="Arial"/>
          <w:sz w:val="24"/>
          <w:szCs w:val="24"/>
        </w:rPr>
        <w:tab/>
      </w:r>
      <w:r>
        <w:rPr>
          <w:rFonts w:ascii="Arial" w:hAnsi="Arial" w:cs="Arial"/>
          <w:sz w:val="24"/>
          <w:szCs w:val="24"/>
        </w:rPr>
        <w:tab/>
        <w:t>Non-Executive Director (</w:t>
      </w:r>
      <w:r w:rsidRPr="00C301EA">
        <w:rPr>
          <w:rFonts w:ascii="Arial" w:hAnsi="Arial" w:cs="Arial"/>
          <w:b/>
          <w:sz w:val="24"/>
          <w:szCs w:val="24"/>
        </w:rPr>
        <w:t>Chair</w:t>
      </w:r>
      <w:r>
        <w:rPr>
          <w:rFonts w:ascii="Arial" w:hAnsi="Arial" w:cs="Arial"/>
          <w:sz w:val="24"/>
          <w:szCs w:val="24"/>
        </w:rPr>
        <w:t>)</w:t>
      </w:r>
    </w:p>
    <w:p w:rsidR="002C5880" w:rsidRDefault="002C5880" w:rsidP="00E358AE">
      <w:pPr>
        <w:spacing w:after="0" w:line="240" w:lineRule="auto"/>
        <w:ind w:left="-284"/>
        <w:rPr>
          <w:rFonts w:ascii="Arial" w:hAnsi="Arial" w:cs="Arial"/>
          <w:b/>
          <w:sz w:val="24"/>
          <w:szCs w:val="24"/>
        </w:rPr>
      </w:pPr>
      <w:r>
        <w:rPr>
          <w:rFonts w:ascii="Arial" w:hAnsi="Arial" w:cs="Arial"/>
          <w:sz w:val="24"/>
          <w:szCs w:val="24"/>
        </w:rPr>
        <w:br/>
      </w:r>
    </w:p>
    <w:p w:rsidR="00E358AE" w:rsidRPr="00543F7C" w:rsidRDefault="00E358AE" w:rsidP="00E358AE">
      <w:pPr>
        <w:spacing w:after="0" w:line="240" w:lineRule="auto"/>
        <w:ind w:left="-284"/>
        <w:rPr>
          <w:rFonts w:ascii="Arial" w:hAnsi="Arial" w:cs="Arial"/>
          <w:b/>
          <w:sz w:val="24"/>
          <w:szCs w:val="24"/>
        </w:rPr>
      </w:pPr>
      <w:r w:rsidRPr="00543F7C">
        <w:rPr>
          <w:rFonts w:ascii="Arial" w:hAnsi="Arial" w:cs="Arial"/>
          <w:b/>
          <w:sz w:val="24"/>
          <w:szCs w:val="24"/>
        </w:rPr>
        <w:t>In attendance</w:t>
      </w:r>
    </w:p>
    <w:p w:rsidR="00833FDA" w:rsidRDefault="00833FDA" w:rsidP="00E358AE">
      <w:pPr>
        <w:spacing w:after="0" w:line="240" w:lineRule="auto"/>
        <w:ind w:left="-284"/>
        <w:rPr>
          <w:rFonts w:ascii="Arial" w:hAnsi="Arial" w:cs="Arial"/>
          <w:sz w:val="24"/>
          <w:szCs w:val="24"/>
        </w:rPr>
      </w:pPr>
      <w:r w:rsidRPr="00C301EA">
        <w:rPr>
          <w:rFonts w:ascii="Arial" w:hAnsi="Arial" w:cs="Arial"/>
          <w:sz w:val="24"/>
          <w:szCs w:val="24"/>
        </w:rPr>
        <w:t>Mike Higgins</w:t>
      </w:r>
      <w:r>
        <w:rPr>
          <w:rFonts w:ascii="Arial" w:hAnsi="Arial" w:cs="Arial"/>
          <w:sz w:val="24"/>
          <w:szCs w:val="24"/>
        </w:rPr>
        <w:t xml:space="preserve"> (MH)</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Medical Director </w:t>
      </w:r>
    </w:p>
    <w:p w:rsidR="002C5880" w:rsidRDefault="002C5880" w:rsidP="00E358AE">
      <w:pPr>
        <w:spacing w:after="0" w:line="240" w:lineRule="auto"/>
        <w:ind w:left="-284"/>
        <w:rPr>
          <w:rFonts w:ascii="Arial" w:hAnsi="Arial" w:cs="Arial"/>
          <w:sz w:val="24"/>
          <w:szCs w:val="24"/>
        </w:rPr>
      </w:pPr>
      <w:r>
        <w:rPr>
          <w:rFonts w:ascii="Arial" w:hAnsi="Arial" w:cs="Arial"/>
          <w:sz w:val="24"/>
          <w:szCs w:val="24"/>
        </w:rPr>
        <w:t>Anne Marie Cavanagh</w:t>
      </w:r>
      <w:r>
        <w:rPr>
          <w:rFonts w:ascii="Arial" w:hAnsi="Arial" w:cs="Arial"/>
          <w:sz w:val="24"/>
          <w:szCs w:val="24"/>
        </w:rPr>
        <w:tab/>
        <w:t>(AMC)</w:t>
      </w:r>
      <w:r>
        <w:rPr>
          <w:rFonts w:ascii="Arial" w:hAnsi="Arial" w:cs="Arial"/>
          <w:sz w:val="24"/>
          <w:szCs w:val="24"/>
        </w:rPr>
        <w:tab/>
      </w:r>
      <w:r>
        <w:rPr>
          <w:rFonts w:ascii="Arial" w:hAnsi="Arial" w:cs="Arial"/>
          <w:sz w:val="24"/>
          <w:szCs w:val="24"/>
        </w:rPr>
        <w:tab/>
        <w:t>Executive Nurse Director</w:t>
      </w:r>
    </w:p>
    <w:p w:rsidR="002C5880" w:rsidRDefault="002C5880" w:rsidP="00E358AE">
      <w:pPr>
        <w:spacing w:after="0" w:line="240" w:lineRule="auto"/>
        <w:ind w:left="-284"/>
        <w:rPr>
          <w:rFonts w:ascii="Arial" w:hAnsi="Arial" w:cs="Arial"/>
          <w:sz w:val="24"/>
          <w:szCs w:val="24"/>
        </w:rPr>
      </w:pPr>
      <w:r>
        <w:rPr>
          <w:rFonts w:ascii="Arial" w:hAnsi="Arial" w:cs="Arial"/>
          <w:sz w:val="24"/>
          <w:szCs w:val="24"/>
        </w:rPr>
        <w:t>Laura Langan Riach (LLR)</w:t>
      </w:r>
      <w:r>
        <w:rPr>
          <w:rFonts w:ascii="Arial" w:hAnsi="Arial" w:cs="Arial"/>
          <w:sz w:val="24"/>
          <w:szCs w:val="24"/>
        </w:rPr>
        <w:tab/>
      </w:r>
      <w:r>
        <w:rPr>
          <w:rFonts w:ascii="Arial" w:hAnsi="Arial" w:cs="Arial"/>
          <w:sz w:val="24"/>
          <w:szCs w:val="24"/>
        </w:rPr>
        <w:tab/>
        <w:t>Head of Clinical Governance</w:t>
      </w:r>
    </w:p>
    <w:p w:rsidR="002C5880" w:rsidRDefault="002C5880" w:rsidP="00F301A2">
      <w:pPr>
        <w:spacing w:after="0" w:line="240" w:lineRule="auto"/>
        <w:ind w:left="-284" w:right="-164"/>
        <w:rPr>
          <w:rFonts w:ascii="Arial" w:hAnsi="Arial" w:cs="Arial"/>
          <w:sz w:val="24"/>
          <w:szCs w:val="24"/>
        </w:rPr>
      </w:pPr>
      <w:r>
        <w:rPr>
          <w:rFonts w:ascii="Arial" w:hAnsi="Arial" w:cs="Arial"/>
          <w:sz w:val="24"/>
          <w:szCs w:val="24"/>
        </w:rPr>
        <w:t>Paul Rocchiccioli (PR)</w:t>
      </w:r>
      <w:r>
        <w:rPr>
          <w:rFonts w:ascii="Arial" w:hAnsi="Arial" w:cs="Arial"/>
          <w:sz w:val="24"/>
          <w:szCs w:val="24"/>
        </w:rPr>
        <w:tab/>
      </w:r>
      <w:r>
        <w:rPr>
          <w:rFonts w:ascii="Arial" w:hAnsi="Arial" w:cs="Arial"/>
          <w:sz w:val="24"/>
          <w:szCs w:val="24"/>
        </w:rPr>
        <w:tab/>
      </w:r>
      <w:r>
        <w:rPr>
          <w:rFonts w:ascii="Arial" w:hAnsi="Arial" w:cs="Arial"/>
          <w:sz w:val="24"/>
          <w:szCs w:val="24"/>
        </w:rPr>
        <w:tab/>
        <w:t>Consultant Cardiologist, RNM – Clinical Governance Lead</w:t>
      </w:r>
    </w:p>
    <w:p w:rsidR="002C5880" w:rsidRDefault="002C5880" w:rsidP="00E358AE">
      <w:pPr>
        <w:spacing w:after="0" w:line="240" w:lineRule="auto"/>
        <w:ind w:left="-284"/>
        <w:rPr>
          <w:rFonts w:ascii="Arial" w:hAnsi="Arial" w:cs="Arial"/>
          <w:sz w:val="24"/>
          <w:szCs w:val="24"/>
        </w:rPr>
      </w:pPr>
      <w:r>
        <w:rPr>
          <w:rFonts w:ascii="Arial" w:hAnsi="Arial" w:cs="Arial"/>
          <w:sz w:val="24"/>
          <w:szCs w:val="24"/>
        </w:rPr>
        <w:t>Theresa Williamson (TW)</w:t>
      </w:r>
      <w:r>
        <w:rPr>
          <w:rFonts w:ascii="Arial" w:hAnsi="Arial" w:cs="Arial"/>
          <w:sz w:val="24"/>
          <w:szCs w:val="24"/>
        </w:rPr>
        <w:tab/>
      </w:r>
      <w:r>
        <w:rPr>
          <w:rFonts w:ascii="Arial" w:hAnsi="Arial" w:cs="Arial"/>
          <w:sz w:val="24"/>
          <w:szCs w:val="24"/>
        </w:rPr>
        <w:tab/>
        <w:t>Associate Nurse Director</w:t>
      </w:r>
    </w:p>
    <w:p w:rsidR="0096686C" w:rsidRDefault="0096686C" w:rsidP="00E358AE">
      <w:pPr>
        <w:spacing w:after="0" w:line="240" w:lineRule="auto"/>
        <w:ind w:left="-284"/>
        <w:rPr>
          <w:rFonts w:ascii="Arial" w:hAnsi="Arial" w:cs="Arial"/>
          <w:sz w:val="24"/>
          <w:szCs w:val="24"/>
        </w:rPr>
      </w:pPr>
    </w:p>
    <w:p w:rsidR="00E358AE" w:rsidRPr="00543F7C" w:rsidRDefault="00E358AE" w:rsidP="00E358AE">
      <w:pPr>
        <w:spacing w:after="0" w:line="240" w:lineRule="auto"/>
        <w:ind w:left="-284"/>
        <w:rPr>
          <w:rFonts w:ascii="Arial" w:hAnsi="Arial" w:cs="Arial"/>
          <w:b/>
          <w:sz w:val="24"/>
          <w:szCs w:val="24"/>
        </w:rPr>
      </w:pPr>
      <w:r w:rsidRPr="00543F7C">
        <w:rPr>
          <w:rFonts w:ascii="Arial" w:hAnsi="Arial" w:cs="Arial"/>
          <w:b/>
          <w:sz w:val="24"/>
          <w:szCs w:val="24"/>
        </w:rPr>
        <w:t>Minutes</w:t>
      </w:r>
    </w:p>
    <w:p w:rsidR="00E358AE" w:rsidRDefault="0096686C" w:rsidP="00E358AE">
      <w:pPr>
        <w:spacing w:after="0" w:line="240" w:lineRule="auto"/>
        <w:ind w:left="-284"/>
        <w:rPr>
          <w:rFonts w:ascii="Arial" w:hAnsi="Arial" w:cs="Arial"/>
          <w:sz w:val="24"/>
          <w:szCs w:val="24"/>
        </w:rPr>
      </w:pPr>
      <w:r>
        <w:rPr>
          <w:rFonts w:ascii="Arial" w:hAnsi="Arial" w:cs="Arial"/>
          <w:sz w:val="24"/>
          <w:szCs w:val="24"/>
        </w:rPr>
        <w:t>Tracey Wark (</w:t>
      </w:r>
      <w:proofErr w:type="spellStart"/>
      <w:r>
        <w:rPr>
          <w:rFonts w:ascii="Arial" w:hAnsi="Arial" w:cs="Arial"/>
          <w:sz w:val="24"/>
          <w:szCs w:val="24"/>
        </w:rPr>
        <w:t>TWa</w:t>
      </w:r>
      <w:proofErr w:type="spellEnd"/>
      <w:r>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PA to Executive Nurse Director </w:t>
      </w:r>
    </w:p>
    <w:p w:rsidR="000536AB" w:rsidRDefault="000536AB" w:rsidP="00E358AE">
      <w:pPr>
        <w:spacing w:after="0" w:line="240" w:lineRule="auto"/>
        <w:ind w:left="-284"/>
        <w:rPr>
          <w:rFonts w:ascii="Arial" w:hAnsi="Arial" w:cs="Arial"/>
          <w:sz w:val="24"/>
          <w:szCs w:val="24"/>
        </w:rPr>
      </w:pPr>
    </w:p>
    <w:p w:rsidR="00E358AE" w:rsidRDefault="002C5880" w:rsidP="00E358AE">
      <w:pPr>
        <w:spacing w:after="0" w:line="240" w:lineRule="auto"/>
        <w:ind w:left="-284"/>
        <w:rPr>
          <w:rFonts w:ascii="Arial" w:hAnsi="Arial" w:cs="Arial"/>
          <w:b/>
          <w:sz w:val="24"/>
          <w:szCs w:val="24"/>
        </w:rPr>
      </w:pPr>
      <w:r>
        <w:rPr>
          <w:rFonts w:ascii="Arial" w:hAnsi="Arial" w:cs="Arial"/>
          <w:b/>
          <w:sz w:val="24"/>
          <w:szCs w:val="24"/>
        </w:rPr>
        <w:t>APOLOGIES</w:t>
      </w:r>
      <w:r w:rsidR="008C0863">
        <w:rPr>
          <w:rFonts w:ascii="Arial" w:hAnsi="Arial" w:cs="Arial"/>
          <w:b/>
          <w:sz w:val="24"/>
          <w:szCs w:val="24"/>
        </w:rPr>
        <w:t>:</w:t>
      </w:r>
    </w:p>
    <w:p w:rsidR="002C5880" w:rsidRDefault="002C5880" w:rsidP="00E358AE">
      <w:pPr>
        <w:spacing w:after="0" w:line="240" w:lineRule="auto"/>
        <w:ind w:left="-284"/>
        <w:rPr>
          <w:rFonts w:ascii="Arial" w:hAnsi="Arial" w:cs="Arial"/>
          <w:sz w:val="24"/>
          <w:szCs w:val="24"/>
        </w:rPr>
      </w:pPr>
      <w:r>
        <w:rPr>
          <w:rFonts w:ascii="Arial" w:hAnsi="Arial" w:cs="Arial"/>
          <w:sz w:val="24"/>
          <w:szCs w:val="24"/>
        </w:rPr>
        <w:t>Jann Gardner (JG)</w:t>
      </w:r>
      <w:r>
        <w:rPr>
          <w:rFonts w:ascii="Arial" w:hAnsi="Arial" w:cs="Arial"/>
          <w:sz w:val="24"/>
          <w:szCs w:val="24"/>
        </w:rPr>
        <w:tab/>
      </w:r>
      <w:r>
        <w:rPr>
          <w:rFonts w:ascii="Arial" w:hAnsi="Arial" w:cs="Arial"/>
          <w:sz w:val="24"/>
          <w:szCs w:val="24"/>
        </w:rPr>
        <w:tab/>
      </w:r>
      <w:r>
        <w:rPr>
          <w:rFonts w:ascii="Arial" w:hAnsi="Arial" w:cs="Arial"/>
          <w:sz w:val="24"/>
          <w:szCs w:val="24"/>
        </w:rPr>
        <w:tab/>
        <w:t>Chief Executive</w:t>
      </w:r>
    </w:p>
    <w:p w:rsidR="002C5880" w:rsidRDefault="002C5880" w:rsidP="00E358AE">
      <w:pPr>
        <w:spacing w:after="0" w:line="240" w:lineRule="auto"/>
        <w:ind w:left="-284"/>
        <w:rPr>
          <w:rFonts w:ascii="Arial" w:hAnsi="Arial" w:cs="Arial"/>
          <w:sz w:val="24"/>
          <w:szCs w:val="24"/>
        </w:rPr>
      </w:pPr>
      <w:r>
        <w:rPr>
          <w:rFonts w:ascii="Arial" w:hAnsi="Arial" w:cs="Arial"/>
          <w:sz w:val="24"/>
          <w:szCs w:val="24"/>
        </w:rPr>
        <w:t>Karen Kelly (KK)</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Non-Executive Director </w:t>
      </w:r>
    </w:p>
    <w:p w:rsidR="002C5880" w:rsidRDefault="002C5880" w:rsidP="00E358AE">
      <w:pPr>
        <w:spacing w:after="0" w:line="240" w:lineRule="auto"/>
        <w:ind w:left="-284"/>
        <w:rPr>
          <w:rFonts w:ascii="Arial" w:hAnsi="Arial" w:cs="Arial"/>
          <w:sz w:val="24"/>
          <w:szCs w:val="24"/>
        </w:rPr>
      </w:pPr>
      <w:r>
        <w:rPr>
          <w:rFonts w:ascii="Arial" w:hAnsi="Arial" w:cs="Arial"/>
          <w:sz w:val="24"/>
          <w:szCs w:val="24"/>
        </w:rPr>
        <w:t>Phil Cox (PC)</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Non-Executive Director</w:t>
      </w:r>
    </w:p>
    <w:p w:rsidR="002C5880" w:rsidRDefault="002C5880" w:rsidP="00E358AE">
      <w:pPr>
        <w:spacing w:after="0" w:line="240" w:lineRule="auto"/>
        <w:ind w:left="-284"/>
        <w:rPr>
          <w:rFonts w:ascii="Arial" w:hAnsi="Arial" w:cs="Arial"/>
          <w:sz w:val="24"/>
          <w:szCs w:val="24"/>
        </w:rPr>
      </w:pPr>
    </w:p>
    <w:p w:rsidR="008F64EB" w:rsidRPr="00723944" w:rsidRDefault="00E358AE" w:rsidP="002C5880">
      <w:pPr>
        <w:spacing w:after="0" w:line="240" w:lineRule="auto"/>
        <w:ind w:left="-284"/>
        <w:rPr>
          <w:rFonts w:ascii="Arial" w:hAnsi="Arial" w:cs="Arial"/>
          <w:sz w:val="24"/>
          <w:szCs w:val="24"/>
        </w:rPr>
      </w:pPr>
      <w:r>
        <w:rPr>
          <w:rFonts w:ascii="Arial" w:hAnsi="Arial" w:cs="Arial"/>
          <w:sz w:val="24"/>
          <w:szCs w:val="24"/>
        </w:rPr>
        <w:tab/>
      </w:r>
    </w:p>
    <w:p w:rsidR="003E2C06" w:rsidRPr="00723944" w:rsidRDefault="002C5880" w:rsidP="002C5BE7">
      <w:pPr>
        <w:pStyle w:val="ListParagraph"/>
        <w:numPr>
          <w:ilvl w:val="0"/>
          <w:numId w:val="1"/>
        </w:numPr>
        <w:spacing w:after="0" w:line="240" w:lineRule="auto"/>
        <w:ind w:left="709" w:hanging="993"/>
        <w:rPr>
          <w:rFonts w:ascii="Arial" w:hAnsi="Arial" w:cs="Arial"/>
          <w:b/>
          <w:sz w:val="24"/>
          <w:szCs w:val="24"/>
        </w:rPr>
      </w:pPr>
      <w:r w:rsidRPr="00723944">
        <w:rPr>
          <w:rFonts w:ascii="Arial" w:hAnsi="Arial" w:cs="Arial"/>
          <w:b/>
          <w:sz w:val="24"/>
          <w:szCs w:val="24"/>
        </w:rPr>
        <w:t>Welcome and Apologies</w:t>
      </w:r>
    </w:p>
    <w:p w:rsidR="002C5880" w:rsidRPr="00723944" w:rsidRDefault="00EA3AA3" w:rsidP="002C5880">
      <w:pPr>
        <w:pStyle w:val="ListParagraph"/>
        <w:spacing w:after="0" w:line="240" w:lineRule="auto"/>
        <w:ind w:left="709"/>
        <w:rPr>
          <w:rFonts w:ascii="Arial" w:hAnsi="Arial" w:cs="Arial"/>
          <w:sz w:val="24"/>
          <w:szCs w:val="24"/>
        </w:rPr>
      </w:pPr>
      <w:r w:rsidRPr="00723944">
        <w:rPr>
          <w:rFonts w:ascii="Arial" w:hAnsi="Arial" w:cs="Arial"/>
          <w:sz w:val="24"/>
          <w:szCs w:val="24"/>
        </w:rPr>
        <w:t xml:space="preserve">Mark welcomed everyone </w:t>
      </w:r>
      <w:r w:rsidR="00656F57" w:rsidRPr="00723944">
        <w:rPr>
          <w:rFonts w:ascii="Arial" w:hAnsi="Arial" w:cs="Arial"/>
          <w:sz w:val="24"/>
          <w:szCs w:val="24"/>
        </w:rPr>
        <w:t xml:space="preserve">to the first meeting of the </w:t>
      </w:r>
      <w:proofErr w:type="gramStart"/>
      <w:r w:rsidR="00656F57" w:rsidRPr="00723944">
        <w:rPr>
          <w:rFonts w:ascii="Arial" w:hAnsi="Arial" w:cs="Arial"/>
          <w:sz w:val="24"/>
          <w:szCs w:val="24"/>
        </w:rPr>
        <w:t xml:space="preserve">new </w:t>
      </w:r>
      <w:r w:rsidRPr="00723944">
        <w:rPr>
          <w:rFonts w:ascii="Arial" w:hAnsi="Arial" w:cs="Arial"/>
          <w:sz w:val="24"/>
          <w:szCs w:val="24"/>
        </w:rPr>
        <w:t>year</w:t>
      </w:r>
      <w:proofErr w:type="gramEnd"/>
      <w:r w:rsidRPr="00723944">
        <w:rPr>
          <w:rFonts w:ascii="Arial" w:hAnsi="Arial" w:cs="Arial"/>
          <w:sz w:val="24"/>
          <w:szCs w:val="24"/>
        </w:rPr>
        <w:t xml:space="preserve"> and thanked them for attending.    Apologies were noted as above and accepted.</w:t>
      </w:r>
    </w:p>
    <w:p w:rsidR="003E2C06" w:rsidRPr="00723944" w:rsidRDefault="003E2C06" w:rsidP="002C5BE7">
      <w:pPr>
        <w:pStyle w:val="ListParagraph"/>
        <w:spacing w:after="0" w:line="240" w:lineRule="auto"/>
        <w:ind w:left="709" w:hanging="993"/>
        <w:rPr>
          <w:rFonts w:ascii="Arial" w:hAnsi="Arial" w:cs="Arial"/>
          <w:b/>
          <w:sz w:val="24"/>
          <w:szCs w:val="24"/>
        </w:rPr>
      </w:pPr>
    </w:p>
    <w:p w:rsidR="00EA3AA3" w:rsidRPr="00723944" w:rsidRDefault="00EA3AA3" w:rsidP="00EA3AA3">
      <w:pPr>
        <w:pStyle w:val="ListParagraph"/>
        <w:numPr>
          <w:ilvl w:val="1"/>
          <w:numId w:val="1"/>
        </w:numPr>
        <w:spacing w:after="0" w:line="240" w:lineRule="auto"/>
        <w:ind w:left="709" w:hanging="993"/>
        <w:rPr>
          <w:rFonts w:ascii="Arial" w:hAnsi="Arial" w:cs="Arial"/>
          <w:b/>
          <w:sz w:val="24"/>
          <w:szCs w:val="24"/>
        </w:rPr>
      </w:pPr>
      <w:r w:rsidRPr="00723944">
        <w:rPr>
          <w:rFonts w:ascii="Arial" w:hAnsi="Arial" w:cs="Arial"/>
          <w:b/>
          <w:sz w:val="24"/>
          <w:szCs w:val="24"/>
        </w:rPr>
        <w:t xml:space="preserve">Declarations of Interest </w:t>
      </w:r>
    </w:p>
    <w:p w:rsidR="00EA3AA3" w:rsidRPr="00723944" w:rsidRDefault="00656F57" w:rsidP="00EA3AA3">
      <w:pPr>
        <w:pStyle w:val="ListParagraph"/>
        <w:spacing w:after="0" w:line="240" w:lineRule="auto"/>
        <w:ind w:left="709"/>
        <w:rPr>
          <w:rFonts w:ascii="Arial" w:hAnsi="Arial" w:cs="Arial"/>
          <w:b/>
          <w:sz w:val="24"/>
          <w:szCs w:val="24"/>
        </w:rPr>
      </w:pPr>
      <w:r w:rsidRPr="00723944">
        <w:rPr>
          <w:rFonts w:ascii="Arial" w:hAnsi="Arial" w:cs="Arial"/>
          <w:sz w:val="24"/>
          <w:szCs w:val="24"/>
        </w:rPr>
        <w:t>There were no Declarations of Interest.</w:t>
      </w:r>
      <w:r w:rsidR="00EA3AA3" w:rsidRPr="00723944">
        <w:rPr>
          <w:rFonts w:ascii="Arial" w:hAnsi="Arial" w:cs="Arial"/>
          <w:sz w:val="24"/>
          <w:szCs w:val="24"/>
        </w:rPr>
        <w:br/>
      </w:r>
    </w:p>
    <w:p w:rsidR="00EA3AA3" w:rsidRPr="00723944" w:rsidRDefault="00EA3AA3" w:rsidP="00EA3AA3">
      <w:pPr>
        <w:pStyle w:val="ListParagraph"/>
        <w:numPr>
          <w:ilvl w:val="1"/>
          <w:numId w:val="1"/>
        </w:numPr>
        <w:spacing w:after="0" w:line="240" w:lineRule="auto"/>
        <w:ind w:left="709" w:hanging="993"/>
        <w:rPr>
          <w:rFonts w:ascii="Arial" w:hAnsi="Arial" w:cs="Arial"/>
          <w:b/>
          <w:sz w:val="24"/>
          <w:szCs w:val="24"/>
        </w:rPr>
      </w:pPr>
      <w:r w:rsidRPr="00723944">
        <w:rPr>
          <w:rFonts w:ascii="Arial" w:hAnsi="Arial" w:cs="Arial"/>
          <w:b/>
          <w:sz w:val="24"/>
          <w:szCs w:val="24"/>
        </w:rPr>
        <w:t>Review and Approval of Minutes of 9 October 2018</w:t>
      </w:r>
    </w:p>
    <w:p w:rsidR="00EA3AA3" w:rsidRPr="00723944" w:rsidRDefault="00EA3AA3" w:rsidP="00EA3AA3">
      <w:pPr>
        <w:pStyle w:val="ListParagraph"/>
        <w:spacing w:after="0" w:line="240" w:lineRule="auto"/>
        <w:ind w:left="709"/>
        <w:rPr>
          <w:rFonts w:ascii="Arial" w:hAnsi="Arial" w:cs="Arial"/>
          <w:sz w:val="24"/>
          <w:szCs w:val="24"/>
        </w:rPr>
      </w:pPr>
      <w:r w:rsidRPr="00723944">
        <w:rPr>
          <w:rFonts w:ascii="Arial" w:hAnsi="Arial" w:cs="Arial"/>
          <w:sz w:val="24"/>
          <w:szCs w:val="24"/>
        </w:rPr>
        <w:t xml:space="preserve">The minutes of the previous minutes were </w:t>
      </w:r>
      <w:r w:rsidR="002B6635" w:rsidRPr="00723944">
        <w:rPr>
          <w:rFonts w:ascii="Arial" w:hAnsi="Arial" w:cs="Arial"/>
          <w:sz w:val="24"/>
          <w:szCs w:val="24"/>
        </w:rPr>
        <w:t>approved as accurate</w:t>
      </w:r>
      <w:r w:rsidRPr="00723944">
        <w:rPr>
          <w:rFonts w:ascii="Arial" w:hAnsi="Arial" w:cs="Arial"/>
          <w:sz w:val="24"/>
          <w:szCs w:val="24"/>
        </w:rPr>
        <w:t>.</w:t>
      </w:r>
      <w:r w:rsidR="00EA5733" w:rsidRPr="00723944">
        <w:rPr>
          <w:rFonts w:ascii="Arial" w:hAnsi="Arial" w:cs="Arial"/>
          <w:sz w:val="24"/>
          <w:szCs w:val="24"/>
        </w:rPr>
        <w:br/>
      </w:r>
    </w:p>
    <w:p w:rsidR="00EA5733" w:rsidRPr="00723944" w:rsidRDefault="00EA5733" w:rsidP="00EA3AA3">
      <w:pPr>
        <w:pStyle w:val="ListParagraph"/>
        <w:numPr>
          <w:ilvl w:val="1"/>
          <w:numId w:val="1"/>
        </w:numPr>
        <w:spacing w:after="0" w:line="240" w:lineRule="auto"/>
        <w:ind w:left="709" w:hanging="993"/>
        <w:rPr>
          <w:rFonts w:ascii="Arial" w:hAnsi="Arial" w:cs="Arial"/>
          <w:b/>
          <w:sz w:val="24"/>
          <w:szCs w:val="24"/>
        </w:rPr>
      </w:pPr>
      <w:r w:rsidRPr="00723944">
        <w:rPr>
          <w:rFonts w:ascii="Arial" w:hAnsi="Arial" w:cs="Arial"/>
          <w:b/>
          <w:sz w:val="24"/>
          <w:szCs w:val="24"/>
        </w:rPr>
        <w:t>Review of Actions from 9 October 2018</w:t>
      </w:r>
    </w:p>
    <w:p w:rsidR="00723944" w:rsidRPr="00723944" w:rsidRDefault="00EA5733" w:rsidP="00EA3AA3">
      <w:pPr>
        <w:pStyle w:val="ListParagraph"/>
        <w:spacing w:after="0" w:line="240" w:lineRule="auto"/>
        <w:ind w:left="709"/>
        <w:rPr>
          <w:rFonts w:ascii="Arial" w:hAnsi="Arial" w:cs="Arial"/>
          <w:sz w:val="24"/>
          <w:szCs w:val="24"/>
        </w:rPr>
      </w:pPr>
      <w:r w:rsidRPr="00723944">
        <w:rPr>
          <w:rFonts w:ascii="Arial" w:hAnsi="Arial" w:cs="Arial"/>
          <w:sz w:val="24"/>
          <w:szCs w:val="24"/>
        </w:rPr>
        <w:t>All previous actions were updated and closed where appropriate (refer action log for finer detail)</w:t>
      </w:r>
      <w:r w:rsidR="00007D3B" w:rsidRPr="00723944">
        <w:rPr>
          <w:rFonts w:ascii="Arial" w:hAnsi="Arial" w:cs="Arial"/>
          <w:sz w:val="24"/>
          <w:szCs w:val="24"/>
        </w:rPr>
        <w:t>.</w:t>
      </w:r>
    </w:p>
    <w:p w:rsidR="00723944" w:rsidRPr="005F703C" w:rsidRDefault="00723944" w:rsidP="005F703C">
      <w:pPr>
        <w:spacing w:after="0" w:line="240" w:lineRule="auto"/>
        <w:rPr>
          <w:rFonts w:ascii="Arial" w:hAnsi="Arial" w:cs="Arial"/>
          <w:sz w:val="24"/>
          <w:szCs w:val="24"/>
        </w:rPr>
      </w:pPr>
    </w:p>
    <w:p w:rsidR="000146CC" w:rsidRPr="00723944" w:rsidRDefault="00007D3B" w:rsidP="004F29C3">
      <w:pPr>
        <w:pStyle w:val="ListParagraph"/>
        <w:numPr>
          <w:ilvl w:val="0"/>
          <w:numId w:val="1"/>
        </w:numPr>
        <w:spacing w:after="0" w:line="240" w:lineRule="auto"/>
        <w:ind w:left="709" w:hanging="993"/>
        <w:rPr>
          <w:rFonts w:ascii="Arial" w:hAnsi="Arial" w:cs="Arial"/>
          <w:b/>
          <w:sz w:val="24"/>
          <w:szCs w:val="24"/>
        </w:rPr>
      </w:pPr>
      <w:r w:rsidRPr="00723944">
        <w:rPr>
          <w:rFonts w:ascii="Arial" w:hAnsi="Arial" w:cs="Arial"/>
          <w:b/>
          <w:sz w:val="24"/>
          <w:szCs w:val="24"/>
        </w:rPr>
        <w:t>Safe</w:t>
      </w:r>
    </w:p>
    <w:p w:rsidR="000146CC" w:rsidRPr="00723944" w:rsidRDefault="000146CC" w:rsidP="004F29C3">
      <w:pPr>
        <w:pStyle w:val="ListParagraph"/>
        <w:spacing w:after="0" w:line="240" w:lineRule="auto"/>
        <w:ind w:left="709" w:hanging="993"/>
        <w:rPr>
          <w:rFonts w:ascii="Arial" w:hAnsi="Arial" w:cs="Arial"/>
          <w:b/>
          <w:sz w:val="24"/>
          <w:szCs w:val="24"/>
        </w:rPr>
      </w:pPr>
    </w:p>
    <w:p w:rsidR="00633A56" w:rsidRPr="00723944" w:rsidRDefault="00007D3B" w:rsidP="004F29C3">
      <w:pPr>
        <w:pStyle w:val="ListParagraph"/>
        <w:numPr>
          <w:ilvl w:val="1"/>
          <w:numId w:val="1"/>
        </w:numPr>
        <w:spacing w:after="0" w:line="240" w:lineRule="auto"/>
        <w:ind w:left="709" w:hanging="993"/>
        <w:rPr>
          <w:rFonts w:ascii="Arial" w:hAnsi="Arial" w:cs="Arial"/>
          <w:sz w:val="24"/>
          <w:szCs w:val="24"/>
        </w:rPr>
      </w:pPr>
      <w:r w:rsidRPr="00723944">
        <w:rPr>
          <w:rFonts w:ascii="Arial" w:hAnsi="Arial" w:cs="Arial"/>
          <w:b/>
          <w:sz w:val="24"/>
          <w:szCs w:val="24"/>
        </w:rPr>
        <w:t>Surgical Services Division Update</w:t>
      </w:r>
      <w:r w:rsidRPr="00723944">
        <w:rPr>
          <w:rFonts w:ascii="Arial" w:hAnsi="Arial" w:cs="Arial"/>
          <w:sz w:val="24"/>
          <w:szCs w:val="24"/>
        </w:rPr>
        <w:br/>
        <w:t>Theresa presented an update on the clinical governance activity within the Surgical Services Division</w:t>
      </w:r>
      <w:r w:rsidR="00550D17">
        <w:rPr>
          <w:rFonts w:ascii="Arial" w:hAnsi="Arial" w:cs="Arial"/>
          <w:sz w:val="24"/>
          <w:szCs w:val="24"/>
        </w:rPr>
        <w:t>.</w:t>
      </w:r>
      <w:r w:rsidR="00633A56" w:rsidRPr="00723944">
        <w:rPr>
          <w:rFonts w:ascii="Arial" w:hAnsi="Arial" w:cs="Arial"/>
          <w:sz w:val="24"/>
          <w:szCs w:val="24"/>
        </w:rPr>
        <w:br/>
      </w:r>
    </w:p>
    <w:p w:rsidR="00633A56" w:rsidRPr="00723944" w:rsidRDefault="00550D17" w:rsidP="004F29C3">
      <w:pPr>
        <w:spacing w:after="0" w:line="240" w:lineRule="auto"/>
        <w:ind w:left="709"/>
        <w:rPr>
          <w:rFonts w:ascii="Arial" w:hAnsi="Arial" w:cs="Arial"/>
          <w:sz w:val="24"/>
          <w:szCs w:val="24"/>
        </w:rPr>
      </w:pPr>
      <w:r>
        <w:rPr>
          <w:rFonts w:ascii="Arial" w:hAnsi="Arial" w:cs="Arial"/>
          <w:sz w:val="24"/>
          <w:szCs w:val="24"/>
        </w:rPr>
        <w:t>There was discussion around the</w:t>
      </w:r>
      <w:r w:rsidR="00633A56" w:rsidRPr="00723944">
        <w:rPr>
          <w:rFonts w:ascii="Arial" w:hAnsi="Arial" w:cs="Arial"/>
          <w:sz w:val="24"/>
          <w:szCs w:val="24"/>
        </w:rPr>
        <w:t xml:space="preserve"> </w:t>
      </w:r>
      <w:r w:rsidR="00633A56" w:rsidRPr="00723944">
        <w:rPr>
          <w:rFonts w:ascii="Arial" w:hAnsi="Arial" w:cs="Arial"/>
          <w:b/>
          <w:sz w:val="24"/>
          <w:szCs w:val="24"/>
        </w:rPr>
        <w:t>adverse event activity</w:t>
      </w:r>
      <w:r w:rsidR="00633A56" w:rsidRPr="00723944">
        <w:rPr>
          <w:rFonts w:ascii="Arial" w:hAnsi="Arial" w:cs="Arial"/>
          <w:sz w:val="24"/>
          <w:szCs w:val="24"/>
        </w:rPr>
        <w:t xml:space="preserve"> for this period </w:t>
      </w:r>
      <w:r>
        <w:rPr>
          <w:rFonts w:ascii="Arial" w:hAnsi="Arial" w:cs="Arial"/>
          <w:sz w:val="24"/>
          <w:szCs w:val="24"/>
        </w:rPr>
        <w:t>noting the fluctuation in levels and that this is being monitored</w:t>
      </w:r>
      <w:r w:rsidR="00633A56" w:rsidRPr="00723944">
        <w:rPr>
          <w:rFonts w:ascii="Arial" w:hAnsi="Arial" w:cs="Arial"/>
          <w:sz w:val="24"/>
          <w:szCs w:val="24"/>
        </w:rPr>
        <w:t xml:space="preserve">.  </w:t>
      </w:r>
      <w:r w:rsidR="00E21190" w:rsidRPr="00723944">
        <w:rPr>
          <w:rFonts w:ascii="Arial" w:hAnsi="Arial" w:cs="Arial"/>
          <w:sz w:val="24"/>
          <w:szCs w:val="24"/>
        </w:rPr>
        <w:t xml:space="preserve">There was a spike in </w:t>
      </w:r>
      <w:r w:rsidR="00E21190" w:rsidRPr="00723944">
        <w:rPr>
          <w:rFonts w:ascii="Arial" w:hAnsi="Arial" w:cs="Arial"/>
          <w:sz w:val="24"/>
          <w:szCs w:val="24"/>
        </w:rPr>
        <w:lastRenderedPageBreak/>
        <w:t xml:space="preserve">medication events and Clinical Governance continue to work with the Wards to raise awareness of medication errors and opportunities for improvements have been identified by the staff who took part in the awareness sessions.   Good learning has been gained and a Clinical Educator is focussing on this as a project for her </w:t>
      </w:r>
      <w:proofErr w:type="spellStart"/>
      <w:r w:rsidR="00E21190" w:rsidRPr="00723944">
        <w:rPr>
          <w:rFonts w:ascii="Arial" w:hAnsi="Arial" w:cs="Arial"/>
          <w:sz w:val="24"/>
          <w:szCs w:val="24"/>
        </w:rPr>
        <w:t>ScIL</w:t>
      </w:r>
      <w:proofErr w:type="spellEnd"/>
      <w:r w:rsidR="00E21190" w:rsidRPr="00723944">
        <w:rPr>
          <w:rFonts w:ascii="Arial" w:hAnsi="Arial" w:cs="Arial"/>
          <w:sz w:val="24"/>
          <w:szCs w:val="24"/>
        </w:rPr>
        <w:t xml:space="preserve"> programme.</w:t>
      </w:r>
    </w:p>
    <w:p w:rsidR="00F12C5A" w:rsidRPr="00723944" w:rsidRDefault="00F12C5A" w:rsidP="004F29C3">
      <w:pPr>
        <w:spacing w:after="0" w:line="240" w:lineRule="auto"/>
        <w:ind w:left="709"/>
        <w:rPr>
          <w:rFonts w:ascii="Arial" w:hAnsi="Arial" w:cs="Arial"/>
          <w:sz w:val="24"/>
          <w:szCs w:val="24"/>
        </w:rPr>
      </w:pPr>
    </w:p>
    <w:p w:rsidR="00E81ACB" w:rsidRPr="00723944" w:rsidRDefault="00416D60" w:rsidP="00E81ACB">
      <w:pPr>
        <w:spacing w:after="0" w:line="240" w:lineRule="auto"/>
        <w:ind w:left="709"/>
        <w:rPr>
          <w:rFonts w:ascii="Arial" w:hAnsi="Arial" w:cs="Arial"/>
          <w:sz w:val="24"/>
          <w:szCs w:val="24"/>
        </w:rPr>
      </w:pPr>
      <w:r w:rsidRPr="00723944">
        <w:rPr>
          <w:rFonts w:ascii="Arial" w:hAnsi="Arial" w:cs="Arial"/>
          <w:sz w:val="24"/>
          <w:szCs w:val="24"/>
        </w:rPr>
        <w:t xml:space="preserve">The </w:t>
      </w:r>
      <w:r w:rsidR="00EE0EBF" w:rsidRPr="00723944">
        <w:rPr>
          <w:rFonts w:ascii="Arial" w:hAnsi="Arial" w:cs="Arial"/>
          <w:b/>
          <w:sz w:val="24"/>
          <w:szCs w:val="24"/>
        </w:rPr>
        <w:t>significant</w:t>
      </w:r>
      <w:r w:rsidRPr="00723944">
        <w:rPr>
          <w:rFonts w:ascii="Arial" w:hAnsi="Arial" w:cs="Arial"/>
          <w:b/>
          <w:sz w:val="24"/>
          <w:szCs w:val="24"/>
        </w:rPr>
        <w:t xml:space="preserve"> adverse events</w:t>
      </w:r>
      <w:r w:rsidRPr="00723944">
        <w:rPr>
          <w:rFonts w:ascii="Arial" w:hAnsi="Arial" w:cs="Arial"/>
          <w:sz w:val="24"/>
          <w:szCs w:val="24"/>
        </w:rPr>
        <w:t xml:space="preserve"> have been </w:t>
      </w:r>
      <w:r w:rsidR="001D7655" w:rsidRPr="00723944">
        <w:rPr>
          <w:rFonts w:ascii="Arial" w:hAnsi="Arial" w:cs="Arial"/>
          <w:sz w:val="24"/>
          <w:szCs w:val="24"/>
        </w:rPr>
        <w:t>reviewed and there are no issues to escalate at present</w:t>
      </w:r>
      <w:r w:rsidRPr="00723944">
        <w:rPr>
          <w:rFonts w:ascii="Arial" w:hAnsi="Arial" w:cs="Arial"/>
          <w:sz w:val="24"/>
          <w:szCs w:val="24"/>
        </w:rPr>
        <w:t xml:space="preserve">. </w:t>
      </w:r>
      <w:r w:rsidR="00231198" w:rsidRPr="00723944">
        <w:rPr>
          <w:rFonts w:ascii="Arial" w:hAnsi="Arial" w:cs="Arial"/>
          <w:sz w:val="24"/>
          <w:szCs w:val="24"/>
        </w:rPr>
        <w:t xml:space="preserve">  </w:t>
      </w:r>
      <w:r w:rsidR="006C77C1">
        <w:rPr>
          <w:rFonts w:ascii="Arial" w:hAnsi="Arial" w:cs="Arial"/>
          <w:sz w:val="24"/>
          <w:szCs w:val="24"/>
        </w:rPr>
        <w:t>She noted</w:t>
      </w:r>
      <w:r w:rsidR="00550D17">
        <w:rPr>
          <w:rFonts w:ascii="Arial" w:hAnsi="Arial" w:cs="Arial"/>
          <w:sz w:val="24"/>
          <w:szCs w:val="24"/>
        </w:rPr>
        <w:t xml:space="preserve"> an event link</w:t>
      </w:r>
      <w:r w:rsidR="006C77C1">
        <w:rPr>
          <w:rFonts w:ascii="Arial" w:hAnsi="Arial" w:cs="Arial"/>
          <w:sz w:val="24"/>
          <w:szCs w:val="24"/>
        </w:rPr>
        <w:t>e</w:t>
      </w:r>
      <w:r w:rsidR="00550D17">
        <w:rPr>
          <w:rFonts w:ascii="Arial" w:hAnsi="Arial" w:cs="Arial"/>
          <w:sz w:val="24"/>
          <w:szCs w:val="24"/>
        </w:rPr>
        <w:t xml:space="preserve">d to Delirium; </w:t>
      </w:r>
      <w:r w:rsidR="00231198" w:rsidRPr="00723944">
        <w:rPr>
          <w:rFonts w:ascii="Arial" w:hAnsi="Arial" w:cs="Arial"/>
          <w:sz w:val="24"/>
          <w:szCs w:val="24"/>
        </w:rPr>
        <w:t xml:space="preserve">Jane </w:t>
      </w:r>
      <w:r w:rsidR="002D65EE" w:rsidRPr="00723944">
        <w:rPr>
          <w:rFonts w:ascii="Arial" w:hAnsi="Arial" w:cs="Arial"/>
          <w:sz w:val="24"/>
          <w:szCs w:val="24"/>
        </w:rPr>
        <w:t xml:space="preserve">advised that following discussion at Partnership Forum, it has been agreed that </w:t>
      </w:r>
      <w:r w:rsidR="0079616D" w:rsidRPr="00723944">
        <w:rPr>
          <w:rFonts w:ascii="Arial" w:hAnsi="Arial" w:cs="Arial"/>
          <w:sz w:val="24"/>
          <w:szCs w:val="24"/>
        </w:rPr>
        <w:t xml:space="preserve">HR will arrange training sessions around violence and aggression against staff </w:t>
      </w:r>
      <w:r w:rsidR="002D65EE" w:rsidRPr="00723944">
        <w:rPr>
          <w:rFonts w:ascii="Arial" w:hAnsi="Arial" w:cs="Arial"/>
          <w:sz w:val="24"/>
          <w:szCs w:val="24"/>
        </w:rPr>
        <w:t xml:space="preserve">to support them in their </w:t>
      </w:r>
      <w:r w:rsidR="0079616D" w:rsidRPr="00723944">
        <w:rPr>
          <w:rFonts w:ascii="Arial" w:hAnsi="Arial" w:cs="Arial"/>
          <w:sz w:val="24"/>
          <w:szCs w:val="24"/>
        </w:rPr>
        <w:t>work around patient /clinical issues including delirium.</w:t>
      </w:r>
      <w:r w:rsidR="00E81ACB">
        <w:rPr>
          <w:rFonts w:ascii="Arial" w:hAnsi="Arial" w:cs="Arial"/>
          <w:sz w:val="24"/>
          <w:szCs w:val="24"/>
        </w:rPr>
        <w:t xml:space="preserve"> There was discussion around the need for clarity with regard to the difference between managing agitated, delirious patients and managing socially inappropriate and aggressive behaviour from members of the public or patients.</w:t>
      </w:r>
    </w:p>
    <w:p w:rsidR="0015044C" w:rsidRPr="00723944" w:rsidRDefault="0015044C" w:rsidP="004F29C3">
      <w:pPr>
        <w:spacing w:after="0" w:line="240" w:lineRule="auto"/>
        <w:ind w:left="709"/>
        <w:rPr>
          <w:rFonts w:ascii="Arial" w:hAnsi="Arial" w:cs="Arial"/>
          <w:sz w:val="24"/>
          <w:szCs w:val="24"/>
        </w:rPr>
      </w:pPr>
    </w:p>
    <w:p w:rsidR="00416D60" w:rsidRPr="00723944" w:rsidRDefault="0015044C" w:rsidP="004F29C3">
      <w:pPr>
        <w:spacing w:after="0" w:line="240" w:lineRule="auto"/>
        <w:ind w:left="709"/>
        <w:rPr>
          <w:rFonts w:ascii="Arial" w:hAnsi="Arial" w:cs="Arial"/>
          <w:sz w:val="24"/>
          <w:szCs w:val="24"/>
        </w:rPr>
      </w:pPr>
      <w:r w:rsidRPr="00723944">
        <w:rPr>
          <w:rFonts w:ascii="Arial" w:hAnsi="Arial" w:cs="Arial"/>
          <w:sz w:val="24"/>
          <w:szCs w:val="24"/>
        </w:rPr>
        <w:t xml:space="preserve">The occurrence of </w:t>
      </w:r>
      <w:r w:rsidRPr="00723944">
        <w:rPr>
          <w:rFonts w:ascii="Arial" w:hAnsi="Arial" w:cs="Arial"/>
          <w:b/>
          <w:sz w:val="24"/>
          <w:szCs w:val="24"/>
        </w:rPr>
        <w:t>pressure ulcers</w:t>
      </w:r>
      <w:r w:rsidRPr="00723944">
        <w:rPr>
          <w:rFonts w:ascii="Arial" w:hAnsi="Arial" w:cs="Arial"/>
          <w:sz w:val="24"/>
          <w:szCs w:val="24"/>
        </w:rPr>
        <w:t xml:space="preserve"> reduced below the median for the period to September 2018</w:t>
      </w:r>
      <w:r w:rsidR="00550D17">
        <w:rPr>
          <w:rFonts w:ascii="Arial" w:hAnsi="Arial" w:cs="Arial"/>
          <w:sz w:val="24"/>
          <w:szCs w:val="24"/>
        </w:rPr>
        <w:t>.</w:t>
      </w:r>
    </w:p>
    <w:p w:rsidR="0015044C" w:rsidRPr="00723944" w:rsidRDefault="0015044C" w:rsidP="004F29C3">
      <w:pPr>
        <w:spacing w:after="0" w:line="240" w:lineRule="auto"/>
        <w:ind w:left="709"/>
        <w:rPr>
          <w:rFonts w:ascii="Arial" w:hAnsi="Arial" w:cs="Arial"/>
          <w:sz w:val="24"/>
          <w:szCs w:val="24"/>
        </w:rPr>
      </w:pPr>
    </w:p>
    <w:p w:rsidR="00416D60" w:rsidRPr="00723944" w:rsidRDefault="00416D60" w:rsidP="004F29C3">
      <w:pPr>
        <w:spacing w:after="0" w:line="240" w:lineRule="auto"/>
        <w:ind w:left="709"/>
        <w:rPr>
          <w:rFonts w:ascii="Arial" w:hAnsi="Arial" w:cs="Arial"/>
          <w:sz w:val="24"/>
          <w:szCs w:val="24"/>
        </w:rPr>
      </w:pPr>
      <w:r w:rsidRPr="00723944">
        <w:rPr>
          <w:rFonts w:ascii="Arial" w:hAnsi="Arial" w:cs="Arial"/>
          <w:sz w:val="24"/>
          <w:szCs w:val="24"/>
        </w:rPr>
        <w:t xml:space="preserve">Mark </w:t>
      </w:r>
      <w:r w:rsidR="00010768" w:rsidRPr="00723944">
        <w:rPr>
          <w:rFonts w:ascii="Arial" w:hAnsi="Arial" w:cs="Arial"/>
          <w:sz w:val="24"/>
          <w:szCs w:val="24"/>
        </w:rPr>
        <w:t>commented that the charts and data tables within this report are very helpful.</w:t>
      </w:r>
    </w:p>
    <w:p w:rsidR="00DE30C3" w:rsidRPr="00723944" w:rsidRDefault="00DE30C3" w:rsidP="004F29C3">
      <w:pPr>
        <w:pStyle w:val="ListParagraph"/>
        <w:spacing w:after="0" w:line="240" w:lineRule="auto"/>
        <w:ind w:left="709"/>
        <w:rPr>
          <w:rFonts w:ascii="Arial" w:hAnsi="Arial" w:cs="Arial"/>
          <w:sz w:val="24"/>
          <w:szCs w:val="24"/>
        </w:rPr>
      </w:pPr>
    </w:p>
    <w:p w:rsidR="007D722E" w:rsidRDefault="00865B54">
      <w:pPr>
        <w:pStyle w:val="ListParagraph"/>
        <w:spacing w:after="0" w:line="240" w:lineRule="auto"/>
        <w:ind w:left="709"/>
        <w:rPr>
          <w:rFonts w:ascii="Arial" w:hAnsi="Arial" w:cs="Arial"/>
          <w:sz w:val="24"/>
          <w:szCs w:val="24"/>
        </w:rPr>
      </w:pPr>
      <w:r w:rsidRPr="00723944">
        <w:rPr>
          <w:rFonts w:ascii="Arial" w:hAnsi="Arial" w:cs="Arial"/>
          <w:sz w:val="24"/>
          <w:szCs w:val="24"/>
        </w:rPr>
        <w:t xml:space="preserve">Theresa highlighted the </w:t>
      </w:r>
      <w:r w:rsidRPr="00723944">
        <w:rPr>
          <w:rFonts w:ascii="Arial" w:hAnsi="Arial" w:cs="Arial"/>
          <w:b/>
          <w:sz w:val="24"/>
          <w:szCs w:val="24"/>
        </w:rPr>
        <w:t>SSR data</w:t>
      </w:r>
      <w:r w:rsidRPr="00723944">
        <w:rPr>
          <w:rFonts w:ascii="Arial" w:hAnsi="Arial" w:cs="Arial"/>
          <w:sz w:val="24"/>
          <w:szCs w:val="24"/>
        </w:rPr>
        <w:t xml:space="preserve"> noted on the </w:t>
      </w:r>
      <w:r w:rsidRPr="00723944">
        <w:rPr>
          <w:rFonts w:ascii="Arial" w:hAnsi="Arial" w:cs="Arial"/>
          <w:b/>
          <w:sz w:val="24"/>
          <w:szCs w:val="24"/>
        </w:rPr>
        <w:t>‘At a Glance’ report</w:t>
      </w:r>
      <w:r w:rsidRPr="00723944">
        <w:rPr>
          <w:rFonts w:ascii="Arial" w:hAnsi="Arial" w:cs="Arial"/>
          <w:sz w:val="24"/>
          <w:szCs w:val="24"/>
        </w:rPr>
        <w:t xml:space="preserve"> and explained that </w:t>
      </w:r>
      <w:r w:rsidR="00A97C63" w:rsidRPr="00723944">
        <w:rPr>
          <w:rFonts w:ascii="Arial" w:hAnsi="Arial" w:cs="Arial"/>
          <w:sz w:val="24"/>
          <w:szCs w:val="24"/>
        </w:rPr>
        <w:t xml:space="preserve">the data comes from </w:t>
      </w:r>
      <w:proofErr w:type="spellStart"/>
      <w:r w:rsidR="00A97C63" w:rsidRPr="00723944">
        <w:rPr>
          <w:rFonts w:ascii="Arial" w:hAnsi="Arial" w:cs="Arial"/>
          <w:sz w:val="24"/>
          <w:szCs w:val="24"/>
        </w:rPr>
        <w:t>Synchrophi</w:t>
      </w:r>
      <w:proofErr w:type="spellEnd"/>
      <w:r w:rsidR="00A97C63" w:rsidRPr="00723944">
        <w:rPr>
          <w:rFonts w:ascii="Arial" w:hAnsi="Arial" w:cs="Arial"/>
          <w:sz w:val="24"/>
          <w:szCs w:val="24"/>
        </w:rPr>
        <w:t xml:space="preserve"> and is </w:t>
      </w:r>
      <w:r w:rsidRPr="00723944">
        <w:rPr>
          <w:rFonts w:ascii="Arial" w:hAnsi="Arial" w:cs="Arial"/>
          <w:sz w:val="24"/>
          <w:szCs w:val="24"/>
        </w:rPr>
        <w:t>generating improved process</w:t>
      </w:r>
      <w:r w:rsidR="00550D17">
        <w:rPr>
          <w:rFonts w:ascii="Arial" w:hAnsi="Arial" w:cs="Arial"/>
          <w:sz w:val="24"/>
          <w:szCs w:val="24"/>
        </w:rPr>
        <w:t xml:space="preserve"> and also the </w:t>
      </w:r>
      <w:r w:rsidR="00E81ACB">
        <w:rPr>
          <w:rFonts w:ascii="Arial" w:hAnsi="Arial" w:cs="Arial"/>
          <w:sz w:val="24"/>
          <w:szCs w:val="24"/>
        </w:rPr>
        <w:t>“</w:t>
      </w:r>
      <w:r w:rsidR="00620E70" w:rsidRPr="00723944">
        <w:rPr>
          <w:rFonts w:ascii="Arial" w:hAnsi="Arial" w:cs="Arial"/>
          <w:sz w:val="24"/>
          <w:szCs w:val="24"/>
        </w:rPr>
        <w:t>days between</w:t>
      </w:r>
      <w:r w:rsidR="00E81ACB">
        <w:rPr>
          <w:rFonts w:ascii="Arial" w:hAnsi="Arial" w:cs="Arial"/>
          <w:sz w:val="24"/>
          <w:szCs w:val="24"/>
        </w:rPr>
        <w:t>”</w:t>
      </w:r>
      <w:r w:rsidR="00620E70" w:rsidRPr="00723944">
        <w:rPr>
          <w:rFonts w:ascii="Arial" w:hAnsi="Arial" w:cs="Arial"/>
          <w:sz w:val="24"/>
          <w:szCs w:val="24"/>
        </w:rPr>
        <w:t xml:space="preserve"> any occurrence of </w:t>
      </w:r>
      <w:r w:rsidR="00E91BCE" w:rsidRPr="00723944">
        <w:rPr>
          <w:rFonts w:ascii="Arial" w:hAnsi="Arial" w:cs="Arial"/>
          <w:b/>
          <w:sz w:val="24"/>
          <w:szCs w:val="24"/>
        </w:rPr>
        <w:t>CVC outcome and IAP/VAP</w:t>
      </w:r>
      <w:r w:rsidR="006C77C1">
        <w:rPr>
          <w:rFonts w:ascii="Arial" w:hAnsi="Arial" w:cs="Arial"/>
          <w:b/>
          <w:sz w:val="24"/>
          <w:szCs w:val="24"/>
        </w:rPr>
        <w:t xml:space="preserve"> </w:t>
      </w:r>
      <w:r w:rsidR="00E91BCE" w:rsidRPr="00723944">
        <w:rPr>
          <w:rFonts w:ascii="Arial" w:hAnsi="Arial" w:cs="Arial"/>
          <w:b/>
          <w:sz w:val="24"/>
          <w:szCs w:val="24"/>
        </w:rPr>
        <w:t>outcome</w:t>
      </w:r>
      <w:r w:rsidR="00C92447" w:rsidRPr="00723944">
        <w:rPr>
          <w:rFonts w:ascii="Arial" w:hAnsi="Arial" w:cs="Arial"/>
          <w:sz w:val="24"/>
          <w:szCs w:val="24"/>
        </w:rPr>
        <w:t xml:space="preserve"> </w:t>
      </w:r>
      <w:r w:rsidR="00620E70" w:rsidRPr="00723944">
        <w:rPr>
          <w:rFonts w:ascii="Arial" w:hAnsi="Arial" w:cs="Arial"/>
          <w:sz w:val="24"/>
          <w:szCs w:val="24"/>
        </w:rPr>
        <w:t>is very good.</w:t>
      </w:r>
      <w:r w:rsidR="00407E63" w:rsidRPr="00723944">
        <w:rPr>
          <w:rFonts w:ascii="Arial" w:hAnsi="Arial" w:cs="Arial"/>
          <w:sz w:val="24"/>
          <w:szCs w:val="24"/>
        </w:rPr>
        <w:br/>
      </w:r>
    </w:p>
    <w:p w:rsidR="00407E63" w:rsidRPr="00723944" w:rsidRDefault="00407E63" w:rsidP="004F29C3">
      <w:pPr>
        <w:pStyle w:val="ListParagraph"/>
        <w:spacing w:after="0" w:line="240" w:lineRule="auto"/>
        <w:ind w:left="709"/>
        <w:rPr>
          <w:rFonts w:ascii="Arial" w:hAnsi="Arial" w:cs="Arial"/>
          <w:sz w:val="24"/>
          <w:szCs w:val="24"/>
        </w:rPr>
      </w:pPr>
      <w:r w:rsidRPr="00723944">
        <w:rPr>
          <w:rFonts w:ascii="Arial" w:hAnsi="Arial" w:cs="Arial"/>
          <w:b/>
          <w:sz w:val="24"/>
          <w:szCs w:val="24"/>
        </w:rPr>
        <w:t>Clinical Audit</w:t>
      </w:r>
      <w:r w:rsidRPr="00723944">
        <w:rPr>
          <w:rFonts w:ascii="Arial" w:hAnsi="Arial" w:cs="Arial"/>
          <w:sz w:val="24"/>
          <w:szCs w:val="24"/>
        </w:rPr>
        <w:t xml:space="preserve"> – the report was </w:t>
      </w:r>
      <w:r w:rsidR="00550D17">
        <w:rPr>
          <w:rFonts w:ascii="Arial" w:hAnsi="Arial" w:cs="Arial"/>
          <w:sz w:val="24"/>
          <w:szCs w:val="24"/>
        </w:rPr>
        <w:t>noted</w:t>
      </w:r>
      <w:r w:rsidR="00EB709D">
        <w:rPr>
          <w:rFonts w:ascii="Arial" w:hAnsi="Arial" w:cs="Arial"/>
          <w:sz w:val="24"/>
          <w:szCs w:val="24"/>
        </w:rPr>
        <w:t>.</w:t>
      </w:r>
      <w:r w:rsidRPr="00723944">
        <w:rPr>
          <w:rFonts w:ascii="Arial" w:hAnsi="Arial" w:cs="Arial"/>
          <w:sz w:val="24"/>
          <w:szCs w:val="24"/>
        </w:rPr>
        <w:t xml:space="preserve">  </w:t>
      </w:r>
    </w:p>
    <w:p w:rsidR="004F29C3" w:rsidRPr="00723944" w:rsidRDefault="004F29C3" w:rsidP="004F29C3">
      <w:pPr>
        <w:pStyle w:val="ListParagraph"/>
        <w:spacing w:after="0" w:line="240" w:lineRule="auto"/>
        <w:ind w:left="709"/>
        <w:rPr>
          <w:rFonts w:ascii="Arial" w:hAnsi="Arial" w:cs="Arial"/>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5"/>
        <w:gridCol w:w="3685"/>
        <w:gridCol w:w="2004"/>
        <w:gridCol w:w="1531"/>
      </w:tblGrid>
      <w:tr w:rsidR="00407E63" w:rsidRPr="00723944" w:rsidTr="00407E63">
        <w:tc>
          <w:tcPr>
            <w:tcW w:w="1555" w:type="dxa"/>
          </w:tcPr>
          <w:p w:rsidR="00407E63" w:rsidRPr="00723944" w:rsidRDefault="00407E63" w:rsidP="004F29C3">
            <w:pPr>
              <w:pStyle w:val="ListParagraph"/>
              <w:spacing w:after="0" w:line="240" w:lineRule="auto"/>
              <w:ind w:left="0"/>
              <w:contextualSpacing w:val="0"/>
              <w:rPr>
                <w:rFonts w:ascii="Arial" w:hAnsi="Arial" w:cs="Arial"/>
                <w:b/>
                <w:color w:val="000000"/>
                <w:sz w:val="24"/>
                <w:szCs w:val="24"/>
              </w:rPr>
            </w:pPr>
            <w:r w:rsidRPr="00723944">
              <w:rPr>
                <w:rFonts w:ascii="Arial" w:hAnsi="Arial" w:cs="Arial"/>
                <w:b/>
                <w:color w:val="000000"/>
                <w:sz w:val="24"/>
                <w:szCs w:val="24"/>
              </w:rPr>
              <w:t>Action No.</w:t>
            </w:r>
          </w:p>
        </w:tc>
        <w:tc>
          <w:tcPr>
            <w:tcW w:w="3685" w:type="dxa"/>
          </w:tcPr>
          <w:p w:rsidR="00407E63" w:rsidRPr="00723944" w:rsidRDefault="00407E63" w:rsidP="004F29C3">
            <w:pPr>
              <w:pStyle w:val="ListParagraph"/>
              <w:spacing w:after="0" w:line="240" w:lineRule="auto"/>
              <w:ind w:left="0"/>
              <w:contextualSpacing w:val="0"/>
              <w:rPr>
                <w:rFonts w:ascii="Arial" w:hAnsi="Arial" w:cs="Arial"/>
                <w:b/>
                <w:color w:val="000000"/>
                <w:sz w:val="24"/>
                <w:szCs w:val="24"/>
              </w:rPr>
            </w:pPr>
            <w:r w:rsidRPr="00723944">
              <w:rPr>
                <w:rFonts w:ascii="Arial" w:hAnsi="Arial" w:cs="Arial"/>
                <w:b/>
                <w:color w:val="000000"/>
                <w:sz w:val="24"/>
                <w:szCs w:val="24"/>
              </w:rPr>
              <w:t>Action</w:t>
            </w:r>
          </w:p>
        </w:tc>
        <w:tc>
          <w:tcPr>
            <w:tcW w:w="2004" w:type="dxa"/>
          </w:tcPr>
          <w:p w:rsidR="00407E63" w:rsidRPr="00723944" w:rsidRDefault="00407E63" w:rsidP="004F29C3">
            <w:pPr>
              <w:pStyle w:val="ListParagraph"/>
              <w:spacing w:after="0" w:line="240" w:lineRule="auto"/>
              <w:ind w:left="0"/>
              <w:contextualSpacing w:val="0"/>
              <w:rPr>
                <w:rFonts w:ascii="Arial" w:hAnsi="Arial" w:cs="Arial"/>
                <w:b/>
                <w:color w:val="000000"/>
                <w:sz w:val="24"/>
                <w:szCs w:val="24"/>
              </w:rPr>
            </w:pPr>
            <w:r w:rsidRPr="00723944">
              <w:rPr>
                <w:rFonts w:ascii="Arial" w:hAnsi="Arial" w:cs="Arial"/>
                <w:b/>
                <w:color w:val="000000"/>
                <w:sz w:val="24"/>
                <w:szCs w:val="24"/>
              </w:rPr>
              <w:t>Action by</w:t>
            </w:r>
          </w:p>
        </w:tc>
        <w:tc>
          <w:tcPr>
            <w:tcW w:w="1531" w:type="dxa"/>
          </w:tcPr>
          <w:p w:rsidR="00407E63" w:rsidRPr="00723944" w:rsidRDefault="00407E63" w:rsidP="004F29C3">
            <w:pPr>
              <w:pStyle w:val="ListParagraph"/>
              <w:spacing w:after="0" w:line="240" w:lineRule="auto"/>
              <w:ind w:left="0"/>
              <w:contextualSpacing w:val="0"/>
              <w:rPr>
                <w:rFonts w:ascii="Arial" w:hAnsi="Arial" w:cs="Arial"/>
                <w:b/>
                <w:color w:val="000000"/>
                <w:sz w:val="24"/>
                <w:szCs w:val="24"/>
              </w:rPr>
            </w:pPr>
            <w:r w:rsidRPr="00723944">
              <w:rPr>
                <w:rFonts w:ascii="Arial" w:hAnsi="Arial" w:cs="Arial"/>
                <w:b/>
                <w:color w:val="000000"/>
                <w:sz w:val="24"/>
                <w:szCs w:val="24"/>
              </w:rPr>
              <w:t>Status</w:t>
            </w:r>
          </w:p>
        </w:tc>
      </w:tr>
      <w:tr w:rsidR="00407E63" w:rsidRPr="00723944" w:rsidTr="00407E63">
        <w:tc>
          <w:tcPr>
            <w:tcW w:w="1555" w:type="dxa"/>
          </w:tcPr>
          <w:p w:rsidR="00407E63" w:rsidRPr="00723944" w:rsidRDefault="00407E63" w:rsidP="004F29C3">
            <w:pPr>
              <w:pStyle w:val="ListParagraph"/>
              <w:spacing w:after="0" w:line="240" w:lineRule="auto"/>
              <w:ind w:left="0"/>
              <w:rPr>
                <w:rFonts w:ascii="Arial" w:hAnsi="Arial" w:cs="Arial"/>
                <w:color w:val="0070C0"/>
                <w:sz w:val="24"/>
                <w:szCs w:val="24"/>
              </w:rPr>
            </w:pPr>
            <w:r w:rsidRPr="00723944">
              <w:rPr>
                <w:rFonts w:ascii="Arial" w:hAnsi="Arial" w:cs="Arial"/>
                <w:color w:val="0070C0"/>
                <w:sz w:val="24"/>
                <w:szCs w:val="24"/>
              </w:rPr>
              <w:t>290119/01</w:t>
            </w:r>
          </w:p>
        </w:tc>
        <w:tc>
          <w:tcPr>
            <w:tcW w:w="3685" w:type="dxa"/>
          </w:tcPr>
          <w:p w:rsidR="00280676" w:rsidRPr="00723944" w:rsidRDefault="00407E63" w:rsidP="004F29C3">
            <w:pPr>
              <w:pStyle w:val="ListParagraph"/>
              <w:spacing w:after="0" w:line="240" w:lineRule="auto"/>
              <w:ind w:left="0"/>
              <w:contextualSpacing w:val="0"/>
              <w:rPr>
                <w:rFonts w:ascii="Arial" w:hAnsi="Arial" w:cs="Arial"/>
                <w:sz w:val="24"/>
                <w:szCs w:val="24"/>
              </w:rPr>
            </w:pPr>
            <w:r w:rsidRPr="00723944">
              <w:rPr>
                <w:rFonts w:ascii="Arial" w:hAnsi="Arial" w:cs="Arial"/>
                <w:b/>
                <w:sz w:val="24"/>
                <w:szCs w:val="24"/>
              </w:rPr>
              <w:t xml:space="preserve">Clinical Audit </w:t>
            </w:r>
            <w:proofErr w:type="gramStart"/>
            <w:r w:rsidRPr="00723944">
              <w:rPr>
                <w:rFonts w:ascii="Arial" w:hAnsi="Arial" w:cs="Arial"/>
                <w:b/>
                <w:sz w:val="24"/>
                <w:szCs w:val="24"/>
              </w:rPr>
              <w:t xml:space="preserve">Report  </w:t>
            </w:r>
            <w:r w:rsidRPr="00723944">
              <w:rPr>
                <w:rFonts w:ascii="Arial" w:hAnsi="Arial" w:cs="Arial"/>
                <w:sz w:val="24"/>
                <w:szCs w:val="24"/>
              </w:rPr>
              <w:t>-</w:t>
            </w:r>
            <w:proofErr w:type="gramEnd"/>
            <w:r w:rsidRPr="00723944">
              <w:rPr>
                <w:rFonts w:ascii="Arial" w:hAnsi="Arial" w:cs="Arial"/>
                <w:sz w:val="24"/>
                <w:szCs w:val="24"/>
              </w:rPr>
              <w:t xml:space="preserve"> provide reasons for ‘Closed – Abandoned’ items in future reports.</w:t>
            </w:r>
          </w:p>
        </w:tc>
        <w:tc>
          <w:tcPr>
            <w:tcW w:w="2004" w:type="dxa"/>
          </w:tcPr>
          <w:p w:rsidR="00407E63" w:rsidRPr="00723944" w:rsidRDefault="00407E63" w:rsidP="004F29C3">
            <w:pPr>
              <w:pStyle w:val="ListParagraph"/>
              <w:spacing w:after="0" w:line="240" w:lineRule="auto"/>
              <w:ind w:left="0"/>
              <w:contextualSpacing w:val="0"/>
              <w:rPr>
                <w:rFonts w:ascii="Arial" w:hAnsi="Arial" w:cs="Arial"/>
                <w:color w:val="0070C0"/>
                <w:sz w:val="24"/>
                <w:szCs w:val="24"/>
              </w:rPr>
            </w:pPr>
            <w:r w:rsidRPr="00723944">
              <w:rPr>
                <w:rFonts w:ascii="Arial" w:hAnsi="Arial" w:cs="Arial"/>
                <w:color w:val="0070C0"/>
                <w:sz w:val="24"/>
                <w:szCs w:val="24"/>
              </w:rPr>
              <w:t>LLR</w:t>
            </w:r>
          </w:p>
        </w:tc>
        <w:tc>
          <w:tcPr>
            <w:tcW w:w="1531" w:type="dxa"/>
          </w:tcPr>
          <w:p w:rsidR="00407E63" w:rsidRPr="00723944" w:rsidRDefault="00407E63" w:rsidP="004F29C3">
            <w:pPr>
              <w:pStyle w:val="ListParagraph"/>
              <w:spacing w:after="0" w:line="240" w:lineRule="auto"/>
              <w:ind w:left="0"/>
              <w:contextualSpacing w:val="0"/>
              <w:rPr>
                <w:rFonts w:ascii="Arial" w:hAnsi="Arial" w:cs="Arial"/>
                <w:color w:val="0070C0"/>
                <w:sz w:val="24"/>
                <w:szCs w:val="24"/>
              </w:rPr>
            </w:pPr>
            <w:r w:rsidRPr="00723944">
              <w:rPr>
                <w:rFonts w:ascii="Arial" w:hAnsi="Arial" w:cs="Arial"/>
                <w:color w:val="0070C0"/>
                <w:sz w:val="24"/>
                <w:szCs w:val="24"/>
              </w:rPr>
              <w:t>New</w:t>
            </w:r>
          </w:p>
        </w:tc>
      </w:tr>
    </w:tbl>
    <w:p w:rsidR="004F29C3" w:rsidRPr="00723944" w:rsidRDefault="004F29C3" w:rsidP="004F29C3">
      <w:pPr>
        <w:pStyle w:val="ListParagraph"/>
        <w:spacing w:after="0" w:line="240" w:lineRule="auto"/>
        <w:ind w:left="709"/>
        <w:rPr>
          <w:rFonts w:ascii="Arial" w:hAnsi="Arial" w:cs="Arial"/>
          <w:sz w:val="24"/>
          <w:szCs w:val="24"/>
        </w:rPr>
      </w:pPr>
    </w:p>
    <w:p w:rsidR="004F29C3" w:rsidRPr="00723944" w:rsidRDefault="004F29C3" w:rsidP="004F29C3">
      <w:pPr>
        <w:pStyle w:val="ListParagraph"/>
        <w:spacing w:after="0" w:line="240" w:lineRule="auto"/>
        <w:ind w:left="709"/>
        <w:rPr>
          <w:rFonts w:ascii="Arial" w:hAnsi="Arial" w:cs="Arial"/>
          <w:sz w:val="24"/>
          <w:szCs w:val="24"/>
        </w:rPr>
      </w:pPr>
    </w:p>
    <w:p w:rsidR="00407E63" w:rsidRPr="00723944" w:rsidRDefault="00A270B3" w:rsidP="004F29C3">
      <w:pPr>
        <w:pStyle w:val="ListParagraph"/>
        <w:numPr>
          <w:ilvl w:val="1"/>
          <w:numId w:val="1"/>
        </w:numPr>
        <w:spacing w:after="0" w:line="240" w:lineRule="auto"/>
        <w:ind w:left="709" w:hanging="993"/>
        <w:rPr>
          <w:rFonts w:ascii="Arial" w:hAnsi="Arial" w:cs="Arial"/>
          <w:sz w:val="24"/>
          <w:szCs w:val="24"/>
        </w:rPr>
      </w:pPr>
      <w:r w:rsidRPr="00723944">
        <w:rPr>
          <w:rFonts w:ascii="Arial" w:hAnsi="Arial" w:cs="Arial"/>
          <w:b/>
          <w:sz w:val="24"/>
          <w:szCs w:val="24"/>
        </w:rPr>
        <w:t>Regional and National Division Update</w:t>
      </w:r>
    </w:p>
    <w:p w:rsidR="00280676" w:rsidRPr="00723944" w:rsidRDefault="00DE202E" w:rsidP="004F29C3">
      <w:pPr>
        <w:pStyle w:val="ListParagraph"/>
        <w:spacing w:after="0" w:line="240" w:lineRule="auto"/>
        <w:ind w:left="709"/>
        <w:rPr>
          <w:rFonts w:ascii="Arial" w:hAnsi="Arial" w:cs="Arial"/>
          <w:sz w:val="24"/>
          <w:szCs w:val="24"/>
        </w:rPr>
      </w:pPr>
      <w:r w:rsidRPr="00723944">
        <w:rPr>
          <w:rFonts w:ascii="Arial" w:hAnsi="Arial" w:cs="Arial"/>
          <w:sz w:val="24"/>
          <w:szCs w:val="24"/>
        </w:rPr>
        <w:t>Paul presented t</w:t>
      </w:r>
      <w:r w:rsidR="00280676" w:rsidRPr="00723944">
        <w:rPr>
          <w:rFonts w:ascii="Arial" w:hAnsi="Arial" w:cs="Arial"/>
          <w:sz w:val="24"/>
          <w:szCs w:val="24"/>
        </w:rPr>
        <w:t>he Regional and National Division report and noted thi</w:t>
      </w:r>
      <w:r w:rsidRPr="00723944">
        <w:rPr>
          <w:rFonts w:ascii="Arial" w:hAnsi="Arial" w:cs="Arial"/>
          <w:sz w:val="24"/>
          <w:szCs w:val="24"/>
        </w:rPr>
        <w:t>s was a reassuring report and that two well attended divisional meetings had taken place since the previous Clinical Governance Committee.</w:t>
      </w:r>
    </w:p>
    <w:p w:rsidR="00DE202E" w:rsidRPr="00723944" w:rsidRDefault="00DE202E" w:rsidP="004F29C3">
      <w:pPr>
        <w:pStyle w:val="ListParagraph"/>
        <w:spacing w:after="0" w:line="240" w:lineRule="auto"/>
        <w:ind w:left="709"/>
        <w:rPr>
          <w:rFonts w:ascii="Arial" w:hAnsi="Arial" w:cs="Arial"/>
          <w:sz w:val="24"/>
          <w:szCs w:val="24"/>
        </w:rPr>
      </w:pPr>
    </w:p>
    <w:p w:rsidR="00DE202E" w:rsidRPr="00723944" w:rsidRDefault="00DE202E" w:rsidP="004F29C3">
      <w:pPr>
        <w:pStyle w:val="ListParagraph"/>
        <w:spacing w:after="0" w:line="240" w:lineRule="auto"/>
        <w:ind w:left="709"/>
        <w:rPr>
          <w:rFonts w:ascii="Arial" w:hAnsi="Arial" w:cs="Arial"/>
          <w:sz w:val="24"/>
          <w:szCs w:val="24"/>
        </w:rPr>
      </w:pPr>
      <w:r w:rsidRPr="00723944">
        <w:rPr>
          <w:rFonts w:ascii="Arial" w:hAnsi="Arial" w:cs="Arial"/>
          <w:sz w:val="24"/>
          <w:szCs w:val="24"/>
        </w:rPr>
        <w:t xml:space="preserve">The main category of </w:t>
      </w:r>
      <w:r w:rsidRPr="00723944">
        <w:rPr>
          <w:rFonts w:ascii="Arial" w:hAnsi="Arial" w:cs="Arial"/>
          <w:b/>
          <w:sz w:val="24"/>
          <w:szCs w:val="24"/>
        </w:rPr>
        <w:t>adverse events</w:t>
      </w:r>
      <w:r w:rsidRPr="00723944">
        <w:rPr>
          <w:rFonts w:ascii="Arial" w:hAnsi="Arial" w:cs="Arial"/>
          <w:sz w:val="24"/>
          <w:szCs w:val="24"/>
        </w:rPr>
        <w:t xml:space="preserve"> reported in Q2 was Diagnostic </w:t>
      </w:r>
      <w:r w:rsidR="00EE0EBF" w:rsidRPr="00723944">
        <w:rPr>
          <w:rFonts w:ascii="Arial" w:hAnsi="Arial" w:cs="Arial"/>
          <w:sz w:val="24"/>
          <w:szCs w:val="24"/>
        </w:rPr>
        <w:t>Processes</w:t>
      </w:r>
      <w:r w:rsidRPr="00723944">
        <w:rPr>
          <w:rFonts w:ascii="Arial" w:hAnsi="Arial" w:cs="Arial"/>
          <w:sz w:val="24"/>
          <w:szCs w:val="24"/>
        </w:rPr>
        <w:t xml:space="preserve"> / Procedures but none of these resulted in significant harm.  He </w:t>
      </w:r>
      <w:r w:rsidR="009A1956">
        <w:rPr>
          <w:rFonts w:ascii="Arial" w:hAnsi="Arial" w:cs="Arial"/>
          <w:sz w:val="24"/>
          <w:szCs w:val="24"/>
        </w:rPr>
        <w:t>c</w:t>
      </w:r>
      <w:r w:rsidR="00550D17">
        <w:rPr>
          <w:rFonts w:ascii="Arial" w:hAnsi="Arial" w:cs="Arial"/>
          <w:sz w:val="24"/>
          <w:szCs w:val="24"/>
        </w:rPr>
        <w:t>ommen</w:t>
      </w:r>
      <w:r w:rsidR="009A1956">
        <w:rPr>
          <w:rFonts w:ascii="Arial" w:hAnsi="Arial" w:cs="Arial"/>
          <w:sz w:val="24"/>
          <w:szCs w:val="24"/>
        </w:rPr>
        <w:t>d</w:t>
      </w:r>
      <w:r w:rsidR="00550D17">
        <w:rPr>
          <w:rFonts w:ascii="Arial" w:hAnsi="Arial" w:cs="Arial"/>
          <w:sz w:val="24"/>
          <w:szCs w:val="24"/>
        </w:rPr>
        <w:t xml:space="preserve">ed the local processes in place within radiology to review and respond to incidents.  </w:t>
      </w:r>
    </w:p>
    <w:p w:rsidR="006F2F81" w:rsidRPr="00723944" w:rsidRDefault="006F2F81" w:rsidP="004F29C3">
      <w:pPr>
        <w:pStyle w:val="ListParagraph"/>
        <w:spacing w:after="0" w:line="240" w:lineRule="auto"/>
        <w:ind w:left="709"/>
        <w:rPr>
          <w:rFonts w:ascii="Arial" w:hAnsi="Arial" w:cs="Arial"/>
          <w:sz w:val="24"/>
          <w:szCs w:val="24"/>
        </w:rPr>
      </w:pPr>
    </w:p>
    <w:p w:rsidR="006F2F81" w:rsidRPr="00723944" w:rsidRDefault="006F2F81" w:rsidP="004F29C3">
      <w:pPr>
        <w:pStyle w:val="ListParagraph"/>
        <w:spacing w:after="0" w:line="240" w:lineRule="auto"/>
        <w:ind w:left="709"/>
        <w:rPr>
          <w:rFonts w:ascii="Arial" w:hAnsi="Arial" w:cs="Arial"/>
          <w:sz w:val="24"/>
          <w:szCs w:val="24"/>
        </w:rPr>
      </w:pPr>
      <w:r w:rsidRPr="00723944">
        <w:rPr>
          <w:rFonts w:ascii="Arial" w:hAnsi="Arial" w:cs="Arial"/>
          <w:sz w:val="24"/>
          <w:szCs w:val="24"/>
        </w:rPr>
        <w:t>The ‘</w:t>
      </w:r>
      <w:r w:rsidRPr="00723944">
        <w:rPr>
          <w:rFonts w:ascii="Arial" w:hAnsi="Arial" w:cs="Arial"/>
          <w:b/>
          <w:sz w:val="24"/>
          <w:szCs w:val="24"/>
        </w:rPr>
        <w:t>At a Glance Report’</w:t>
      </w:r>
      <w:r w:rsidRPr="00723944">
        <w:rPr>
          <w:rFonts w:ascii="Arial" w:hAnsi="Arial" w:cs="Arial"/>
          <w:sz w:val="24"/>
          <w:szCs w:val="24"/>
        </w:rPr>
        <w:t xml:space="preserve"> gave very encouraging results overall. Compliance with medicines reconciliation within Cardiology has dropped in recent months and will </w:t>
      </w:r>
      <w:r w:rsidR="00550D17">
        <w:rPr>
          <w:rFonts w:ascii="Arial" w:hAnsi="Arial" w:cs="Arial"/>
          <w:sz w:val="24"/>
          <w:szCs w:val="24"/>
        </w:rPr>
        <w:t>is under discussion with the</w:t>
      </w:r>
      <w:r w:rsidRPr="00723944">
        <w:rPr>
          <w:rFonts w:ascii="Arial" w:hAnsi="Arial" w:cs="Arial"/>
          <w:sz w:val="24"/>
          <w:szCs w:val="24"/>
        </w:rPr>
        <w:t xml:space="preserve"> Cardiology ANP group.  The test of CAUTI insertion and management bundles in CCU continues to go well.</w:t>
      </w:r>
    </w:p>
    <w:p w:rsidR="00267502" w:rsidRPr="00723944" w:rsidRDefault="00267502" w:rsidP="004F29C3">
      <w:pPr>
        <w:pStyle w:val="ListParagraph"/>
        <w:spacing w:after="0" w:line="240" w:lineRule="auto"/>
        <w:ind w:left="709"/>
        <w:rPr>
          <w:rFonts w:ascii="Arial" w:hAnsi="Arial" w:cs="Arial"/>
          <w:sz w:val="24"/>
          <w:szCs w:val="24"/>
        </w:rPr>
      </w:pPr>
    </w:p>
    <w:p w:rsidR="00267502" w:rsidRPr="00723944" w:rsidRDefault="00267502" w:rsidP="004F29C3">
      <w:pPr>
        <w:pStyle w:val="ListParagraph"/>
        <w:spacing w:after="0" w:line="240" w:lineRule="auto"/>
        <w:ind w:left="709"/>
        <w:rPr>
          <w:rFonts w:ascii="Arial" w:hAnsi="Arial" w:cs="Arial"/>
          <w:sz w:val="24"/>
          <w:szCs w:val="24"/>
        </w:rPr>
      </w:pPr>
      <w:r w:rsidRPr="00723944">
        <w:rPr>
          <w:rFonts w:ascii="Arial" w:hAnsi="Arial" w:cs="Arial"/>
          <w:sz w:val="24"/>
          <w:szCs w:val="24"/>
        </w:rPr>
        <w:t>There was one</w:t>
      </w:r>
      <w:r w:rsidRPr="00723944">
        <w:rPr>
          <w:rFonts w:ascii="Arial" w:hAnsi="Arial" w:cs="Arial"/>
          <w:b/>
          <w:sz w:val="24"/>
          <w:szCs w:val="24"/>
        </w:rPr>
        <w:t xml:space="preserve"> fall </w:t>
      </w:r>
      <w:r w:rsidRPr="00723944">
        <w:rPr>
          <w:rFonts w:ascii="Arial" w:hAnsi="Arial" w:cs="Arial"/>
          <w:sz w:val="24"/>
          <w:szCs w:val="24"/>
        </w:rPr>
        <w:t xml:space="preserve">in the period and no </w:t>
      </w:r>
      <w:r w:rsidRPr="00723944">
        <w:rPr>
          <w:rFonts w:ascii="Arial" w:hAnsi="Arial" w:cs="Arial"/>
          <w:b/>
          <w:sz w:val="24"/>
          <w:szCs w:val="24"/>
        </w:rPr>
        <w:t>pressure ulcers</w:t>
      </w:r>
      <w:r w:rsidRPr="00723944">
        <w:rPr>
          <w:rFonts w:ascii="Arial" w:hAnsi="Arial" w:cs="Arial"/>
          <w:sz w:val="24"/>
          <w:szCs w:val="24"/>
        </w:rPr>
        <w:t>.</w:t>
      </w:r>
    </w:p>
    <w:p w:rsidR="00DE70FB" w:rsidRPr="00723944" w:rsidRDefault="00DE70FB" w:rsidP="004F29C3">
      <w:pPr>
        <w:pStyle w:val="ListParagraph"/>
        <w:spacing w:after="0" w:line="240" w:lineRule="auto"/>
        <w:ind w:left="709"/>
        <w:rPr>
          <w:rFonts w:ascii="Arial" w:hAnsi="Arial" w:cs="Arial"/>
          <w:sz w:val="24"/>
          <w:szCs w:val="24"/>
        </w:rPr>
      </w:pPr>
    </w:p>
    <w:p w:rsidR="00DE70FB" w:rsidRDefault="00DE70FB" w:rsidP="004F29C3">
      <w:pPr>
        <w:pStyle w:val="ListParagraph"/>
        <w:spacing w:after="0" w:line="240" w:lineRule="auto"/>
        <w:ind w:left="709"/>
        <w:rPr>
          <w:rFonts w:ascii="Arial" w:hAnsi="Arial" w:cs="Arial"/>
          <w:sz w:val="24"/>
          <w:szCs w:val="24"/>
        </w:rPr>
      </w:pPr>
      <w:r w:rsidRPr="00723944">
        <w:rPr>
          <w:rFonts w:ascii="Arial" w:hAnsi="Arial" w:cs="Arial"/>
          <w:sz w:val="24"/>
          <w:szCs w:val="24"/>
        </w:rPr>
        <w:lastRenderedPageBreak/>
        <w:t xml:space="preserve">The </w:t>
      </w:r>
      <w:r w:rsidRPr="00723944">
        <w:rPr>
          <w:rFonts w:ascii="Arial" w:hAnsi="Arial" w:cs="Arial"/>
          <w:b/>
          <w:sz w:val="24"/>
          <w:szCs w:val="24"/>
        </w:rPr>
        <w:t>Clinical Audit report</w:t>
      </w:r>
      <w:r w:rsidRPr="00723944">
        <w:rPr>
          <w:rFonts w:ascii="Arial" w:hAnsi="Arial" w:cs="Arial"/>
          <w:sz w:val="24"/>
          <w:szCs w:val="24"/>
        </w:rPr>
        <w:t xml:space="preserve"> was discussed </w:t>
      </w:r>
      <w:r w:rsidR="00550D17">
        <w:rPr>
          <w:rFonts w:ascii="Arial" w:hAnsi="Arial" w:cs="Arial"/>
          <w:sz w:val="24"/>
          <w:szCs w:val="24"/>
        </w:rPr>
        <w:t>with Paul noting t</w:t>
      </w:r>
      <w:r w:rsidRPr="00723944">
        <w:rPr>
          <w:rFonts w:ascii="Arial" w:hAnsi="Arial" w:cs="Arial"/>
          <w:sz w:val="24"/>
          <w:szCs w:val="24"/>
        </w:rPr>
        <w:t>hese are discussed at the monthly DMT meeting to ensure progress on outcomes and to assess any potential risk.</w:t>
      </w:r>
    </w:p>
    <w:p w:rsidR="00A12D76" w:rsidRPr="00723944" w:rsidRDefault="00A12D76" w:rsidP="004F29C3">
      <w:pPr>
        <w:pStyle w:val="ListParagraph"/>
        <w:spacing w:after="0" w:line="240" w:lineRule="auto"/>
        <w:ind w:left="709"/>
        <w:rPr>
          <w:rFonts w:ascii="Arial" w:hAnsi="Arial" w:cs="Arial"/>
          <w:sz w:val="24"/>
          <w:szCs w:val="24"/>
        </w:rPr>
      </w:pPr>
    </w:p>
    <w:p w:rsidR="00344AE8" w:rsidRPr="00723944" w:rsidRDefault="00344AE8" w:rsidP="004F29C3">
      <w:pPr>
        <w:spacing w:after="0" w:line="240" w:lineRule="auto"/>
        <w:rPr>
          <w:rFonts w:ascii="Arial" w:hAnsi="Arial" w:cs="Arial"/>
          <w:sz w:val="24"/>
          <w:szCs w:val="24"/>
        </w:rPr>
      </w:pPr>
      <w:r w:rsidRPr="00723944">
        <w:rPr>
          <w:rFonts w:ascii="Arial" w:hAnsi="Arial" w:cs="Arial"/>
          <w:b/>
          <w:sz w:val="24"/>
          <w:szCs w:val="24"/>
        </w:rPr>
        <w:t>2.3</w:t>
      </w:r>
      <w:r w:rsidRPr="00723944">
        <w:rPr>
          <w:rFonts w:ascii="Arial" w:hAnsi="Arial" w:cs="Arial"/>
          <w:sz w:val="24"/>
          <w:szCs w:val="24"/>
        </w:rPr>
        <w:tab/>
      </w:r>
      <w:r w:rsidRPr="00723944">
        <w:rPr>
          <w:rFonts w:ascii="Arial" w:hAnsi="Arial" w:cs="Arial"/>
          <w:b/>
          <w:sz w:val="24"/>
          <w:szCs w:val="24"/>
        </w:rPr>
        <w:t>Closed Significant Events</w:t>
      </w:r>
    </w:p>
    <w:p w:rsidR="00344AE8" w:rsidRPr="00723944" w:rsidRDefault="00FB3CB9" w:rsidP="004F29C3">
      <w:pPr>
        <w:spacing w:after="0" w:line="240" w:lineRule="auto"/>
        <w:ind w:left="720"/>
        <w:rPr>
          <w:rFonts w:ascii="Arial" w:hAnsi="Arial" w:cs="Arial"/>
          <w:sz w:val="24"/>
          <w:szCs w:val="24"/>
        </w:rPr>
      </w:pPr>
      <w:r w:rsidRPr="00723944">
        <w:rPr>
          <w:rFonts w:ascii="Arial" w:hAnsi="Arial" w:cs="Arial"/>
          <w:sz w:val="24"/>
          <w:szCs w:val="24"/>
        </w:rPr>
        <w:t>A report was presented on significant adverse events investigations which had been closed via the Clinical Governance Risk Management Group</w:t>
      </w:r>
      <w:r w:rsidR="0030677F">
        <w:rPr>
          <w:rFonts w:ascii="Arial" w:hAnsi="Arial" w:cs="Arial"/>
          <w:sz w:val="24"/>
          <w:szCs w:val="24"/>
        </w:rPr>
        <w:t xml:space="preserve"> (CGRMG)</w:t>
      </w:r>
      <w:r w:rsidRPr="00723944">
        <w:rPr>
          <w:rFonts w:ascii="Arial" w:hAnsi="Arial" w:cs="Arial"/>
          <w:sz w:val="24"/>
          <w:szCs w:val="24"/>
        </w:rPr>
        <w:t xml:space="preserve"> since the last CGC.</w:t>
      </w:r>
    </w:p>
    <w:p w:rsidR="00FB3CB9" w:rsidRPr="00723944" w:rsidRDefault="00FB3CB9" w:rsidP="004F29C3">
      <w:pPr>
        <w:spacing w:after="0" w:line="240" w:lineRule="auto"/>
        <w:ind w:left="720"/>
        <w:rPr>
          <w:rFonts w:ascii="Arial" w:hAnsi="Arial" w:cs="Arial"/>
          <w:sz w:val="24"/>
          <w:szCs w:val="24"/>
        </w:rPr>
      </w:pPr>
    </w:p>
    <w:p w:rsidR="00FB3CB9" w:rsidRPr="00723944" w:rsidRDefault="00FB3CB9" w:rsidP="004F29C3">
      <w:pPr>
        <w:spacing w:after="0" w:line="240" w:lineRule="auto"/>
        <w:ind w:left="720"/>
        <w:rPr>
          <w:rFonts w:ascii="Arial" w:hAnsi="Arial" w:cs="Arial"/>
          <w:sz w:val="24"/>
          <w:szCs w:val="24"/>
        </w:rPr>
      </w:pPr>
      <w:r w:rsidRPr="00723944">
        <w:rPr>
          <w:rFonts w:ascii="Arial" w:hAnsi="Arial" w:cs="Arial"/>
          <w:sz w:val="24"/>
          <w:szCs w:val="24"/>
        </w:rPr>
        <w:t xml:space="preserve">Two level </w:t>
      </w:r>
      <w:r w:rsidR="00281D6E" w:rsidRPr="00723944">
        <w:rPr>
          <w:rFonts w:ascii="Arial" w:hAnsi="Arial" w:cs="Arial"/>
          <w:sz w:val="24"/>
          <w:szCs w:val="24"/>
        </w:rPr>
        <w:t>one</w:t>
      </w:r>
      <w:r w:rsidRPr="00723944">
        <w:rPr>
          <w:rFonts w:ascii="Arial" w:hAnsi="Arial" w:cs="Arial"/>
          <w:sz w:val="24"/>
          <w:szCs w:val="24"/>
        </w:rPr>
        <w:t xml:space="preserve"> investigations were reported and these were discussed in detail.</w:t>
      </w:r>
      <w:r w:rsidR="00281D6E" w:rsidRPr="00723944">
        <w:rPr>
          <w:rFonts w:ascii="Arial" w:hAnsi="Arial" w:cs="Arial"/>
          <w:sz w:val="24"/>
          <w:szCs w:val="24"/>
        </w:rPr>
        <w:t xml:space="preserve">  It was noted that following one of the investigations a decision was made </w:t>
      </w:r>
      <w:r w:rsidR="0030677F">
        <w:rPr>
          <w:rFonts w:ascii="Arial" w:hAnsi="Arial" w:cs="Arial"/>
          <w:sz w:val="24"/>
          <w:szCs w:val="24"/>
        </w:rPr>
        <w:t xml:space="preserve">at </w:t>
      </w:r>
      <w:r w:rsidR="00281D6E" w:rsidRPr="00723944">
        <w:rPr>
          <w:rFonts w:ascii="Arial" w:hAnsi="Arial" w:cs="Arial"/>
          <w:sz w:val="24"/>
          <w:szCs w:val="24"/>
        </w:rPr>
        <w:t xml:space="preserve">CGRMG that a short-life working group be set up to oversee the development and implementation of a standardised pathway and clear guidelines for the </w:t>
      </w:r>
      <w:proofErr w:type="spellStart"/>
      <w:r w:rsidR="00281D6E" w:rsidRPr="00723944">
        <w:rPr>
          <w:rFonts w:ascii="Arial" w:hAnsi="Arial" w:cs="Arial"/>
          <w:sz w:val="24"/>
          <w:szCs w:val="24"/>
        </w:rPr>
        <w:t>peri</w:t>
      </w:r>
      <w:proofErr w:type="spellEnd"/>
      <w:r w:rsidR="00281D6E" w:rsidRPr="00723944">
        <w:rPr>
          <w:rFonts w:ascii="Arial" w:hAnsi="Arial" w:cs="Arial"/>
          <w:sz w:val="24"/>
          <w:szCs w:val="24"/>
        </w:rPr>
        <w:t>-operative management of anti-platelet and anti-coagulant therapy.</w:t>
      </w:r>
      <w:r w:rsidR="006C77C1">
        <w:rPr>
          <w:rFonts w:ascii="Arial" w:hAnsi="Arial" w:cs="Arial"/>
          <w:sz w:val="24"/>
          <w:szCs w:val="24"/>
        </w:rPr>
        <w:t xml:space="preserve">  </w:t>
      </w:r>
      <w:r w:rsidR="00550D17" w:rsidRPr="00723944">
        <w:rPr>
          <w:rFonts w:ascii="Arial" w:hAnsi="Arial" w:cs="Arial"/>
          <w:sz w:val="24"/>
          <w:szCs w:val="24"/>
        </w:rPr>
        <w:t>The Duty of Candour process was triggered for one of the investigations</w:t>
      </w:r>
      <w:r w:rsidR="00550D17">
        <w:rPr>
          <w:rFonts w:ascii="Arial" w:hAnsi="Arial" w:cs="Arial"/>
          <w:sz w:val="24"/>
          <w:szCs w:val="24"/>
        </w:rPr>
        <w:t xml:space="preserve">.  </w:t>
      </w:r>
    </w:p>
    <w:p w:rsidR="006368E0" w:rsidRPr="00723944" w:rsidRDefault="006368E0" w:rsidP="004F29C3">
      <w:pPr>
        <w:spacing w:after="0" w:line="240" w:lineRule="auto"/>
        <w:ind w:left="720"/>
        <w:rPr>
          <w:rFonts w:ascii="Arial" w:hAnsi="Arial" w:cs="Arial"/>
          <w:sz w:val="24"/>
          <w:szCs w:val="24"/>
        </w:rPr>
      </w:pPr>
    </w:p>
    <w:p w:rsidR="006368E0" w:rsidRPr="00723944" w:rsidRDefault="00550D17" w:rsidP="004F29C3">
      <w:pPr>
        <w:spacing w:after="0" w:line="240" w:lineRule="auto"/>
        <w:ind w:left="720"/>
        <w:rPr>
          <w:rFonts w:ascii="Arial" w:hAnsi="Arial" w:cs="Arial"/>
          <w:sz w:val="24"/>
          <w:szCs w:val="24"/>
        </w:rPr>
      </w:pPr>
      <w:r>
        <w:rPr>
          <w:rFonts w:ascii="Arial" w:hAnsi="Arial" w:cs="Arial"/>
          <w:sz w:val="24"/>
          <w:szCs w:val="24"/>
        </w:rPr>
        <w:t>One involved a death post transplant which allows an opportunity to fu</w:t>
      </w:r>
      <w:r w:rsidR="006C77C1">
        <w:rPr>
          <w:rFonts w:ascii="Arial" w:hAnsi="Arial" w:cs="Arial"/>
          <w:sz w:val="24"/>
          <w:szCs w:val="24"/>
        </w:rPr>
        <w:t>l</w:t>
      </w:r>
      <w:r>
        <w:rPr>
          <w:rFonts w:ascii="Arial" w:hAnsi="Arial" w:cs="Arial"/>
          <w:sz w:val="24"/>
          <w:szCs w:val="24"/>
        </w:rPr>
        <w:t>ly explore the patient journey</w:t>
      </w:r>
      <w:r w:rsidR="006368E0" w:rsidRPr="00723944">
        <w:rPr>
          <w:rFonts w:ascii="Arial" w:hAnsi="Arial" w:cs="Arial"/>
          <w:sz w:val="24"/>
          <w:szCs w:val="24"/>
        </w:rPr>
        <w:t>; the conclusion reached was that appropriate and effective decision making</w:t>
      </w:r>
      <w:r w:rsidR="00900FFF" w:rsidRPr="00723944">
        <w:rPr>
          <w:rFonts w:ascii="Arial" w:hAnsi="Arial" w:cs="Arial"/>
          <w:sz w:val="24"/>
          <w:szCs w:val="24"/>
        </w:rPr>
        <w:t xml:space="preserve"> was made.   The good practice from this supported ongoing development of the End of Life Pathway documentation. </w:t>
      </w:r>
    </w:p>
    <w:p w:rsidR="006368E0" w:rsidRDefault="006368E0" w:rsidP="004F29C3">
      <w:pPr>
        <w:spacing w:after="0" w:line="240" w:lineRule="auto"/>
        <w:ind w:left="720"/>
        <w:rPr>
          <w:rFonts w:ascii="Arial" w:hAnsi="Arial" w:cs="Arial"/>
          <w:sz w:val="24"/>
          <w:szCs w:val="24"/>
        </w:rPr>
      </w:pPr>
    </w:p>
    <w:p w:rsidR="00550D17" w:rsidRPr="00723944" w:rsidRDefault="00550D17" w:rsidP="004F29C3">
      <w:pPr>
        <w:spacing w:after="0" w:line="240" w:lineRule="auto"/>
        <w:ind w:left="720"/>
        <w:rPr>
          <w:rFonts w:ascii="Arial" w:hAnsi="Arial" w:cs="Arial"/>
          <w:sz w:val="24"/>
          <w:szCs w:val="24"/>
        </w:rPr>
      </w:pPr>
      <w:r>
        <w:rPr>
          <w:rFonts w:ascii="Arial" w:hAnsi="Arial" w:cs="Arial"/>
          <w:sz w:val="24"/>
          <w:szCs w:val="24"/>
        </w:rPr>
        <w:t xml:space="preserve">Recommendations will be monitored via Divisions.  </w:t>
      </w:r>
    </w:p>
    <w:p w:rsidR="00280676" w:rsidRDefault="00280676" w:rsidP="004F29C3">
      <w:pPr>
        <w:pStyle w:val="ListParagraph"/>
        <w:spacing w:after="0" w:line="240" w:lineRule="auto"/>
        <w:ind w:left="709"/>
        <w:rPr>
          <w:rFonts w:ascii="Arial" w:hAnsi="Arial" w:cs="Arial"/>
          <w:sz w:val="24"/>
          <w:szCs w:val="24"/>
        </w:rPr>
      </w:pPr>
    </w:p>
    <w:p w:rsidR="009A1956" w:rsidRPr="00723944" w:rsidRDefault="009A1956" w:rsidP="004F29C3">
      <w:pPr>
        <w:pStyle w:val="ListParagraph"/>
        <w:spacing w:after="0" w:line="240" w:lineRule="auto"/>
        <w:ind w:left="709"/>
        <w:rPr>
          <w:rFonts w:ascii="Arial" w:hAnsi="Arial" w:cs="Arial"/>
          <w:sz w:val="24"/>
          <w:szCs w:val="24"/>
        </w:rPr>
      </w:pPr>
    </w:p>
    <w:p w:rsidR="00DE30C3" w:rsidRDefault="006E7CD5" w:rsidP="004F29C3">
      <w:pPr>
        <w:pStyle w:val="ListParagraph"/>
        <w:numPr>
          <w:ilvl w:val="0"/>
          <w:numId w:val="1"/>
        </w:numPr>
        <w:spacing w:after="0" w:line="240" w:lineRule="auto"/>
        <w:ind w:left="709" w:hanging="993"/>
        <w:rPr>
          <w:rFonts w:ascii="Arial" w:hAnsi="Arial" w:cs="Arial"/>
          <w:b/>
          <w:sz w:val="24"/>
          <w:szCs w:val="24"/>
        </w:rPr>
      </w:pPr>
      <w:r w:rsidRPr="00723944">
        <w:rPr>
          <w:rFonts w:ascii="Arial" w:hAnsi="Arial" w:cs="Arial"/>
          <w:b/>
          <w:sz w:val="24"/>
          <w:szCs w:val="24"/>
        </w:rPr>
        <w:t xml:space="preserve">Effective </w:t>
      </w:r>
    </w:p>
    <w:p w:rsidR="00840B4D" w:rsidRPr="00723944" w:rsidRDefault="00840B4D" w:rsidP="00840B4D">
      <w:pPr>
        <w:pStyle w:val="ListParagraph"/>
        <w:spacing w:after="0" w:line="240" w:lineRule="auto"/>
        <w:ind w:left="709"/>
        <w:rPr>
          <w:rFonts w:ascii="Arial" w:hAnsi="Arial" w:cs="Arial"/>
          <w:b/>
          <w:sz w:val="24"/>
          <w:szCs w:val="24"/>
        </w:rPr>
      </w:pPr>
    </w:p>
    <w:p w:rsidR="00ED7C6C" w:rsidRPr="00723944" w:rsidRDefault="006E7CD5" w:rsidP="004F29C3">
      <w:pPr>
        <w:pStyle w:val="ListParagraph"/>
        <w:numPr>
          <w:ilvl w:val="1"/>
          <w:numId w:val="1"/>
        </w:numPr>
        <w:spacing w:after="0" w:line="240" w:lineRule="auto"/>
        <w:ind w:left="709" w:hanging="993"/>
        <w:rPr>
          <w:rFonts w:ascii="Arial" w:hAnsi="Arial" w:cs="Arial"/>
          <w:b/>
          <w:sz w:val="24"/>
          <w:szCs w:val="24"/>
        </w:rPr>
      </w:pPr>
      <w:r w:rsidRPr="00723944">
        <w:rPr>
          <w:rFonts w:ascii="Arial" w:hAnsi="Arial" w:cs="Arial"/>
          <w:b/>
          <w:sz w:val="24"/>
          <w:szCs w:val="24"/>
        </w:rPr>
        <w:t>HAIRT Report (November 2018)</w:t>
      </w:r>
    </w:p>
    <w:p w:rsidR="00ED7C6C" w:rsidRDefault="00ED7C6C" w:rsidP="004F29C3">
      <w:pPr>
        <w:pStyle w:val="ListParagraph"/>
        <w:spacing w:after="0" w:line="240" w:lineRule="auto"/>
        <w:ind w:left="709"/>
        <w:rPr>
          <w:rFonts w:ascii="Arial" w:hAnsi="Arial" w:cs="Arial"/>
          <w:sz w:val="24"/>
          <w:szCs w:val="24"/>
        </w:rPr>
      </w:pPr>
      <w:r w:rsidRPr="00723944">
        <w:rPr>
          <w:rFonts w:ascii="Arial" w:hAnsi="Arial" w:cs="Arial"/>
          <w:sz w:val="24"/>
          <w:szCs w:val="24"/>
        </w:rPr>
        <w:t>AMC gave an overview of the</w:t>
      </w:r>
      <w:r w:rsidR="00F15288" w:rsidRPr="00723944">
        <w:rPr>
          <w:rFonts w:ascii="Arial" w:hAnsi="Arial" w:cs="Arial"/>
          <w:sz w:val="24"/>
          <w:szCs w:val="24"/>
        </w:rPr>
        <w:t xml:space="preserve"> salient points </w:t>
      </w:r>
      <w:r w:rsidR="00A227A3" w:rsidRPr="00723944">
        <w:rPr>
          <w:rFonts w:ascii="Arial" w:hAnsi="Arial" w:cs="Arial"/>
          <w:sz w:val="24"/>
          <w:szCs w:val="24"/>
        </w:rPr>
        <w:t xml:space="preserve">(refer report for finer detail) </w:t>
      </w:r>
      <w:r w:rsidR="00F15288" w:rsidRPr="00723944">
        <w:rPr>
          <w:rFonts w:ascii="Arial" w:hAnsi="Arial" w:cs="Arial"/>
          <w:sz w:val="24"/>
          <w:szCs w:val="24"/>
        </w:rPr>
        <w:t xml:space="preserve">from the </w:t>
      </w:r>
      <w:r w:rsidRPr="00723944">
        <w:rPr>
          <w:rFonts w:ascii="Arial" w:hAnsi="Arial" w:cs="Arial"/>
          <w:sz w:val="24"/>
          <w:szCs w:val="24"/>
        </w:rPr>
        <w:t xml:space="preserve">November HAIRT report, with additional </w:t>
      </w:r>
      <w:r w:rsidR="00F15288" w:rsidRPr="00723944">
        <w:rPr>
          <w:rFonts w:ascii="Arial" w:hAnsi="Arial" w:cs="Arial"/>
          <w:sz w:val="24"/>
          <w:szCs w:val="24"/>
        </w:rPr>
        <w:t>updates from December</w:t>
      </w:r>
      <w:r w:rsidRPr="00723944">
        <w:rPr>
          <w:rFonts w:ascii="Arial" w:hAnsi="Arial" w:cs="Arial"/>
          <w:sz w:val="24"/>
          <w:szCs w:val="24"/>
        </w:rPr>
        <w:t>:</w:t>
      </w:r>
    </w:p>
    <w:p w:rsidR="00840B4D" w:rsidRPr="00723944" w:rsidRDefault="00840B4D" w:rsidP="004F29C3">
      <w:pPr>
        <w:pStyle w:val="ListParagraph"/>
        <w:spacing w:after="0" w:line="240" w:lineRule="auto"/>
        <w:ind w:left="709"/>
        <w:rPr>
          <w:rFonts w:ascii="Arial" w:hAnsi="Arial" w:cs="Arial"/>
          <w:sz w:val="24"/>
          <w:szCs w:val="24"/>
        </w:rPr>
      </w:pPr>
    </w:p>
    <w:p w:rsidR="00ED7C6C" w:rsidRPr="00723944" w:rsidRDefault="00ED7C6C" w:rsidP="004F29C3">
      <w:pPr>
        <w:pStyle w:val="ListParagraph"/>
        <w:numPr>
          <w:ilvl w:val="0"/>
          <w:numId w:val="26"/>
        </w:numPr>
        <w:spacing w:after="0" w:line="240" w:lineRule="auto"/>
        <w:rPr>
          <w:rFonts w:ascii="Arial" w:hAnsi="Arial" w:cs="Arial"/>
          <w:b/>
          <w:sz w:val="24"/>
          <w:szCs w:val="24"/>
        </w:rPr>
      </w:pPr>
      <w:r w:rsidRPr="00723944">
        <w:rPr>
          <w:rFonts w:ascii="Arial" w:hAnsi="Arial" w:cs="Arial"/>
          <w:sz w:val="24"/>
          <w:szCs w:val="24"/>
        </w:rPr>
        <w:t xml:space="preserve">The increase in Hand Hygiene compliance for medical staff to 95% against a compliance rate of 98% was noted.  </w:t>
      </w:r>
    </w:p>
    <w:p w:rsidR="00ED7C6C" w:rsidRPr="00723944" w:rsidRDefault="00ED7C6C" w:rsidP="004F29C3">
      <w:pPr>
        <w:pStyle w:val="ListParagraph"/>
        <w:numPr>
          <w:ilvl w:val="0"/>
          <w:numId w:val="26"/>
        </w:numPr>
        <w:spacing w:after="0" w:line="240" w:lineRule="auto"/>
        <w:rPr>
          <w:rFonts w:ascii="Arial" w:hAnsi="Arial" w:cs="Arial"/>
          <w:b/>
          <w:sz w:val="24"/>
          <w:szCs w:val="24"/>
        </w:rPr>
      </w:pPr>
      <w:r w:rsidRPr="00723944">
        <w:rPr>
          <w:rFonts w:ascii="Arial" w:hAnsi="Arial" w:cs="Arial"/>
          <w:sz w:val="24"/>
          <w:szCs w:val="24"/>
        </w:rPr>
        <w:t xml:space="preserve">Surgical Site Infections are within control limits and the Group will liaise with other Scottish Cardiac Centres to discuss SSI rates and ensure continued learning and best practice. </w:t>
      </w:r>
      <w:r w:rsidR="00F15288" w:rsidRPr="00723944">
        <w:rPr>
          <w:rFonts w:ascii="Arial" w:hAnsi="Arial" w:cs="Arial"/>
          <w:sz w:val="24"/>
          <w:szCs w:val="24"/>
        </w:rPr>
        <w:t xml:space="preserve">  </w:t>
      </w:r>
      <w:r w:rsidRPr="00723944">
        <w:rPr>
          <w:rFonts w:ascii="Arial" w:hAnsi="Arial" w:cs="Arial"/>
          <w:sz w:val="24"/>
          <w:szCs w:val="24"/>
        </w:rPr>
        <w:t>There were two ca</w:t>
      </w:r>
      <w:r w:rsidR="00F15288" w:rsidRPr="00723944">
        <w:rPr>
          <w:rFonts w:ascii="Arial" w:hAnsi="Arial" w:cs="Arial"/>
          <w:sz w:val="24"/>
          <w:szCs w:val="24"/>
        </w:rPr>
        <w:t>ses of SABS from cardiac wounds; totalling 4 cases since April 2018.</w:t>
      </w:r>
    </w:p>
    <w:p w:rsidR="00F15288" w:rsidRPr="00723944" w:rsidRDefault="00F15288" w:rsidP="004F29C3">
      <w:pPr>
        <w:pStyle w:val="ListParagraph"/>
        <w:numPr>
          <w:ilvl w:val="0"/>
          <w:numId w:val="26"/>
        </w:numPr>
        <w:spacing w:after="0" w:line="240" w:lineRule="auto"/>
        <w:rPr>
          <w:rFonts w:ascii="Arial" w:hAnsi="Arial" w:cs="Arial"/>
          <w:b/>
          <w:sz w:val="24"/>
          <w:szCs w:val="24"/>
        </w:rPr>
      </w:pPr>
      <w:r w:rsidRPr="00723944">
        <w:rPr>
          <w:rFonts w:ascii="Arial" w:hAnsi="Arial" w:cs="Arial"/>
          <w:sz w:val="24"/>
          <w:szCs w:val="24"/>
        </w:rPr>
        <w:t>No CDI’s to report since June 2018.</w:t>
      </w:r>
    </w:p>
    <w:p w:rsidR="00723944" w:rsidRPr="00723944" w:rsidRDefault="00723944" w:rsidP="00723944">
      <w:pPr>
        <w:pStyle w:val="ListParagraph"/>
        <w:spacing w:after="0" w:line="240" w:lineRule="auto"/>
        <w:ind w:left="1080"/>
        <w:rPr>
          <w:rFonts w:ascii="Arial" w:hAnsi="Arial" w:cs="Arial"/>
          <w:b/>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5"/>
        <w:gridCol w:w="3685"/>
        <w:gridCol w:w="1985"/>
        <w:gridCol w:w="1531"/>
      </w:tblGrid>
      <w:tr w:rsidR="00ED7C6C" w:rsidRPr="00723944" w:rsidTr="00ED7C6C">
        <w:tc>
          <w:tcPr>
            <w:tcW w:w="1555" w:type="dxa"/>
          </w:tcPr>
          <w:p w:rsidR="00ED7C6C" w:rsidRPr="00723944" w:rsidRDefault="00ED7C6C" w:rsidP="004F29C3">
            <w:pPr>
              <w:pStyle w:val="ListParagraph"/>
              <w:spacing w:after="0" w:line="240" w:lineRule="auto"/>
              <w:ind w:left="0"/>
              <w:contextualSpacing w:val="0"/>
              <w:rPr>
                <w:rFonts w:ascii="Arial" w:hAnsi="Arial" w:cs="Arial"/>
                <w:b/>
                <w:color w:val="000000"/>
                <w:sz w:val="24"/>
                <w:szCs w:val="24"/>
              </w:rPr>
            </w:pPr>
            <w:r w:rsidRPr="00723944">
              <w:rPr>
                <w:rFonts w:ascii="Arial" w:hAnsi="Arial" w:cs="Arial"/>
                <w:b/>
                <w:color w:val="000000"/>
                <w:sz w:val="24"/>
                <w:szCs w:val="24"/>
              </w:rPr>
              <w:t>Action No.</w:t>
            </w:r>
          </w:p>
        </w:tc>
        <w:tc>
          <w:tcPr>
            <w:tcW w:w="3685" w:type="dxa"/>
          </w:tcPr>
          <w:p w:rsidR="00ED7C6C" w:rsidRPr="00723944" w:rsidRDefault="00ED7C6C" w:rsidP="004F29C3">
            <w:pPr>
              <w:pStyle w:val="ListParagraph"/>
              <w:spacing w:after="0" w:line="240" w:lineRule="auto"/>
              <w:ind w:left="0"/>
              <w:contextualSpacing w:val="0"/>
              <w:rPr>
                <w:rFonts w:ascii="Arial" w:hAnsi="Arial" w:cs="Arial"/>
                <w:b/>
                <w:color w:val="000000"/>
                <w:sz w:val="24"/>
                <w:szCs w:val="24"/>
              </w:rPr>
            </w:pPr>
            <w:r w:rsidRPr="00723944">
              <w:rPr>
                <w:rFonts w:ascii="Arial" w:hAnsi="Arial" w:cs="Arial"/>
                <w:b/>
                <w:color w:val="000000"/>
                <w:sz w:val="24"/>
                <w:szCs w:val="24"/>
              </w:rPr>
              <w:t>Action</w:t>
            </w:r>
          </w:p>
        </w:tc>
        <w:tc>
          <w:tcPr>
            <w:tcW w:w="1985" w:type="dxa"/>
          </w:tcPr>
          <w:p w:rsidR="00ED7C6C" w:rsidRPr="00723944" w:rsidRDefault="00ED7C6C" w:rsidP="004F29C3">
            <w:pPr>
              <w:pStyle w:val="ListParagraph"/>
              <w:spacing w:after="0" w:line="240" w:lineRule="auto"/>
              <w:ind w:left="0"/>
              <w:contextualSpacing w:val="0"/>
              <w:rPr>
                <w:rFonts w:ascii="Arial" w:hAnsi="Arial" w:cs="Arial"/>
                <w:b/>
                <w:color w:val="000000"/>
                <w:sz w:val="24"/>
                <w:szCs w:val="24"/>
              </w:rPr>
            </w:pPr>
            <w:r w:rsidRPr="00723944">
              <w:rPr>
                <w:rFonts w:ascii="Arial" w:hAnsi="Arial" w:cs="Arial"/>
                <w:b/>
                <w:color w:val="000000"/>
                <w:sz w:val="24"/>
                <w:szCs w:val="24"/>
              </w:rPr>
              <w:t>Action by</w:t>
            </w:r>
          </w:p>
        </w:tc>
        <w:tc>
          <w:tcPr>
            <w:tcW w:w="1531" w:type="dxa"/>
          </w:tcPr>
          <w:p w:rsidR="00ED7C6C" w:rsidRPr="00723944" w:rsidRDefault="00ED7C6C" w:rsidP="004F29C3">
            <w:pPr>
              <w:pStyle w:val="ListParagraph"/>
              <w:spacing w:after="0" w:line="240" w:lineRule="auto"/>
              <w:ind w:left="0"/>
              <w:contextualSpacing w:val="0"/>
              <w:rPr>
                <w:rFonts w:ascii="Arial" w:hAnsi="Arial" w:cs="Arial"/>
                <w:b/>
                <w:color w:val="000000"/>
                <w:sz w:val="24"/>
                <w:szCs w:val="24"/>
              </w:rPr>
            </w:pPr>
            <w:r w:rsidRPr="00723944">
              <w:rPr>
                <w:rFonts w:ascii="Arial" w:hAnsi="Arial" w:cs="Arial"/>
                <w:b/>
                <w:color w:val="000000"/>
                <w:sz w:val="24"/>
                <w:szCs w:val="24"/>
              </w:rPr>
              <w:t>Status</w:t>
            </w:r>
          </w:p>
        </w:tc>
      </w:tr>
      <w:tr w:rsidR="00ED7C6C" w:rsidRPr="00723944" w:rsidTr="00ED7C6C">
        <w:tc>
          <w:tcPr>
            <w:tcW w:w="1555" w:type="dxa"/>
          </w:tcPr>
          <w:p w:rsidR="00ED7C6C" w:rsidRPr="00723944" w:rsidRDefault="00ED7C6C" w:rsidP="004F29C3">
            <w:pPr>
              <w:pStyle w:val="ListParagraph"/>
              <w:spacing w:after="0" w:line="240" w:lineRule="auto"/>
              <w:ind w:left="0"/>
              <w:rPr>
                <w:rFonts w:ascii="Arial" w:hAnsi="Arial" w:cs="Arial"/>
                <w:color w:val="0070C0"/>
                <w:sz w:val="24"/>
                <w:szCs w:val="24"/>
              </w:rPr>
            </w:pPr>
            <w:r w:rsidRPr="00723944">
              <w:rPr>
                <w:rFonts w:ascii="Arial" w:hAnsi="Arial" w:cs="Arial"/>
                <w:color w:val="0070C0"/>
                <w:sz w:val="24"/>
                <w:szCs w:val="24"/>
              </w:rPr>
              <w:t>290119/02</w:t>
            </w:r>
          </w:p>
        </w:tc>
        <w:tc>
          <w:tcPr>
            <w:tcW w:w="3685" w:type="dxa"/>
          </w:tcPr>
          <w:p w:rsidR="00ED7C6C" w:rsidRPr="00723944" w:rsidRDefault="00ED7C6C" w:rsidP="004F29C3">
            <w:pPr>
              <w:pStyle w:val="ListParagraph"/>
              <w:spacing w:after="0" w:line="240" w:lineRule="auto"/>
              <w:ind w:left="0"/>
              <w:contextualSpacing w:val="0"/>
              <w:rPr>
                <w:rFonts w:ascii="Arial" w:hAnsi="Arial" w:cs="Arial"/>
                <w:sz w:val="24"/>
                <w:szCs w:val="24"/>
              </w:rPr>
            </w:pPr>
            <w:r w:rsidRPr="00723944">
              <w:rPr>
                <w:rFonts w:ascii="Arial" w:hAnsi="Arial" w:cs="Arial"/>
                <w:b/>
                <w:sz w:val="24"/>
                <w:szCs w:val="24"/>
              </w:rPr>
              <w:t>Surgical Site Infection (SSI)</w:t>
            </w:r>
            <w:r w:rsidRPr="00723944">
              <w:rPr>
                <w:rFonts w:ascii="Arial" w:hAnsi="Arial" w:cs="Arial"/>
                <w:sz w:val="24"/>
                <w:szCs w:val="24"/>
              </w:rPr>
              <w:t xml:space="preserve"> – </w:t>
            </w:r>
            <w:r w:rsidR="00145625">
              <w:rPr>
                <w:rFonts w:ascii="Arial" w:hAnsi="Arial" w:cs="Arial"/>
                <w:sz w:val="24"/>
                <w:szCs w:val="24"/>
              </w:rPr>
              <w:t xml:space="preserve">agreement to </w:t>
            </w:r>
            <w:r w:rsidRPr="00723944">
              <w:rPr>
                <w:rFonts w:ascii="Arial" w:hAnsi="Arial" w:cs="Arial"/>
                <w:sz w:val="24"/>
                <w:szCs w:val="24"/>
              </w:rPr>
              <w:t>contact other Scottish cardiac centres to discuss SSI rates</w:t>
            </w:r>
            <w:r w:rsidR="00145625">
              <w:rPr>
                <w:rFonts w:ascii="Arial" w:hAnsi="Arial" w:cs="Arial"/>
                <w:sz w:val="24"/>
                <w:szCs w:val="24"/>
              </w:rPr>
              <w:t xml:space="preserve"> and explore at NCBC conference</w:t>
            </w:r>
            <w:r w:rsidRPr="00723944">
              <w:rPr>
                <w:rFonts w:ascii="Arial" w:hAnsi="Arial" w:cs="Arial"/>
                <w:sz w:val="24"/>
                <w:szCs w:val="24"/>
              </w:rPr>
              <w:t>.</w:t>
            </w:r>
          </w:p>
          <w:p w:rsidR="00ED7C6C" w:rsidRPr="00723944" w:rsidRDefault="00ED7C6C" w:rsidP="004F29C3">
            <w:pPr>
              <w:pStyle w:val="ListParagraph"/>
              <w:spacing w:after="0" w:line="240" w:lineRule="auto"/>
              <w:ind w:left="0"/>
              <w:contextualSpacing w:val="0"/>
              <w:rPr>
                <w:rFonts w:ascii="Arial" w:hAnsi="Arial" w:cs="Arial"/>
                <w:sz w:val="24"/>
                <w:szCs w:val="24"/>
              </w:rPr>
            </w:pPr>
          </w:p>
        </w:tc>
        <w:tc>
          <w:tcPr>
            <w:tcW w:w="1985" w:type="dxa"/>
          </w:tcPr>
          <w:p w:rsidR="00ED7C6C" w:rsidRPr="00723944" w:rsidRDefault="00ED7C6C" w:rsidP="004F29C3">
            <w:pPr>
              <w:pStyle w:val="ListParagraph"/>
              <w:spacing w:after="0" w:line="240" w:lineRule="auto"/>
              <w:ind w:left="0"/>
              <w:contextualSpacing w:val="0"/>
              <w:rPr>
                <w:rFonts w:ascii="Arial" w:hAnsi="Arial" w:cs="Arial"/>
                <w:color w:val="0070C0"/>
                <w:sz w:val="24"/>
                <w:szCs w:val="24"/>
              </w:rPr>
            </w:pPr>
            <w:r w:rsidRPr="00723944">
              <w:rPr>
                <w:rFonts w:ascii="Arial" w:hAnsi="Arial" w:cs="Arial"/>
                <w:color w:val="0070C0"/>
                <w:sz w:val="24"/>
                <w:szCs w:val="24"/>
              </w:rPr>
              <w:t xml:space="preserve">AMC / MH </w:t>
            </w:r>
            <w:r w:rsidR="00145625">
              <w:rPr>
                <w:rFonts w:ascii="Arial" w:hAnsi="Arial" w:cs="Arial"/>
                <w:color w:val="0070C0"/>
                <w:sz w:val="24"/>
                <w:szCs w:val="24"/>
              </w:rPr>
              <w:t>/ TW</w:t>
            </w:r>
          </w:p>
        </w:tc>
        <w:tc>
          <w:tcPr>
            <w:tcW w:w="1531" w:type="dxa"/>
          </w:tcPr>
          <w:p w:rsidR="00ED7C6C" w:rsidRPr="00723944" w:rsidRDefault="00ED7C6C" w:rsidP="004F29C3">
            <w:pPr>
              <w:pStyle w:val="ListParagraph"/>
              <w:spacing w:after="0" w:line="240" w:lineRule="auto"/>
              <w:ind w:left="0"/>
              <w:contextualSpacing w:val="0"/>
              <w:rPr>
                <w:rFonts w:ascii="Arial" w:hAnsi="Arial" w:cs="Arial"/>
                <w:color w:val="0070C0"/>
                <w:sz w:val="24"/>
                <w:szCs w:val="24"/>
              </w:rPr>
            </w:pPr>
            <w:r w:rsidRPr="00723944">
              <w:rPr>
                <w:rFonts w:ascii="Arial" w:hAnsi="Arial" w:cs="Arial"/>
                <w:color w:val="0070C0"/>
                <w:sz w:val="24"/>
                <w:szCs w:val="24"/>
              </w:rPr>
              <w:t>New</w:t>
            </w:r>
          </w:p>
        </w:tc>
      </w:tr>
    </w:tbl>
    <w:p w:rsidR="00ED7C6C" w:rsidRPr="00723944" w:rsidRDefault="00ED7C6C" w:rsidP="004F29C3">
      <w:pPr>
        <w:pStyle w:val="ListParagraph"/>
        <w:spacing w:after="0" w:line="240" w:lineRule="auto"/>
        <w:ind w:left="709"/>
        <w:rPr>
          <w:rFonts w:ascii="Arial" w:hAnsi="Arial" w:cs="Arial"/>
          <w:sz w:val="24"/>
          <w:szCs w:val="24"/>
        </w:rPr>
      </w:pPr>
    </w:p>
    <w:p w:rsidR="004F29C3" w:rsidRDefault="004F29C3" w:rsidP="004F29C3">
      <w:pPr>
        <w:pStyle w:val="ListParagraph"/>
        <w:spacing w:after="0" w:line="240" w:lineRule="auto"/>
        <w:ind w:left="709"/>
        <w:rPr>
          <w:rFonts w:ascii="Arial" w:hAnsi="Arial" w:cs="Arial"/>
          <w:b/>
          <w:sz w:val="24"/>
          <w:szCs w:val="24"/>
        </w:rPr>
      </w:pPr>
    </w:p>
    <w:p w:rsidR="00145625" w:rsidRDefault="00145625" w:rsidP="004F29C3">
      <w:pPr>
        <w:pStyle w:val="ListParagraph"/>
        <w:spacing w:after="0" w:line="240" w:lineRule="auto"/>
        <w:ind w:left="709"/>
        <w:rPr>
          <w:rFonts w:ascii="Arial" w:hAnsi="Arial" w:cs="Arial"/>
          <w:b/>
          <w:sz w:val="24"/>
          <w:szCs w:val="24"/>
        </w:rPr>
      </w:pPr>
    </w:p>
    <w:p w:rsidR="00145625" w:rsidRDefault="00145625" w:rsidP="004F29C3">
      <w:pPr>
        <w:pStyle w:val="ListParagraph"/>
        <w:spacing w:after="0" w:line="240" w:lineRule="auto"/>
        <w:ind w:left="709"/>
        <w:rPr>
          <w:rFonts w:ascii="Arial" w:hAnsi="Arial" w:cs="Arial"/>
          <w:b/>
          <w:sz w:val="24"/>
          <w:szCs w:val="24"/>
        </w:rPr>
      </w:pPr>
    </w:p>
    <w:p w:rsidR="00145625" w:rsidRDefault="00145625" w:rsidP="004F29C3">
      <w:pPr>
        <w:pStyle w:val="ListParagraph"/>
        <w:spacing w:after="0" w:line="240" w:lineRule="auto"/>
        <w:ind w:left="709"/>
        <w:rPr>
          <w:rFonts w:ascii="Arial" w:hAnsi="Arial" w:cs="Arial"/>
          <w:b/>
          <w:sz w:val="24"/>
          <w:szCs w:val="24"/>
        </w:rPr>
      </w:pPr>
    </w:p>
    <w:p w:rsidR="00145625" w:rsidRDefault="00145625" w:rsidP="004F29C3">
      <w:pPr>
        <w:pStyle w:val="ListParagraph"/>
        <w:spacing w:after="0" w:line="240" w:lineRule="auto"/>
        <w:ind w:left="709"/>
        <w:rPr>
          <w:rFonts w:ascii="Arial" w:hAnsi="Arial" w:cs="Arial"/>
          <w:b/>
          <w:sz w:val="24"/>
          <w:szCs w:val="24"/>
        </w:rPr>
      </w:pPr>
    </w:p>
    <w:p w:rsidR="004935AF" w:rsidRDefault="002F7128" w:rsidP="004F29C3">
      <w:pPr>
        <w:pStyle w:val="ListParagraph"/>
        <w:numPr>
          <w:ilvl w:val="0"/>
          <w:numId w:val="1"/>
        </w:numPr>
        <w:spacing w:after="0" w:line="240" w:lineRule="auto"/>
        <w:ind w:left="709" w:hanging="993"/>
        <w:rPr>
          <w:rFonts w:ascii="Arial" w:hAnsi="Arial" w:cs="Arial"/>
          <w:b/>
          <w:sz w:val="24"/>
          <w:szCs w:val="24"/>
        </w:rPr>
      </w:pPr>
      <w:r w:rsidRPr="00723944">
        <w:rPr>
          <w:rFonts w:ascii="Arial" w:hAnsi="Arial" w:cs="Arial"/>
          <w:b/>
          <w:sz w:val="24"/>
          <w:szCs w:val="24"/>
        </w:rPr>
        <w:lastRenderedPageBreak/>
        <w:t>Person Centred</w:t>
      </w:r>
    </w:p>
    <w:p w:rsidR="00840B4D" w:rsidRPr="00723944" w:rsidRDefault="00840B4D" w:rsidP="00840B4D">
      <w:pPr>
        <w:pStyle w:val="ListParagraph"/>
        <w:spacing w:after="0" w:line="240" w:lineRule="auto"/>
        <w:ind w:left="709"/>
        <w:rPr>
          <w:rFonts w:ascii="Arial" w:hAnsi="Arial" w:cs="Arial"/>
          <w:b/>
          <w:sz w:val="24"/>
          <w:szCs w:val="24"/>
        </w:rPr>
      </w:pPr>
    </w:p>
    <w:p w:rsidR="00E63FF6" w:rsidRPr="00723944" w:rsidRDefault="004D7776" w:rsidP="004F29C3">
      <w:pPr>
        <w:pStyle w:val="ListParagraph"/>
        <w:numPr>
          <w:ilvl w:val="1"/>
          <w:numId w:val="1"/>
        </w:numPr>
        <w:spacing w:after="0" w:line="240" w:lineRule="auto"/>
        <w:ind w:left="709" w:hanging="993"/>
        <w:rPr>
          <w:rFonts w:ascii="Arial" w:hAnsi="Arial" w:cs="Arial"/>
          <w:sz w:val="24"/>
          <w:szCs w:val="24"/>
        </w:rPr>
      </w:pPr>
      <w:r w:rsidRPr="00723944">
        <w:rPr>
          <w:rFonts w:ascii="Arial" w:hAnsi="Arial" w:cs="Arial"/>
          <w:b/>
          <w:sz w:val="24"/>
          <w:szCs w:val="24"/>
        </w:rPr>
        <w:t xml:space="preserve">Complaints Report </w:t>
      </w:r>
      <w:r w:rsidRPr="00723944">
        <w:rPr>
          <w:rFonts w:ascii="Arial" w:hAnsi="Arial" w:cs="Arial"/>
          <w:sz w:val="24"/>
          <w:szCs w:val="24"/>
        </w:rPr>
        <w:br/>
      </w:r>
      <w:r w:rsidRPr="00723944">
        <w:rPr>
          <w:rFonts w:ascii="Arial" w:hAnsi="Arial" w:cs="Arial"/>
          <w:color w:val="000000"/>
          <w:sz w:val="24"/>
          <w:szCs w:val="24"/>
        </w:rPr>
        <w:t>The Feedback Report was received and reviewed.   Laura outlined the complaints and</w:t>
      </w:r>
      <w:r w:rsidR="00E63FF6" w:rsidRPr="00723944">
        <w:rPr>
          <w:rFonts w:ascii="Arial" w:hAnsi="Arial" w:cs="Arial"/>
          <w:color w:val="000000"/>
          <w:sz w:val="24"/>
          <w:szCs w:val="24"/>
        </w:rPr>
        <w:t xml:space="preserve"> feedback as noted on the report.   The main themes related to clinical treatment with Orthopaedic and Interventional Cardiology receiving the highest number of complaints.    Work continues to develop the report content and use of data over time, with some information included in the appendix with plans to build into the main reporting template in future.</w:t>
      </w:r>
      <w:r w:rsidR="00840B4D">
        <w:rPr>
          <w:rFonts w:ascii="Arial" w:hAnsi="Arial" w:cs="Arial"/>
          <w:color w:val="000000"/>
          <w:sz w:val="24"/>
          <w:szCs w:val="24"/>
        </w:rPr>
        <w:br/>
      </w:r>
    </w:p>
    <w:p w:rsidR="007D722E" w:rsidRPr="00145625" w:rsidRDefault="004D7776" w:rsidP="00145625">
      <w:pPr>
        <w:pStyle w:val="ListParagraph"/>
        <w:spacing w:after="0" w:line="240" w:lineRule="auto"/>
        <w:ind w:left="709"/>
        <w:rPr>
          <w:rFonts w:ascii="Arial" w:hAnsi="Arial" w:cs="Arial"/>
          <w:sz w:val="24"/>
          <w:szCs w:val="24"/>
        </w:rPr>
      </w:pPr>
      <w:r w:rsidRPr="00723944">
        <w:rPr>
          <w:rFonts w:ascii="Arial" w:hAnsi="Arial" w:cs="Arial"/>
          <w:color w:val="000000"/>
          <w:sz w:val="24"/>
          <w:szCs w:val="24"/>
        </w:rPr>
        <w:t xml:space="preserve">It was noted as an area of Board good practice, that this is scrutinised by both the Clinical Governance Committee and the Person Centred Committee.  </w:t>
      </w:r>
      <w:r w:rsidR="00840B4D">
        <w:rPr>
          <w:rFonts w:ascii="Arial" w:hAnsi="Arial" w:cs="Arial"/>
          <w:color w:val="000000"/>
          <w:sz w:val="24"/>
          <w:szCs w:val="24"/>
        </w:rPr>
        <w:br/>
      </w:r>
      <w:r w:rsidR="00E63FF6" w:rsidRPr="00723944">
        <w:rPr>
          <w:rFonts w:ascii="Arial" w:hAnsi="Arial" w:cs="Arial"/>
          <w:color w:val="000000"/>
          <w:sz w:val="24"/>
          <w:szCs w:val="24"/>
        </w:rPr>
        <w:br/>
        <w:t xml:space="preserve">Additionally, the committee noted that some complaints become compliments due to good governance and feedback; consideration will be given on how best to evaluate and report this in future. </w:t>
      </w:r>
      <w:r w:rsidRPr="00723944">
        <w:rPr>
          <w:rFonts w:ascii="Arial" w:hAnsi="Arial" w:cs="Arial"/>
          <w:color w:val="000000"/>
          <w:sz w:val="24"/>
          <w:szCs w:val="24"/>
        </w:rPr>
        <w:br/>
      </w:r>
    </w:p>
    <w:p w:rsidR="004D7776" w:rsidRPr="00723944" w:rsidRDefault="006046FA" w:rsidP="004F29C3">
      <w:pPr>
        <w:pStyle w:val="ListParagraph"/>
        <w:numPr>
          <w:ilvl w:val="1"/>
          <w:numId w:val="1"/>
        </w:numPr>
        <w:spacing w:after="0" w:line="240" w:lineRule="auto"/>
        <w:ind w:left="709" w:hanging="993"/>
        <w:rPr>
          <w:rFonts w:ascii="Arial" w:hAnsi="Arial" w:cs="Arial"/>
          <w:b/>
          <w:sz w:val="24"/>
          <w:szCs w:val="24"/>
        </w:rPr>
      </w:pPr>
      <w:r w:rsidRPr="00723944">
        <w:rPr>
          <w:rFonts w:ascii="Arial" w:hAnsi="Arial" w:cs="Arial"/>
          <w:b/>
          <w:sz w:val="24"/>
          <w:szCs w:val="24"/>
        </w:rPr>
        <w:t xml:space="preserve">Duty of Candour </w:t>
      </w:r>
    </w:p>
    <w:p w:rsidR="00DF3BCF" w:rsidRDefault="00550D17" w:rsidP="004F29C3">
      <w:pPr>
        <w:spacing w:after="0" w:line="240" w:lineRule="auto"/>
        <w:ind w:left="709"/>
        <w:rPr>
          <w:rFonts w:ascii="Arial" w:hAnsi="Arial" w:cs="Arial"/>
          <w:sz w:val="24"/>
          <w:szCs w:val="24"/>
        </w:rPr>
      </w:pPr>
      <w:r>
        <w:rPr>
          <w:rFonts w:ascii="Arial" w:hAnsi="Arial" w:cs="Arial"/>
          <w:sz w:val="24"/>
          <w:szCs w:val="24"/>
        </w:rPr>
        <w:t xml:space="preserve">Laura presented the </w:t>
      </w:r>
      <w:r w:rsidR="006046FA" w:rsidRPr="00723944">
        <w:rPr>
          <w:rFonts w:ascii="Arial" w:hAnsi="Arial" w:cs="Arial"/>
          <w:sz w:val="24"/>
          <w:szCs w:val="24"/>
        </w:rPr>
        <w:t xml:space="preserve">Duty of Candour </w:t>
      </w:r>
      <w:r>
        <w:rPr>
          <w:rFonts w:ascii="Arial" w:hAnsi="Arial" w:cs="Arial"/>
          <w:sz w:val="24"/>
          <w:szCs w:val="24"/>
        </w:rPr>
        <w:t>6 monthly report noting progress made on implementation.  Th</w:t>
      </w:r>
      <w:r w:rsidR="00DF3BCF">
        <w:rPr>
          <w:rFonts w:ascii="Arial" w:hAnsi="Arial" w:cs="Arial"/>
          <w:sz w:val="24"/>
          <w:szCs w:val="24"/>
        </w:rPr>
        <w:t>e</w:t>
      </w:r>
      <w:r>
        <w:rPr>
          <w:rFonts w:ascii="Arial" w:hAnsi="Arial" w:cs="Arial"/>
          <w:sz w:val="24"/>
          <w:szCs w:val="24"/>
        </w:rPr>
        <w:t xml:space="preserve"> group welcomed the update and found</w:t>
      </w:r>
      <w:r w:rsidR="00DF3BCF">
        <w:rPr>
          <w:rFonts w:ascii="Arial" w:hAnsi="Arial" w:cs="Arial"/>
          <w:sz w:val="24"/>
          <w:szCs w:val="24"/>
        </w:rPr>
        <w:t xml:space="preserve"> </w:t>
      </w:r>
      <w:r>
        <w:rPr>
          <w:rFonts w:ascii="Arial" w:hAnsi="Arial" w:cs="Arial"/>
          <w:sz w:val="24"/>
          <w:szCs w:val="24"/>
        </w:rPr>
        <w:t>it helpful to see both events that had and had not triggered the Duty.  It was ag</w:t>
      </w:r>
      <w:r w:rsidR="00DF3BCF">
        <w:rPr>
          <w:rFonts w:ascii="Arial" w:hAnsi="Arial" w:cs="Arial"/>
          <w:sz w:val="24"/>
          <w:szCs w:val="24"/>
        </w:rPr>
        <w:t>r</w:t>
      </w:r>
      <w:r>
        <w:rPr>
          <w:rFonts w:ascii="Arial" w:hAnsi="Arial" w:cs="Arial"/>
          <w:sz w:val="24"/>
          <w:szCs w:val="24"/>
        </w:rPr>
        <w:t xml:space="preserve">eed this will </w:t>
      </w:r>
      <w:r w:rsidR="006046FA" w:rsidRPr="00723944">
        <w:rPr>
          <w:rFonts w:ascii="Arial" w:hAnsi="Arial" w:cs="Arial"/>
          <w:sz w:val="24"/>
          <w:szCs w:val="24"/>
        </w:rPr>
        <w:t xml:space="preserve">be supplemented by quarterly reports to the cross-divisional </w:t>
      </w:r>
      <w:r>
        <w:rPr>
          <w:rFonts w:ascii="Arial" w:hAnsi="Arial" w:cs="Arial"/>
          <w:sz w:val="24"/>
          <w:szCs w:val="24"/>
        </w:rPr>
        <w:t>forum to support ongoing scrut</w:t>
      </w:r>
      <w:r w:rsidR="00DF3BCF">
        <w:rPr>
          <w:rFonts w:ascii="Arial" w:hAnsi="Arial" w:cs="Arial"/>
          <w:sz w:val="24"/>
          <w:szCs w:val="24"/>
        </w:rPr>
        <w:t>iny of the process and learning</w:t>
      </w:r>
      <w:r w:rsidR="006046FA" w:rsidRPr="00723944">
        <w:rPr>
          <w:rFonts w:ascii="Arial" w:hAnsi="Arial" w:cs="Arial"/>
          <w:sz w:val="24"/>
          <w:szCs w:val="24"/>
        </w:rPr>
        <w:t>.</w:t>
      </w:r>
      <w:r w:rsidR="00DF3BCF">
        <w:rPr>
          <w:rFonts w:ascii="Arial" w:hAnsi="Arial" w:cs="Arial"/>
          <w:sz w:val="24"/>
          <w:szCs w:val="24"/>
        </w:rPr>
        <w:t xml:space="preserve"> </w:t>
      </w:r>
      <w:r w:rsidR="006046FA" w:rsidRPr="00723944">
        <w:rPr>
          <w:rFonts w:ascii="Arial" w:hAnsi="Arial" w:cs="Arial"/>
          <w:sz w:val="24"/>
          <w:szCs w:val="24"/>
        </w:rPr>
        <w:t xml:space="preserve"> </w:t>
      </w:r>
      <w:r>
        <w:rPr>
          <w:rFonts w:ascii="Arial" w:hAnsi="Arial" w:cs="Arial"/>
          <w:sz w:val="24"/>
          <w:szCs w:val="24"/>
        </w:rPr>
        <w:t>An annual report will be prepared as required</w:t>
      </w:r>
    </w:p>
    <w:p w:rsidR="006046FA" w:rsidRPr="00723944" w:rsidRDefault="00550D17" w:rsidP="004F29C3">
      <w:pPr>
        <w:spacing w:after="0" w:line="240" w:lineRule="auto"/>
        <w:ind w:left="709"/>
        <w:rPr>
          <w:rFonts w:ascii="Arial" w:hAnsi="Arial" w:cs="Arial"/>
          <w:sz w:val="24"/>
          <w:szCs w:val="24"/>
        </w:rPr>
      </w:pPr>
      <w:proofErr w:type="gramStart"/>
      <w:r>
        <w:rPr>
          <w:rFonts w:ascii="Arial" w:hAnsi="Arial" w:cs="Arial"/>
          <w:sz w:val="24"/>
          <w:szCs w:val="24"/>
        </w:rPr>
        <w:t>by</w:t>
      </w:r>
      <w:proofErr w:type="gramEnd"/>
      <w:r>
        <w:rPr>
          <w:rFonts w:ascii="Arial" w:hAnsi="Arial" w:cs="Arial"/>
          <w:sz w:val="24"/>
          <w:szCs w:val="24"/>
        </w:rPr>
        <w:t xml:space="preserve"> legislation and brought to</w:t>
      </w:r>
      <w:r w:rsidR="00DF3BCF">
        <w:rPr>
          <w:rFonts w:ascii="Arial" w:hAnsi="Arial" w:cs="Arial"/>
          <w:sz w:val="24"/>
          <w:szCs w:val="24"/>
        </w:rPr>
        <w:t xml:space="preserve"> </w:t>
      </w:r>
      <w:r>
        <w:rPr>
          <w:rFonts w:ascii="Arial" w:hAnsi="Arial" w:cs="Arial"/>
          <w:sz w:val="24"/>
          <w:szCs w:val="24"/>
        </w:rPr>
        <w:t xml:space="preserve">the committee in due course.  </w:t>
      </w:r>
      <w:r w:rsidR="00A60A61" w:rsidRPr="00723944">
        <w:rPr>
          <w:rFonts w:ascii="Arial" w:hAnsi="Arial" w:cs="Arial"/>
          <w:sz w:val="24"/>
          <w:szCs w:val="24"/>
        </w:rPr>
        <w:br/>
      </w:r>
    </w:p>
    <w:p w:rsidR="00FD15DC" w:rsidRPr="00723944" w:rsidRDefault="00A60A61" w:rsidP="004F29C3">
      <w:pPr>
        <w:pStyle w:val="ListParagraph"/>
        <w:numPr>
          <w:ilvl w:val="1"/>
          <w:numId w:val="1"/>
        </w:numPr>
        <w:spacing w:after="0" w:line="240" w:lineRule="auto"/>
        <w:ind w:left="709" w:hanging="993"/>
        <w:rPr>
          <w:rFonts w:ascii="Arial" w:hAnsi="Arial" w:cs="Arial"/>
          <w:sz w:val="24"/>
          <w:szCs w:val="24"/>
        </w:rPr>
      </w:pPr>
      <w:r w:rsidRPr="00723944">
        <w:rPr>
          <w:rFonts w:ascii="Arial" w:hAnsi="Arial" w:cs="Arial"/>
          <w:b/>
          <w:sz w:val="24"/>
          <w:szCs w:val="24"/>
        </w:rPr>
        <w:t xml:space="preserve">Review of Procedural Consent </w:t>
      </w:r>
      <w:r w:rsidR="002A60B8" w:rsidRPr="00723944">
        <w:rPr>
          <w:rFonts w:ascii="Arial" w:hAnsi="Arial" w:cs="Arial"/>
          <w:sz w:val="24"/>
          <w:szCs w:val="24"/>
        </w:rPr>
        <w:br/>
      </w:r>
      <w:r w:rsidR="00B80529" w:rsidRPr="00723944">
        <w:rPr>
          <w:rFonts w:ascii="Arial" w:hAnsi="Arial" w:cs="Arial"/>
          <w:sz w:val="24"/>
          <w:szCs w:val="24"/>
        </w:rPr>
        <w:t xml:space="preserve">Mark highlighted that </w:t>
      </w:r>
      <w:r w:rsidR="00FD15DC" w:rsidRPr="00723944">
        <w:rPr>
          <w:rFonts w:ascii="Arial" w:hAnsi="Arial" w:cs="Arial"/>
          <w:sz w:val="24"/>
          <w:szCs w:val="24"/>
        </w:rPr>
        <w:t>the GMC are analysing responses to the consultation and will present their proposals for redrafting the guidance ready for publication towards the end of this year.  They are also developing learning materials including decision tools and case studies, to help doctors apply it to everyday practice.</w:t>
      </w:r>
    </w:p>
    <w:p w:rsidR="00857C40" w:rsidRPr="00723944" w:rsidRDefault="00857C40" w:rsidP="004F29C3">
      <w:pPr>
        <w:pStyle w:val="ListParagraph"/>
        <w:spacing w:after="0" w:line="240" w:lineRule="auto"/>
        <w:ind w:left="709"/>
        <w:rPr>
          <w:rFonts w:ascii="Arial" w:hAnsi="Arial" w:cs="Arial"/>
          <w:sz w:val="24"/>
          <w:szCs w:val="24"/>
        </w:rPr>
      </w:pPr>
    </w:p>
    <w:p w:rsidR="00857C40" w:rsidRPr="00723944" w:rsidRDefault="00FD15DC" w:rsidP="004F29C3">
      <w:pPr>
        <w:spacing w:after="0" w:line="240" w:lineRule="auto"/>
        <w:ind w:left="709"/>
        <w:rPr>
          <w:rFonts w:ascii="Arial" w:hAnsi="Arial" w:cs="Arial"/>
          <w:sz w:val="24"/>
          <w:szCs w:val="24"/>
        </w:rPr>
      </w:pPr>
      <w:r w:rsidRPr="00723944">
        <w:rPr>
          <w:rFonts w:ascii="Arial" w:hAnsi="Arial" w:cs="Arial"/>
          <w:sz w:val="24"/>
          <w:szCs w:val="24"/>
        </w:rPr>
        <w:t>P</w:t>
      </w:r>
      <w:r w:rsidR="007D1F85" w:rsidRPr="00723944">
        <w:rPr>
          <w:rFonts w:ascii="Arial" w:hAnsi="Arial" w:cs="Arial"/>
          <w:sz w:val="24"/>
          <w:szCs w:val="24"/>
        </w:rPr>
        <w:t xml:space="preserve">aul </w:t>
      </w:r>
      <w:r w:rsidRPr="00723944">
        <w:rPr>
          <w:rFonts w:ascii="Arial" w:hAnsi="Arial" w:cs="Arial"/>
          <w:sz w:val="24"/>
          <w:szCs w:val="24"/>
        </w:rPr>
        <w:t xml:space="preserve">R gave a slide presentation outlining the </w:t>
      </w:r>
      <w:r w:rsidR="00AA5B9F">
        <w:rPr>
          <w:rFonts w:ascii="Arial" w:hAnsi="Arial" w:cs="Arial"/>
          <w:sz w:val="24"/>
          <w:szCs w:val="24"/>
        </w:rPr>
        <w:t>consent process within Interventional Cardiology as a case example</w:t>
      </w:r>
      <w:r w:rsidR="000C4A82">
        <w:rPr>
          <w:rFonts w:ascii="Arial" w:hAnsi="Arial" w:cs="Arial"/>
          <w:sz w:val="24"/>
          <w:szCs w:val="24"/>
        </w:rPr>
        <w:t xml:space="preserve">. </w:t>
      </w:r>
      <w:r w:rsidR="00AA5B9F">
        <w:rPr>
          <w:rFonts w:ascii="Arial" w:hAnsi="Arial" w:cs="Arial"/>
          <w:sz w:val="24"/>
          <w:szCs w:val="24"/>
        </w:rPr>
        <w:t xml:space="preserve"> </w:t>
      </w:r>
      <w:r w:rsidRPr="00723944">
        <w:rPr>
          <w:rFonts w:ascii="Arial" w:hAnsi="Arial" w:cs="Arial"/>
          <w:sz w:val="24"/>
          <w:szCs w:val="24"/>
        </w:rPr>
        <w:t>He emphasised the need to ask the right questions so patients can make the right decisions about their care</w:t>
      </w:r>
      <w:r w:rsidR="00AA5B9F">
        <w:rPr>
          <w:rFonts w:ascii="Arial" w:hAnsi="Arial" w:cs="Arial"/>
          <w:sz w:val="24"/>
          <w:szCs w:val="24"/>
        </w:rPr>
        <w:t xml:space="preserve"> and the various streams of work ongoing to support this process</w:t>
      </w:r>
      <w:r w:rsidRPr="00723944">
        <w:rPr>
          <w:rFonts w:ascii="Arial" w:hAnsi="Arial" w:cs="Arial"/>
          <w:sz w:val="24"/>
          <w:szCs w:val="24"/>
        </w:rPr>
        <w:t>.</w:t>
      </w:r>
      <w:r w:rsidR="00AA5B9F">
        <w:rPr>
          <w:rFonts w:ascii="Arial" w:hAnsi="Arial" w:cs="Arial"/>
          <w:sz w:val="24"/>
          <w:szCs w:val="24"/>
        </w:rPr>
        <w:t xml:space="preserve">  The committee were grateful for the overview and noted the challenges within this process and work underway.  </w:t>
      </w:r>
      <w:r w:rsidRPr="00723944">
        <w:rPr>
          <w:rFonts w:ascii="Arial" w:hAnsi="Arial" w:cs="Arial"/>
          <w:sz w:val="24"/>
          <w:szCs w:val="24"/>
        </w:rPr>
        <w:t xml:space="preserve">  </w:t>
      </w:r>
    </w:p>
    <w:p w:rsidR="003D3916" w:rsidRDefault="003D3916" w:rsidP="00FE0098">
      <w:pPr>
        <w:spacing w:after="0" w:line="240" w:lineRule="auto"/>
        <w:ind w:left="709"/>
        <w:rPr>
          <w:rFonts w:ascii="Arial" w:hAnsi="Arial" w:cs="Arial"/>
          <w:sz w:val="24"/>
          <w:szCs w:val="24"/>
        </w:rPr>
      </w:pPr>
    </w:p>
    <w:p w:rsidR="00C30277" w:rsidRPr="00723944" w:rsidRDefault="00FD15DC" w:rsidP="00FE0098">
      <w:pPr>
        <w:spacing w:after="0" w:line="240" w:lineRule="auto"/>
        <w:ind w:left="709"/>
        <w:rPr>
          <w:rFonts w:ascii="Arial" w:hAnsi="Arial" w:cs="Arial"/>
          <w:sz w:val="24"/>
          <w:szCs w:val="24"/>
        </w:rPr>
      </w:pPr>
      <w:r w:rsidRPr="00723944">
        <w:rPr>
          <w:rFonts w:ascii="Arial" w:hAnsi="Arial" w:cs="Arial"/>
          <w:sz w:val="24"/>
          <w:szCs w:val="24"/>
        </w:rPr>
        <w:br/>
      </w:r>
    </w:p>
    <w:p w:rsidR="00857C40" w:rsidRPr="00723944" w:rsidRDefault="00A60A61" w:rsidP="004F29C3">
      <w:pPr>
        <w:pStyle w:val="ListParagraph"/>
        <w:numPr>
          <w:ilvl w:val="0"/>
          <w:numId w:val="1"/>
        </w:numPr>
        <w:spacing w:after="0" w:line="240" w:lineRule="auto"/>
        <w:ind w:left="709" w:hanging="993"/>
        <w:rPr>
          <w:rFonts w:ascii="Arial" w:hAnsi="Arial" w:cs="Arial"/>
          <w:b/>
          <w:sz w:val="24"/>
          <w:szCs w:val="24"/>
        </w:rPr>
      </w:pPr>
      <w:r w:rsidRPr="00723944">
        <w:rPr>
          <w:rFonts w:ascii="Arial" w:hAnsi="Arial" w:cs="Arial"/>
          <w:b/>
          <w:sz w:val="24"/>
          <w:szCs w:val="24"/>
        </w:rPr>
        <w:t>AOCB</w:t>
      </w:r>
      <w:r w:rsidR="004935AF" w:rsidRPr="00723944">
        <w:rPr>
          <w:rFonts w:ascii="Arial" w:hAnsi="Arial" w:cs="Arial"/>
          <w:b/>
          <w:sz w:val="24"/>
          <w:szCs w:val="24"/>
        </w:rPr>
        <w:t xml:space="preserve"> </w:t>
      </w:r>
      <w:r w:rsidR="00857C40" w:rsidRPr="00723944">
        <w:rPr>
          <w:rFonts w:ascii="Arial" w:hAnsi="Arial" w:cs="Arial"/>
          <w:b/>
          <w:sz w:val="24"/>
          <w:szCs w:val="24"/>
        </w:rPr>
        <w:br/>
      </w:r>
    </w:p>
    <w:p w:rsidR="00857C40" w:rsidRPr="00723944" w:rsidRDefault="00857C40" w:rsidP="004F29C3">
      <w:pPr>
        <w:spacing w:after="0" w:line="240" w:lineRule="auto"/>
        <w:ind w:left="-284"/>
        <w:rPr>
          <w:rFonts w:ascii="Arial" w:hAnsi="Arial" w:cs="Arial"/>
          <w:b/>
          <w:sz w:val="24"/>
          <w:szCs w:val="24"/>
        </w:rPr>
      </w:pPr>
      <w:r w:rsidRPr="00723944">
        <w:rPr>
          <w:rFonts w:ascii="Arial" w:hAnsi="Arial" w:cs="Arial"/>
          <w:b/>
          <w:sz w:val="24"/>
          <w:szCs w:val="24"/>
        </w:rPr>
        <w:t xml:space="preserve">5.1 </w:t>
      </w:r>
      <w:r w:rsidRPr="00723944">
        <w:rPr>
          <w:rFonts w:ascii="Arial" w:hAnsi="Arial" w:cs="Arial"/>
          <w:b/>
          <w:sz w:val="24"/>
          <w:szCs w:val="24"/>
        </w:rPr>
        <w:tab/>
        <w:t>Clinical Wast</w:t>
      </w:r>
      <w:r w:rsidR="00E3770A" w:rsidRPr="00723944">
        <w:rPr>
          <w:rFonts w:ascii="Arial" w:hAnsi="Arial" w:cs="Arial"/>
          <w:b/>
          <w:sz w:val="24"/>
          <w:szCs w:val="24"/>
        </w:rPr>
        <w:t>e</w:t>
      </w:r>
    </w:p>
    <w:p w:rsidR="00723944" w:rsidRDefault="007D1F85" w:rsidP="00723944">
      <w:pPr>
        <w:pStyle w:val="ListParagraph"/>
        <w:spacing w:after="0" w:line="240" w:lineRule="auto"/>
        <w:ind w:left="709"/>
        <w:rPr>
          <w:rFonts w:ascii="Arial" w:hAnsi="Arial" w:cs="Arial"/>
          <w:b/>
          <w:sz w:val="24"/>
          <w:szCs w:val="24"/>
        </w:rPr>
      </w:pPr>
      <w:r w:rsidRPr="00723944">
        <w:rPr>
          <w:rFonts w:ascii="Arial" w:hAnsi="Arial" w:cs="Arial"/>
          <w:sz w:val="24"/>
          <w:szCs w:val="24"/>
        </w:rPr>
        <w:t>Anne Marie advised that a report</w:t>
      </w:r>
      <w:r w:rsidR="00842457" w:rsidRPr="00723944">
        <w:rPr>
          <w:rFonts w:ascii="Arial" w:hAnsi="Arial" w:cs="Arial"/>
          <w:sz w:val="24"/>
          <w:szCs w:val="24"/>
        </w:rPr>
        <w:t xml:space="preserve"> on the current situation for clinical waste</w:t>
      </w:r>
      <w:r w:rsidRPr="00723944">
        <w:rPr>
          <w:rFonts w:ascii="Arial" w:hAnsi="Arial" w:cs="Arial"/>
          <w:sz w:val="24"/>
          <w:szCs w:val="24"/>
        </w:rPr>
        <w:t xml:space="preserve"> was submitted to last week’s Senior Management Team (SMT)</w:t>
      </w:r>
      <w:r w:rsidR="00842457" w:rsidRPr="00723944">
        <w:rPr>
          <w:rFonts w:ascii="Arial" w:hAnsi="Arial" w:cs="Arial"/>
          <w:sz w:val="24"/>
          <w:szCs w:val="24"/>
        </w:rPr>
        <w:t>.   Work has been underway nationally to appoint a new national contract for clinical waste from April 2019.   Following a major incident meeting we developed and agreed contingency plans.   Thereafter, a national contingency plan has been implemented with Scottish Government.  An SBAR has been presented to the CGRM group to give assurance of the position and will receive regular updates.   The teams continue to work collaboratively to ensure minimal impact for patients and services users.</w:t>
      </w:r>
      <w:r w:rsidR="00723944">
        <w:rPr>
          <w:rFonts w:ascii="Arial" w:hAnsi="Arial" w:cs="Arial"/>
          <w:sz w:val="24"/>
          <w:szCs w:val="24"/>
        </w:rPr>
        <w:br/>
      </w:r>
    </w:p>
    <w:p w:rsidR="00723944" w:rsidRPr="00723944" w:rsidRDefault="00723944" w:rsidP="00723944">
      <w:pPr>
        <w:pStyle w:val="ListParagraph"/>
        <w:spacing w:after="0" w:line="240" w:lineRule="auto"/>
        <w:ind w:left="-284"/>
        <w:rPr>
          <w:rFonts w:ascii="Arial" w:hAnsi="Arial" w:cs="Arial"/>
          <w:sz w:val="24"/>
          <w:szCs w:val="24"/>
        </w:rPr>
      </w:pPr>
      <w:r>
        <w:rPr>
          <w:rFonts w:ascii="Arial" w:hAnsi="Arial" w:cs="Arial"/>
          <w:b/>
          <w:sz w:val="24"/>
          <w:szCs w:val="24"/>
        </w:rPr>
        <w:lastRenderedPageBreak/>
        <w:t>5.2</w:t>
      </w:r>
      <w:r>
        <w:rPr>
          <w:rFonts w:ascii="Arial" w:hAnsi="Arial" w:cs="Arial"/>
          <w:b/>
          <w:sz w:val="24"/>
          <w:szCs w:val="24"/>
        </w:rPr>
        <w:tab/>
        <w:t>Quality of Care Review</w:t>
      </w:r>
    </w:p>
    <w:p w:rsidR="002C0FA8" w:rsidRPr="00723944" w:rsidRDefault="00723944" w:rsidP="00723944">
      <w:pPr>
        <w:pStyle w:val="ListParagraph"/>
        <w:spacing w:after="0" w:line="240" w:lineRule="auto"/>
        <w:ind w:left="709" w:firstLine="12"/>
        <w:rPr>
          <w:rFonts w:ascii="Arial" w:hAnsi="Arial" w:cs="Arial"/>
          <w:sz w:val="24"/>
          <w:szCs w:val="24"/>
        </w:rPr>
      </w:pPr>
      <w:r>
        <w:rPr>
          <w:rFonts w:ascii="Arial" w:hAnsi="Arial" w:cs="Arial"/>
          <w:sz w:val="24"/>
          <w:szCs w:val="24"/>
        </w:rPr>
        <w:t>Anne Marie confirmed that we have been selected by Health Improvement Scotland (HIS)</w:t>
      </w:r>
      <w:r w:rsidR="00DF652C">
        <w:rPr>
          <w:rFonts w:ascii="Arial" w:hAnsi="Arial" w:cs="Arial"/>
          <w:sz w:val="24"/>
          <w:szCs w:val="24"/>
        </w:rPr>
        <w:t xml:space="preserve"> to be the next Board to unde</w:t>
      </w:r>
      <w:r w:rsidR="00602B2C">
        <w:rPr>
          <w:rFonts w:ascii="Arial" w:hAnsi="Arial" w:cs="Arial"/>
          <w:sz w:val="24"/>
          <w:szCs w:val="24"/>
        </w:rPr>
        <w:t>rgo a Quality of Care Review.  It is anticipated that this will take place by the end of March.</w:t>
      </w:r>
    </w:p>
    <w:p w:rsidR="002C0FA8" w:rsidRPr="00723944" w:rsidRDefault="002C0FA8" w:rsidP="004F29C3">
      <w:pPr>
        <w:spacing w:after="0" w:line="240" w:lineRule="auto"/>
        <w:ind w:left="540"/>
        <w:rPr>
          <w:rFonts w:ascii="Arial" w:hAnsi="Arial" w:cs="Arial"/>
          <w:bCs/>
          <w:sz w:val="24"/>
          <w:szCs w:val="24"/>
        </w:rPr>
      </w:pPr>
    </w:p>
    <w:p w:rsidR="00C60FF4" w:rsidRDefault="002843FB" w:rsidP="004F29C3">
      <w:pPr>
        <w:pStyle w:val="ListParagraph"/>
        <w:numPr>
          <w:ilvl w:val="0"/>
          <w:numId w:val="1"/>
        </w:numPr>
        <w:spacing w:after="0" w:line="240" w:lineRule="auto"/>
        <w:ind w:left="709" w:hanging="993"/>
        <w:rPr>
          <w:rFonts w:ascii="Arial" w:hAnsi="Arial" w:cs="Arial"/>
          <w:b/>
          <w:sz w:val="24"/>
          <w:szCs w:val="24"/>
        </w:rPr>
      </w:pPr>
      <w:r w:rsidRPr="00723944">
        <w:rPr>
          <w:rFonts w:ascii="Arial" w:hAnsi="Arial" w:cs="Arial"/>
          <w:b/>
          <w:sz w:val="24"/>
          <w:szCs w:val="24"/>
        </w:rPr>
        <w:t>Date and Time of Next Meeting</w:t>
      </w:r>
    </w:p>
    <w:p w:rsidR="00840B4D" w:rsidRPr="00723944" w:rsidRDefault="00840B4D" w:rsidP="00840B4D">
      <w:pPr>
        <w:pStyle w:val="ListParagraph"/>
        <w:spacing w:after="0" w:line="240" w:lineRule="auto"/>
        <w:ind w:left="709"/>
        <w:rPr>
          <w:rFonts w:ascii="Arial" w:hAnsi="Arial" w:cs="Arial"/>
          <w:b/>
          <w:sz w:val="24"/>
          <w:szCs w:val="24"/>
        </w:rPr>
      </w:pPr>
    </w:p>
    <w:p w:rsidR="007E43CF" w:rsidRDefault="00451006" w:rsidP="00602B2C">
      <w:pPr>
        <w:pStyle w:val="ListParagraph"/>
        <w:spacing w:after="0" w:line="240" w:lineRule="auto"/>
        <w:ind w:left="709"/>
        <w:rPr>
          <w:rFonts w:ascii="Arial" w:hAnsi="Arial" w:cs="Arial"/>
          <w:sz w:val="24"/>
          <w:szCs w:val="24"/>
        </w:rPr>
      </w:pPr>
      <w:r w:rsidRPr="00723944">
        <w:rPr>
          <w:rFonts w:ascii="Arial" w:hAnsi="Arial" w:cs="Arial"/>
          <w:sz w:val="24"/>
          <w:szCs w:val="24"/>
        </w:rPr>
        <w:t>The next meeting</w:t>
      </w:r>
      <w:r w:rsidR="004F29C3" w:rsidRPr="00723944">
        <w:rPr>
          <w:rFonts w:ascii="Arial" w:hAnsi="Arial" w:cs="Arial"/>
          <w:sz w:val="24"/>
          <w:szCs w:val="24"/>
        </w:rPr>
        <w:t xml:space="preserve"> is scheduled to </w:t>
      </w:r>
      <w:r w:rsidRPr="00723944">
        <w:rPr>
          <w:rFonts w:ascii="Arial" w:hAnsi="Arial" w:cs="Arial"/>
          <w:sz w:val="24"/>
          <w:szCs w:val="24"/>
        </w:rPr>
        <w:t xml:space="preserve">take place </w:t>
      </w:r>
      <w:r w:rsidR="004F29C3" w:rsidRPr="00723944">
        <w:rPr>
          <w:rFonts w:ascii="Arial" w:hAnsi="Arial" w:cs="Arial"/>
          <w:sz w:val="24"/>
          <w:szCs w:val="24"/>
        </w:rPr>
        <w:t xml:space="preserve">at 10am </w:t>
      </w:r>
      <w:r w:rsidRPr="00723944">
        <w:rPr>
          <w:rFonts w:ascii="Arial" w:hAnsi="Arial" w:cs="Arial"/>
          <w:sz w:val="24"/>
          <w:szCs w:val="24"/>
        </w:rPr>
        <w:t>on</w:t>
      </w:r>
      <w:r w:rsidR="00E358AE" w:rsidRPr="00723944">
        <w:rPr>
          <w:rFonts w:ascii="Arial" w:hAnsi="Arial" w:cs="Arial"/>
          <w:sz w:val="24"/>
          <w:szCs w:val="24"/>
        </w:rPr>
        <w:t xml:space="preserve"> </w:t>
      </w:r>
      <w:r w:rsidR="004F29C3" w:rsidRPr="00723944">
        <w:rPr>
          <w:rFonts w:ascii="Arial" w:hAnsi="Arial" w:cs="Arial"/>
          <w:sz w:val="24"/>
          <w:szCs w:val="24"/>
        </w:rPr>
        <w:t>16 April 2019.</w:t>
      </w:r>
      <w:r w:rsidR="00EE0EBF">
        <w:rPr>
          <w:rFonts w:ascii="Arial" w:hAnsi="Arial" w:cs="Arial"/>
          <w:sz w:val="24"/>
          <w:szCs w:val="24"/>
        </w:rPr>
        <w:br/>
      </w:r>
    </w:p>
    <w:p w:rsidR="00EE0EBF" w:rsidRDefault="00EE0EBF" w:rsidP="00602B2C">
      <w:pPr>
        <w:pStyle w:val="ListParagraph"/>
        <w:spacing w:after="0" w:line="240" w:lineRule="auto"/>
        <w:ind w:left="709"/>
        <w:rPr>
          <w:rFonts w:ascii="Arial" w:hAnsi="Arial" w:cs="Arial"/>
          <w:sz w:val="24"/>
          <w:szCs w:val="24"/>
        </w:rPr>
      </w:pPr>
    </w:p>
    <w:p w:rsidR="00EE0EBF" w:rsidRPr="00723944" w:rsidRDefault="00EE0EBF" w:rsidP="00EE0EBF">
      <w:pPr>
        <w:pStyle w:val="ListParagraph"/>
        <w:spacing w:after="0" w:line="240" w:lineRule="auto"/>
        <w:ind w:left="709"/>
        <w:rPr>
          <w:rFonts w:ascii="Arial" w:hAnsi="Arial" w:cs="Arial"/>
          <w:sz w:val="24"/>
          <w:szCs w:val="24"/>
        </w:rPr>
      </w:pPr>
      <w:r>
        <w:rPr>
          <w:rFonts w:ascii="Arial" w:hAnsi="Arial" w:cs="Arial"/>
          <w:sz w:val="24"/>
          <w:szCs w:val="24"/>
        </w:rPr>
        <w:t xml:space="preserve">                                                       ~~~</w:t>
      </w:r>
    </w:p>
    <w:sectPr w:rsidR="00EE0EBF" w:rsidRPr="00723944" w:rsidSect="009A1956">
      <w:footerReference w:type="default" r:id="rId9"/>
      <w:headerReference w:type="first" r:id="rId10"/>
      <w:footerReference w:type="first" r:id="rId11"/>
      <w:pgSz w:w="11906" w:h="16838"/>
      <w:pgMar w:top="1276" w:right="849" w:bottom="1276" w:left="1440" w:header="708" w:footer="37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625" w:rsidRDefault="00145625" w:rsidP="0011293A">
      <w:pPr>
        <w:spacing w:after="0" w:line="240" w:lineRule="auto"/>
      </w:pPr>
      <w:r>
        <w:separator/>
      </w:r>
    </w:p>
  </w:endnote>
  <w:endnote w:type="continuationSeparator" w:id="0">
    <w:p w:rsidR="00145625" w:rsidRDefault="00145625" w:rsidP="001129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625" w:rsidRDefault="00145625" w:rsidP="0011293A">
    <w:pPr>
      <w:pStyle w:val="Footer"/>
      <w:jc w:val="center"/>
      <w:rPr>
        <w:rFonts w:ascii="Arial" w:hAnsi="Arial" w:cs="Arial"/>
        <w:noProof/>
        <w:sz w:val="20"/>
        <w:szCs w:val="20"/>
      </w:rPr>
    </w:pPr>
    <w:r w:rsidRPr="0011293A">
      <w:rPr>
        <w:rFonts w:ascii="Arial" w:hAnsi="Arial" w:cs="Arial"/>
        <w:sz w:val="20"/>
        <w:szCs w:val="20"/>
      </w:rPr>
      <w:t>_________________________________________________________________________________</w:t>
    </w:r>
    <w:r>
      <w:rPr>
        <w:rFonts w:ascii="Arial" w:hAnsi="Arial" w:cs="Arial"/>
        <w:sz w:val="20"/>
        <w:szCs w:val="20"/>
      </w:rPr>
      <w:t>_____</w:t>
    </w:r>
    <w:r w:rsidR="00A32574" w:rsidRPr="0011293A">
      <w:rPr>
        <w:rFonts w:ascii="Arial" w:hAnsi="Arial" w:cs="Arial"/>
        <w:sz w:val="20"/>
        <w:szCs w:val="20"/>
      </w:rPr>
      <w:fldChar w:fldCharType="begin"/>
    </w:r>
    <w:r w:rsidRPr="0011293A">
      <w:rPr>
        <w:rFonts w:ascii="Arial" w:hAnsi="Arial" w:cs="Arial"/>
        <w:sz w:val="20"/>
        <w:szCs w:val="20"/>
      </w:rPr>
      <w:instrText xml:space="preserve"> PAGE   \* MERGEFORMAT </w:instrText>
    </w:r>
    <w:r w:rsidR="00A32574" w:rsidRPr="0011293A">
      <w:rPr>
        <w:rFonts w:ascii="Arial" w:hAnsi="Arial" w:cs="Arial"/>
        <w:sz w:val="20"/>
        <w:szCs w:val="20"/>
      </w:rPr>
      <w:fldChar w:fldCharType="separate"/>
    </w:r>
    <w:r w:rsidR="00675DBB">
      <w:rPr>
        <w:rFonts w:ascii="Arial" w:hAnsi="Arial" w:cs="Arial"/>
        <w:noProof/>
        <w:sz w:val="20"/>
        <w:szCs w:val="20"/>
      </w:rPr>
      <w:t>2</w:t>
    </w:r>
    <w:r w:rsidR="00A32574" w:rsidRPr="0011293A">
      <w:rPr>
        <w:rFonts w:ascii="Arial" w:hAnsi="Arial" w:cs="Arial"/>
        <w:noProof/>
        <w:sz w:val="20"/>
        <w:szCs w:val="20"/>
      </w:rPr>
      <w:fldChar w:fldCharType="end"/>
    </w:r>
  </w:p>
  <w:p w:rsidR="00145625" w:rsidRDefault="00145625" w:rsidP="0011293A">
    <w:pPr>
      <w:pStyle w:val="Footer"/>
      <w:jc w:val="center"/>
      <w:rPr>
        <w:rFonts w:ascii="Arial" w:hAnsi="Arial" w:cs="Arial"/>
        <w:noProof/>
        <w:sz w:val="20"/>
        <w:szCs w:val="20"/>
      </w:rPr>
    </w:pPr>
  </w:p>
  <w:p w:rsidR="00145625" w:rsidRPr="0011293A" w:rsidRDefault="00145625" w:rsidP="0011293A">
    <w:pPr>
      <w:pStyle w:val="Footer"/>
      <w:jc w:val="center"/>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625" w:rsidRPr="0011293A" w:rsidRDefault="00145625" w:rsidP="0011293A">
    <w:pPr>
      <w:pStyle w:val="Footer"/>
      <w:jc w:val="center"/>
      <w:rPr>
        <w:rFonts w:ascii="Arial" w:hAnsi="Arial" w:cs="Arial"/>
        <w:sz w:val="20"/>
        <w:szCs w:val="20"/>
      </w:rPr>
    </w:pPr>
    <w:r>
      <w:rPr>
        <w:rFonts w:ascii="Arial" w:hAnsi="Arial" w:cs="Arial"/>
        <w:noProof/>
        <w:sz w:val="20"/>
        <w:szCs w:val="20"/>
        <w:lang w:eastAsia="en-GB"/>
      </w:rPr>
      <w:drawing>
        <wp:anchor distT="0" distB="0" distL="114300" distR="114300" simplePos="0" relativeHeight="251657216" behindDoc="0" locked="0" layoutInCell="1" allowOverlap="1">
          <wp:simplePos x="0" y="0"/>
          <wp:positionH relativeFrom="margin">
            <wp:posOffset>5472430</wp:posOffset>
          </wp:positionH>
          <wp:positionV relativeFrom="margin">
            <wp:posOffset>9260840</wp:posOffset>
          </wp:positionV>
          <wp:extent cx="716280" cy="508000"/>
          <wp:effectExtent l="19050" t="0" r="7620" b="0"/>
          <wp:wrapSquare wrapText="bothSides"/>
          <wp:docPr id="1" name="Picture 2" descr="NHS Scotland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 Scotland blue.jpg"/>
                  <pic:cNvPicPr>
                    <a:picLocks noChangeAspect="1" noChangeArrowheads="1"/>
                  </pic:cNvPicPr>
                </pic:nvPicPr>
                <pic:blipFill>
                  <a:blip r:embed="rId1"/>
                  <a:srcRect/>
                  <a:stretch>
                    <a:fillRect/>
                  </a:stretch>
                </pic:blipFill>
                <pic:spPr bwMode="auto">
                  <a:xfrm>
                    <a:off x="0" y="0"/>
                    <a:ext cx="716280" cy="508000"/>
                  </a:xfrm>
                  <a:prstGeom prst="rect">
                    <a:avLst/>
                  </a:prstGeom>
                  <a:noFill/>
                  <a:ln w="9525">
                    <a:noFill/>
                    <a:miter lim="800000"/>
                    <a:headEnd/>
                    <a:tailEnd/>
                  </a:ln>
                </pic:spPr>
              </pic:pic>
            </a:graphicData>
          </a:graphic>
        </wp:anchor>
      </w:drawing>
    </w:r>
    <w:r w:rsidRPr="0011293A">
      <w:rPr>
        <w:rFonts w:ascii="Arial" w:hAnsi="Arial" w:cs="Arial"/>
        <w:sz w:val="20"/>
        <w:szCs w:val="20"/>
      </w:rPr>
      <w:t>_________________________________________________________________________________</w:t>
    </w:r>
    <w:r>
      <w:rPr>
        <w:rFonts w:ascii="Arial" w:hAnsi="Arial" w:cs="Arial"/>
        <w:sz w:val="20"/>
        <w:szCs w:val="20"/>
      </w:rPr>
      <w:t>_____</w:t>
    </w:r>
    <w:r w:rsidR="00A32574" w:rsidRPr="0011293A">
      <w:rPr>
        <w:rFonts w:ascii="Arial" w:hAnsi="Arial" w:cs="Arial"/>
        <w:sz w:val="20"/>
        <w:szCs w:val="20"/>
      </w:rPr>
      <w:fldChar w:fldCharType="begin"/>
    </w:r>
    <w:r w:rsidRPr="0011293A">
      <w:rPr>
        <w:rFonts w:ascii="Arial" w:hAnsi="Arial" w:cs="Arial"/>
        <w:sz w:val="20"/>
        <w:szCs w:val="20"/>
      </w:rPr>
      <w:instrText xml:space="preserve"> PAGE   \* MERGEFORMAT </w:instrText>
    </w:r>
    <w:r w:rsidR="00A32574" w:rsidRPr="0011293A">
      <w:rPr>
        <w:rFonts w:ascii="Arial" w:hAnsi="Arial" w:cs="Arial"/>
        <w:sz w:val="20"/>
        <w:szCs w:val="20"/>
      </w:rPr>
      <w:fldChar w:fldCharType="separate"/>
    </w:r>
    <w:r w:rsidR="00675DBB">
      <w:rPr>
        <w:rFonts w:ascii="Arial" w:hAnsi="Arial" w:cs="Arial"/>
        <w:noProof/>
        <w:sz w:val="20"/>
        <w:szCs w:val="20"/>
      </w:rPr>
      <w:t>1</w:t>
    </w:r>
    <w:r w:rsidR="00A32574" w:rsidRPr="0011293A">
      <w:rPr>
        <w:rFonts w:ascii="Arial" w:hAnsi="Arial" w:cs="Arial"/>
        <w:noProof/>
        <w:sz w:val="20"/>
        <w:szCs w:val="20"/>
      </w:rPr>
      <w:fldChar w:fldCharType="end"/>
    </w:r>
    <w:r w:rsidRPr="0011293A">
      <w:rPr>
        <w:rFonts w:ascii="Arial" w:hAnsi="Arial" w:cs="Arial"/>
        <w:noProof/>
        <w:sz w:val="20"/>
        <w:szCs w:val="20"/>
      </w:rPr>
      <w:br/>
    </w:r>
  </w:p>
  <w:p w:rsidR="00145625" w:rsidRPr="0011293A" w:rsidRDefault="00145625" w:rsidP="0011293A">
    <w:pPr>
      <w:pStyle w:val="Footer"/>
      <w:rPr>
        <w:rFonts w:ascii="Arial" w:hAnsi="Arial" w:cs="Arial"/>
        <w:sz w:val="18"/>
        <w:szCs w:val="18"/>
      </w:rPr>
    </w:pPr>
    <w:r w:rsidRPr="0011293A">
      <w:rPr>
        <w:rFonts w:ascii="Arial" w:hAnsi="Arial" w:cs="Arial"/>
        <w:sz w:val="18"/>
        <w:szCs w:val="18"/>
      </w:rPr>
      <w:t>The Golden Jubilee Foundation is the brand name for the NHS National Waiting Times Centre.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625" w:rsidRDefault="00145625" w:rsidP="0011293A">
      <w:pPr>
        <w:spacing w:after="0" w:line="240" w:lineRule="auto"/>
      </w:pPr>
      <w:r>
        <w:separator/>
      </w:r>
    </w:p>
  </w:footnote>
  <w:footnote w:type="continuationSeparator" w:id="0">
    <w:p w:rsidR="00145625" w:rsidRDefault="00145625" w:rsidP="001129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DBB" w:rsidRPr="00CF6461" w:rsidRDefault="00675DBB" w:rsidP="00675DBB">
    <w:pPr>
      <w:pStyle w:val="Header"/>
      <w:jc w:val="right"/>
      <w:rPr>
        <w:b/>
        <w:color w:val="0070C0"/>
        <w:sz w:val="28"/>
        <w:szCs w:val="28"/>
      </w:rPr>
    </w:pPr>
    <w:r>
      <w:rPr>
        <w:b/>
        <w:color w:val="0070C0"/>
        <w:sz w:val="28"/>
        <w:szCs w:val="28"/>
      </w:rPr>
      <w:t>Item 6.2</w:t>
    </w:r>
  </w:p>
  <w:p w:rsidR="00675DBB" w:rsidRDefault="00675DBB">
    <w:pPr>
      <w:pStyle w:val="Header"/>
    </w:pPr>
  </w:p>
  <w:p w:rsidR="00675DBB" w:rsidRDefault="00675D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4639"/>
    <w:multiLevelType w:val="hybridMultilevel"/>
    <w:tmpl w:val="38D247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69E184A"/>
    <w:multiLevelType w:val="hybridMultilevel"/>
    <w:tmpl w:val="F9A6F23C"/>
    <w:lvl w:ilvl="0" w:tplc="A67C542A">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9546684"/>
    <w:multiLevelType w:val="hybridMultilevel"/>
    <w:tmpl w:val="8716D832"/>
    <w:lvl w:ilvl="0" w:tplc="94949CB8">
      <w:start w:val="1"/>
      <w:numFmt w:val="decimal"/>
      <w:pStyle w:val="Heading4"/>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1C6C06AD"/>
    <w:multiLevelType w:val="hybridMultilevel"/>
    <w:tmpl w:val="7E4456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37C79CD"/>
    <w:multiLevelType w:val="hybridMultilevel"/>
    <w:tmpl w:val="09F44B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4A46E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245BF6"/>
    <w:multiLevelType w:val="hybridMultilevel"/>
    <w:tmpl w:val="64FCA7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E6F0E71"/>
    <w:multiLevelType w:val="hybridMultilevel"/>
    <w:tmpl w:val="62AA9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30DC17C6"/>
    <w:multiLevelType w:val="hybridMultilevel"/>
    <w:tmpl w:val="BFD0290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3364EEF"/>
    <w:multiLevelType w:val="hybridMultilevel"/>
    <w:tmpl w:val="EBDCE940"/>
    <w:lvl w:ilvl="0" w:tplc="08090001">
      <w:start w:val="1"/>
      <w:numFmt w:val="bullet"/>
      <w:lvlText w:val=""/>
      <w:lvlJc w:val="left"/>
      <w:pPr>
        <w:ind w:left="1080" w:hanging="360"/>
      </w:pPr>
      <w:rPr>
        <w:rFonts w:ascii="Symbol" w:hAnsi="Symbol"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38B70F7C"/>
    <w:multiLevelType w:val="hybridMultilevel"/>
    <w:tmpl w:val="853E1E6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3B277EC6"/>
    <w:multiLevelType w:val="hybridMultilevel"/>
    <w:tmpl w:val="7CF8B7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45F9347B"/>
    <w:multiLevelType w:val="multilevel"/>
    <w:tmpl w:val="01848288"/>
    <w:lvl w:ilvl="0">
      <w:start w:val="1"/>
      <w:numFmt w:val="decimal"/>
      <w:lvlText w:val="%1."/>
      <w:lvlJc w:val="left"/>
      <w:pPr>
        <w:ind w:left="1353" w:hanging="360"/>
      </w:pPr>
    </w:lvl>
    <w:lvl w:ilvl="1">
      <w:start w:val="1"/>
      <w:numFmt w:val="decimal"/>
      <w:lvlText w:val="%1.%2."/>
      <w:lvlJc w:val="left"/>
      <w:pPr>
        <w:ind w:left="2275" w:hanging="432"/>
      </w:pPr>
      <w:rPr>
        <w:b/>
      </w:rPr>
    </w:lvl>
    <w:lvl w:ilvl="2">
      <w:start w:val="1"/>
      <w:numFmt w:val="decimal"/>
      <w:lvlText w:val="%1.%2.%3."/>
      <w:lvlJc w:val="left"/>
      <w:pPr>
        <w:ind w:left="2217" w:hanging="504"/>
      </w:pPr>
      <w:rPr>
        <w:rFonts w:ascii="Arial" w:hAnsi="Arial" w:cs="Arial" w:hint="default"/>
        <w:b w:val="0"/>
        <w:sz w:val="24"/>
        <w:szCs w:val="24"/>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nsid w:val="46794990"/>
    <w:multiLevelType w:val="hybridMultilevel"/>
    <w:tmpl w:val="A36AAA4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nsid w:val="4B1D5E33"/>
    <w:multiLevelType w:val="hybridMultilevel"/>
    <w:tmpl w:val="367ED9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5313465B"/>
    <w:multiLevelType w:val="hybridMultilevel"/>
    <w:tmpl w:val="B31E31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EEA0AB3"/>
    <w:multiLevelType w:val="hybridMultilevel"/>
    <w:tmpl w:val="61EAE9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62AE6965"/>
    <w:multiLevelType w:val="hybridMultilevel"/>
    <w:tmpl w:val="475621AC"/>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nsid w:val="65246542"/>
    <w:multiLevelType w:val="hybridMultilevel"/>
    <w:tmpl w:val="B45A5E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22B21F4"/>
    <w:multiLevelType w:val="multilevel"/>
    <w:tmpl w:val="01848288"/>
    <w:lvl w:ilvl="0">
      <w:start w:val="1"/>
      <w:numFmt w:val="decimal"/>
      <w:lvlText w:val="%1."/>
      <w:lvlJc w:val="left"/>
      <w:pPr>
        <w:ind w:left="1353" w:hanging="360"/>
      </w:pPr>
    </w:lvl>
    <w:lvl w:ilvl="1">
      <w:start w:val="1"/>
      <w:numFmt w:val="decimal"/>
      <w:lvlText w:val="%1.%2."/>
      <w:lvlJc w:val="left"/>
      <w:pPr>
        <w:ind w:left="1567" w:hanging="432"/>
      </w:pPr>
      <w:rPr>
        <w:b/>
      </w:rPr>
    </w:lvl>
    <w:lvl w:ilvl="2">
      <w:start w:val="1"/>
      <w:numFmt w:val="decimal"/>
      <w:lvlText w:val="%1.%2.%3."/>
      <w:lvlJc w:val="left"/>
      <w:pPr>
        <w:ind w:left="2217" w:hanging="504"/>
      </w:pPr>
      <w:rPr>
        <w:rFonts w:ascii="Arial" w:hAnsi="Arial" w:cs="Arial" w:hint="default"/>
        <w:b w:val="0"/>
        <w:sz w:val="24"/>
        <w:szCs w:val="24"/>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nsid w:val="73AE291A"/>
    <w:multiLevelType w:val="hybridMultilevel"/>
    <w:tmpl w:val="EB20E3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75FF7E91"/>
    <w:multiLevelType w:val="hybridMultilevel"/>
    <w:tmpl w:val="A68A7F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760B4CEA"/>
    <w:multiLevelType w:val="hybridMultilevel"/>
    <w:tmpl w:val="D74ADB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77F25771"/>
    <w:multiLevelType w:val="hybridMultilevel"/>
    <w:tmpl w:val="1BACF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95F12BC"/>
    <w:multiLevelType w:val="hybridMultilevel"/>
    <w:tmpl w:val="F83471F4"/>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nsid w:val="7E1A7188"/>
    <w:multiLevelType w:val="hybridMultilevel"/>
    <w:tmpl w:val="89A63D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0"/>
  </w:num>
  <w:num w:numId="5">
    <w:abstractNumId w:val="23"/>
  </w:num>
  <w:num w:numId="6">
    <w:abstractNumId w:val="7"/>
  </w:num>
  <w:num w:numId="7">
    <w:abstractNumId w:val="21"/>
  </w:num>
  <w:num w:numId="8">
    <w:abstractNumId w:val="13"/>
  </w:num>
  <w:num w:numId="9">
    <w:abstractNumId w:val="14"/>
  </w:num>
  <w:num w:numId="10">
    <w:abstractNumId w:val="2"/>
  </w:num>
  <w:num w:numId="11">
    <w:abstractNumId w:val="15"/>
  </w:num>
  <w:num w:numId="12">
    <w:abstractNumId w:val="20"/>
  </w:num>
  <w:num w:numId="13">
    <w:abstractNumId w:val="3"/>
  </w:num>
  <w:num w:numId="14">
    <w:abstractNumId w:val="25"/>
  </w:num>
  <w:num w:numId="15">
    <w:abstractNumId w:val="16"/>
  </w:num>
  <w:num w:numId="16">
    <w:abstractNumId w:val="6"/>
  </w:num>
  <w:num w:numId="17">
    <w:abstractNumId w:val="22"/>
  </w:num>
  <w:num w:numId="18">
    <w:abstractNumId w:val="8"/>
  </w:num>
  <w:num w:numId="19">
    <w:abstractNumId w:val="18"/>
  </w:num>
  <w:num w:numId="20">
    <w:abstractNumId w:val="9"/>
  </w:num>
  <w:num w:numId="21">
    <w:abstractNumId w:val="4"/>
  </w:num>
  <w:num w:numId="22">
    <w:abstractNumId w:val="11"/>
  </w:num>
  <w:num w:numId="23">
    <w:abstractNumId w:val="10"/>
  </w:num>
  <w:num w:numId="24">
    <w:abstractNumId w:val="17"/>
  </w:num>
  <w:num w:numId="25">
    <w:abstractNumId w:val="19"/>
  </w:num>
  <w:num w:numId="26">
    <w:abstractNumId w:val="1"/>
  </w:num>
  <w:num w:numId="27">
    <w:abstractNumId w:val="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rsids>
    <w:rsidRoot w:val="0011293A"/>
    <w:rsid w:val="00007D3B"/>
    <w:rsid w:val="00010768"/>
    <w:rsid w:val="000146CC"/>
    <w:rsid w:val="000350FC"/>
    <w:rsid w:val="00036DBC"/>
    <w:rsid w:val="000409D4"/>
    <w:rsid w:val="00045B6D"/>
    <w:rsid w:val="0004779F"/>
    <w:rsid w:val="000536AB"/>
    <w:rsid w:val="000545F8"/>
    <w:rsid w:val="00056980"/>
    <w:rsid w:val="00065AB9"/>
    <w:rsid w:val="00074D5A"/>
    <w:rsid w:val="000772B6"/>
    <w:rsid w:val="00080CCD"/>
    <w:rsid w:val="00083053"/>
    <w:rsid w:val="00087924"/>
    <w:rsid w:val="00091574"/>
    <w:rsid w:val="000B6EE4"/>
    <w:rsid w:val="000C25CE"/>
    <w:rsid w:val="000C2942"/>
    <w:rsid w:val="000C4A82"/>
    <w:rsid w:val="000D430D"/>
    <w:rsid w:val="000D46B6"/>
    <w:rsid w:val="000E1582"/>
    <w:rsid w:val="000E4C7D"/>
    <w:rsid w:val="000E6B3A"/>
    <w:rsid w:val="000F5DF9"/>
    <w:rsid w:val="00104340"/>
    <w:rsid w:val="0011293A"/>
    <w:rsid w:val="001254F2"/>
    <w:rsid w:val="00130282"/>
    <w:rsid w:val="00132509"/>
    <w:rsid w:val="00145625"/>
    <w:rsid w:val="0015044C"/>
    <w:rsid w:val="00152E11"/>
    <w:rsid w:val="0017401B"/>
    <w:rsid w:val="00175BA0"/>
    <w:rsid w:val="001900C4"/>
    <w:rsid w:val="001902AF"/>
    <w:rsid w:val="001B6CAC"/>
    <w:rsid w:val="001C0D59"/>
    <w:rsid w:val="001D540C"/>
    <w:rsid w:val="001D7655"/>
    <w:rsid w:val="001E5A2A"/>
    <w:rsid w:val="002162CC"/>
    <w:rsid w:val="002206AC"/>
    <w:rsid w:val="00231198"/>
    <w:rsid w:val="00233433"/>
    <w:rsid w:val="00242202"/>
    <w:rsid w:val="002664AA"/>
    <w:rsid w:val="00267502"/>
    <w:rsid w:val="002745AD"/>
    <w:rsid w:val="00280246"/>
    <w:rsid w:val="00280676"/>
    <w:rsid w:val="00281D6E"/>
    <w:rsid w:val="002843FB"/>
    <w:rsid w:val="002A48E2"/>
    <w:rsid w:val="002A60B8"/>
    <w:rsid w:val="002A70BE"/>
    <w:rsid w:val="002A7C18"/>
    <w:rsid w:val="002B44D8"/>
    <w:rsid w:val="002B6635"/>
    <w:rsid w:val="002C0FA8"/>
    <w:rsid w:val="002C5880"/>
    <w:rsid w:val="002C5BE7"/>
    <w:rsid w:val="002D066C"/>
    <w:rsid w:val="002D4628"/>
    <w:rsid w:val="002D65EE"/>
    <w:rsid w:val="002F3F8F"/>
    <w:rsid w:val="002F7128"/>
    <w:rsid w:val="002F759D"/>
    <w:rsid w:val="0030677F"/>
    <w:rsid w:val="00313D56"/>
    <w:rsid w:val="00320CDF"/>
    <w:rsid w:val="003210F8"/>
    <w:rsid w:val="0032162C"/>
    <w:rsid w:val="003238A8"/>
    <w:rsid w:val="00326CD2"/>
    <w:rsid w:val="003321F9"/>
    <w:rsid w:val="00333109"/>
    <w:rsid w:val="00344AE8"/>
    <w:rsid w:val="00357557"/>
    <w:rsid w:val="00363572"/>
    <w:rsid w:val="00372833"/>
    <w:rsid w:val="003879CE"/>
    <w:rsid w:val="003B72AE"/>
    <w:rsid w:val="003D3916"/>
    <w:rsid w:val="003D6593"/>
    <w:rsid w:val="003E1715"/>
    <w:rsid w:val="003E2C06"/>
    <w:rsid w:val="003E679E"/>
    <w:rsid w:val="003F40BF"/>
    <w:rsid w:val="00407E63"/>
    <w:rsid w:val="00416D60"/>
    <w:rsid w:val="00416DDD"/>
    <w:rsid w:val="00423047"/>
    <w:rsid w:val="00427048"/>
    <w:rsid w:val="0043733B"/>
    <w:rsid w:val="00451006"/>
    <w:rsid w:val="0045301C"/>
    <w:rsid w:val="00460F9D"/>
    <w:rsid w:val="004823FF"/>
    <w:rsid w:val="00484A56"/>
    <w:rsid w:val="00485583"/>
    <w:rsid w:val="004935AF"/>
    <w:rsid w:val="004A7E83"/>
    <w:rsid w:val="004B2E41"/>
    <w:rsid w:val="004B4BE8"/>
    <w:rsid w:val="004D7776"/>
    <w:rsid w:val="004E1860"/>
    <w:rsid w:val="004E577A"/>
    <w:rsid w:val="004F0490"/>
    <w:rsid w:val="004F29C3"/>
    <w:rsid w:val="004F33CB"/>
    <w:rsid w:val="0050321D"/>
    <w:rsid w:val="0051700B"/>
    <w:rsid w:val="00517B7C"/>
    <w:rsid w:val="00517FD4"/>
    <w:rsid w:val="0054028B"/>
    <w:rsid w:val="00542504"/>
    <w:rsid w:val="00542DF2"/>
    <w:rsid w:val="00543F7C"/>
    <w:rsid w:val="00550D17"/>
    <w:rsid w:val="00564FBB"/>
    <w:rsid w:val="00583A22"/>
    <w:rsid w:val="00584592"/>
    <w:rsid w:val="00596493"/>
    <w:rsid w:val="005A1484"/>
    <w:rsid w:val="005A3427"/>
    <w:rsid w:val="005C5C16"/>
    <w:rsid w:val="005D2CAC"/>
    <w:rsid w:val="005F0C8E"/>
    <w:rsid w:val="005F703C"/>
    <w:rsid w:val="005F7D45"/>
    <w:rsid w:val="00602B2C"/>
    <w:rsid w:val="006046FA"/>
    <w:rsid w:val="00604D0F"/>
    <w:rsid w:val="006209B0"/>
    <w:rsid w:val="00620E62"/>
    <w:rsid w:val="00620E70"/>
    <w:rsid w:val="00621533"/>
    <w:rsid w:val="0063359E"/>
    <w:rsid w:val="00633A56"/>
    <w:rsid w:val="006368E0"/>
    <w:rsid w:val="00647A25"/>
    <w:rsid w:val="00654DFC"/>
    <w:rsid w:val="00656F57"/>
    <w:rsid w:val="006678B5"/>
    <w:rsid w:val="00671A17"/>
    <w:rsid w:val="00675DBB"/>
    <w:rsid w:val="00693CDB"/>
    <w:rsid w:val="006A41EF"/>
    <w:rsid w:val="006A6191"/>
    <w:rsid w:val="006B78FD"/>
    <w:rsid w:val="006B7BB4"/>
    <w:rsid w:val="006C1A4B"/>
    <w:rsid w:val="006C2D3E"/>
    <w:rsid w:val="006C77C1"/>
    <w:rsid w:val="006E0BD3"/>
    <w:rsid w:val="006E7CD5"/>
    <w:rsid w:val="006F2F81"/>
    <w:rsid w:val="00701932"/>
    <w:rsid w:val="00707FC8"/>
    <w:rsid w:val="00723944"/>
    <w:rsid w:val="0072398A"/>
    <w:rsid w:val="0073544C"/>
    <w:rsid w:val="00750BCD"/>
    <w:rsid w:val="00763F1C"/>
    <w:rsid w:val="00766E4E"/>
    <w:rsid w:val="0077222C"/>
    <w:rsid w:val="0078486D"/>
    <w:rsid w:val="0079616D"/>
    <w:rsid w:val="007977BA"/>
    <w:rsid w:val="007A0BE7"/>
    <w:rsid w:val="007A6B7D"/>
    <w:rsid w:val="007D1F85"/>
    <w:rsid w:val="007D2E6A"/>
    <w:rsid w:val="007D6A7A"/>
    <w:rsid w:val="007D722E"/>
    <w:rsid w:val="007E43CF"/>
    <w:rsid w:val="007F3C0A"/>
    <w:rsid w:val="007F7A5C"/>
    <w:rsid w:val="00801D44"/>
    <w:rsid w:val="00807879"/>
    <w:rsid w:val="008339B4"/>
    <w:rsid w:val="00833FDA"/>
    <w:rsid w:val="00840B4D"/>
    <w:rsid w:val="0084132B"/>
    <w:rsid w:val="00841E20"/>
    <w:rsid w:val="00842457"/>
    <w:rsid w:val="00846D0A"/>
    <w:rsid w:val="00855419"/>
    <w:rsid w:val="00857C40"/>
    <w:rsid w:val="00857FB4"/>
    <w:rsid w:val="00862DBF"/>
    <w:rsid w:val="00865B54"/>
    <w:rsid w:val="00865E0F"/>
    <w:rsid w:val="00882801"/>
    <w:rsid w:val="00893286"/>
    <w:rsid w:val="008A1948"/>
    <w:rsid w:val="008A7CA4"/>
    <w:rsid w:val="008A7CA7"/>
    <w:rsid w:val="008B6358"/>
    <w:rsid w:val="008C0863"/>
    <w:rsid w:val="008F13EC"/>
    <w:rsid w:val="008F64EB"/>
    <w:rsid w:val="008F719E"/>
    <w:rsid w:val="00900FFF"/>
    <w:rsid w:val="009031F9"/>
    <w:rsid w:val="00915737"/>
    <w:rsid w:val="00923A12"/>
    <w:rsid w:val="009241A2"/>
    <w:rsid w:val="00930A03"/>
    <w:rsid w:val="00943E68"/>
    <w:rsid w:val="00945CA1"/>
    <w:rsid w:val="0095097D"/>
    <w:rsid w:val="009516C8"/>
    <w:rsid w:val="00961C41"/>
    <w:rsid w:val="0096686C"/>
    <w:rsid w:val="00992AB8"/>
    <w:rsid w:val="009A1956"/>
    <w:rsid w:val="009A1E57"/>
    <w:rsid w:val="009A332E"/>
    <w:rsid w:val="009A7F40"/>
    <w:rsid w:val="009B6A72"/>
    <w:rsid w:val="009C63F3"/>
    <w:rsid w:val="009D4740"/>
    <w:rsid w:val="009D4CED"/>
    <w:rsid w:val="009D4FC6"/>
    <w:rsid w:val="009D5D77"/>
    <w:rsid w:val="009D7C1B"/>
    <w:rsid w:val="009E048C"/>
    <w:rsid w:val="009E44E8"/>
    <w:rsid w:val="009F143C"/>
    <w:rsid w:val="00A034CC"/>
    <w:rsid w:val="00A12D76"/>
    <w:rsid w:val="00A227A3"/>
    <w:rsid w:val="00A2525D"/>
    <w:rsid w:val="00A270B3"/>
    <w:rsid w:val="00A32574"/>
    <w:rsid w:val="00A345A4"/>
    <w:rsid w:val="00A539BB"/>
    <w:rsid w:val="00A55454"/>
    <w:rsid w:val="00A60A61"/>
    <w:rsid w:val="00A66BF2"/>
    <w:rsid w:val="00A70122"/>
    <w:rsid w:val="00A92222"/>
    <w:rsid w:val="00A944AA"/>
    <w:rsid w:val="00A97C63"/>
    <w:rsid w:val="00AA5B9F"/>
    <w:rsid w:val="00AB0777"/>
    <w:rsid w:val="00AC3E4C"/>
    <w:rsid w:val="00AD0E10"/>
    <w:rsid w:val="00AE27A9"/>
    <w:rsid w:val="00AE3E1E"/>
    <w:rsid w:val="00AF1113"/>
    <w:rsid w:val="00AF1E88"/>
    <w:rsid w:val="00AF22E8"/>
    <w:rsid w:val="00AF3238"/>
    <w:rsid w:val="00B01E51"/>
    <w:rsid w:val="00B02F22"/>
    <w:rsid w:val="00B1017C"/>
    <w:rsid w:val="00B179DE"/>
    <w:rsid w:val="00B214E9"/>
    <w:rsid w:val="00B21F92"/>
    <w:rsid w:val="00B32B90"/>
    <w:rsid w:val="00B32BC1"/>
    <w:rsid w:val="00B736C9"/>
    <w:rsid w:val="00B80529"/>
    <w:rsid w:val="00B924F0"/>
    <w:rsid w:val="00BA0B37"/>
    <w:rsid w:val="00BA5ECF"/>
    <w:rsid w:val="00BC1BB7"/>
    <w:rsid w:val="00BC61ED"/>
    <w:rsid w:val="00BD2512"/>
    <w:rsid w:val="00BE0135"/>
    <w:rsid w:val="00BF6F80"/>
    <w:rsid w:val="00C10340"/>
    <w:rsid w:val="00C147F5"/>
    <w:rsid w:val="00C1617D"/>
    <w:rsid w:val="00C301EA"/>
    <w:rsid w:val="00C30277"/>
    <w:rsid w:val="00C3680E"/>
    <w:rsid w:val="00C4068A"/>
    <w:rsid w:val="00C534C8"/>
    <w:rsid w:val="00C53B43"/>
    <w:rsid w:val="00C60FF4"/>
    <w:rsid w:val="00C712C2"/>
    <w:rsid w:val="00C72396"/>
    <w:rsid w:val="00C761E7"/>
    <w:rsid w:val="00C80DE9"/>
    <w:rsid w:val="00C92447"/>
    <w:rsid w:val="00C977AE"/>
    <w:rsid w:val="00CB3076"/>
    <w:rsid w:val="00CC111C"/>
    <w:rsid w:val="00CD2D68"/>
    <w:rsid w:val="00CF1B96"/>
    <w:rsid w:val="00D11F43"/>
    <w:rsid w:val="00D15920"/>
    <w:rsid w:val="00D17C33"/>
    <w:rsid w:val="00D204E2"/>
    <w:rsid w:val="00D36495"/>
    <w:rsid w:val="00D37EB7"/>
    <w:rsid w:val="00D46A23"/>
    <w:rsid w:val="00D6445C"/>
    <w:rsid w:val="00D736E8"/>
    <w:rsid w:val="00D778A0"/>
    <w:rsid w:val="00D81CD4"/>
    <w:rsid w:val="00D934EE"/>
    <w:rsid w:val="00DA615B"/>
    <w:rsid w:val="00DB0E7D"/>
    <w:rsid w:val="00DE202E"/>
    <w:rsid w:val="00DE30C3"/>
    <w:rsid w:val="00DE70FB"/>
    <w:rsid w:val="00DF1E35"/>
    <w:rsid w:val="00DF2E23"/>
    <w:rsid w:val="00DF3BCF"/>
    <w:rsid w:val="00DF652C"/>
    <w:rsid w:val="00E023F3"/>
    <w:rsid w:val="00E02C7E"/>
    <w:rsid w:val="00E02F81"/>
    <w:rsid w:val="00E21190"/>
    <w:rsid w:val="00E358AE"/>
    <w:rsid w:val="00E3770A"/>
    <w:rsid w:val="00E444AC"/>
    <w:rsid w:val="00E63FF6"/>
    <w:rsid w:val="00E70174"/>
    <w:rsid w:val="00E70BC1"/>
    <w:rsid w:val="00E75ABD"/>
    <w:rsid w:val="00E7796B"/>
    <w:rsid w:val="00E77EA5"/>
    <w:rsid w:val="00E81ACB"/>
    <w:rsid w:val="00E83D45"/>
    <w:rsid w:val="00E847DA"/>
    <w:rsid w:val="00E86C3E"/>
    <w:rsid w:val="00E91BCE"/>
    <w:rsid w:val="00EA0042"/>
    <w:rsid w:val="00EA2672"/>
    <w:rsid w:val="00EA3AA3"/>
    <w:rsid w:val="00EA5733"/>
    <w:rsid w:val="00EB709D"/>
    <w:rsid w:val="00EC7A67"/>
    <w:rsid w:val="00ED7862"/>
    <w:rsid w:val="00ED7C6C"/>
    <w:rsid w:val="00EE0A35"/>
    <w:rsid w:val="00EE0EBF"/>
    <w:rsid w:val="00EE7A11"/>
    <w:rsid w:val="00EF055F"/>
    <w:rsid w:val="00F1230D"/>
    <w:rsid w:val="00F12C5A"/>
    <w:rsid w:val="00F15288"/>
    <w:rsid w:val="00F17E15"/>
    <w:rsid w:val="00F214D7"/>
    <w:rsid w:val="00F251AF"/>
    <w:rsid w:val="00F279F9"/>
    <w:rsid w:val="00F301A2"/>
    <w:rsid w:val="00F30AD0"/>
    <w:rsid w:val="00F3239B"/>
    <w:rsid w:val="00F34E0D"/>
    <w:rsid w:val="00F356B5"/>
    <w:rsid w:val="00F360A6"/>
    <w:rsid w:val="00F36815"/>
    <w:rsid w:val="00F377FF"/>
    <w:rsid w:val="00F3799E"/>
    <w:rsid w:val="00F37A27"/>
    <w:rsid w:val="00F43F14"/>
    <w:rsid w:val="00F54D69"/>
    <w:rsid w:val="00F72BB8"/>
    <w:rsid w:val="00F77AD2"/>
    <w:rsid w:val="00FB3CB9"/>
    <w:rsid w:val="00FB3FBA"/>
    <w:rsid w:val="00FC443D"/>
    <w:rsid w:val="00FD15DC"/>
    <w:rsid w:val="00FD4575"/>
    <w:rsid w:val="00FE0098"/>
    <w:rsid w:val="00FE2A76"/>
    <w:rsid w:val="00FF179C"/>
    <w:rsid w:val="00FF676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7DA"/>
    <w:pPr>
      <w:spacing w:after="160" w:line="259" w:lineRule="auto"/>
    </w:pPr>
    <w:rPr>
      <w:sz w:val="22"/>
      <w:szCs w:val="22"/>
      <w:lang w:eastAsia="en-US"/>
    </w:rPr>
  </w:style>
  <w:style w:type="paragraph" w:styleId="Heading4">
    <w:name w:val="heading 4"/>
    <w:aliases w:val="Sub-Minor,Oscar Faber 4,Te,Te1,Te2,Te3,Te4,Te5,Te6,Te7,Te8,Te9,Te10,Te11,Te91,Te12,Te21,Te31,Te41,Te51,Te61,Te71,Te81,Te92,Te101,Te111,Te911,Te13,Te22,Te32,Te42,Te52,Te62,Te72,Te82,Te93,Te102,Te112,Te912,Te14,Te23,Te33,Te43,Te53,Te63,Te73"/>
    <w:basedOn w:val="Normal"/>
    <w:next w:val="Normal"/>
    <w:link w:val="Heading4Char"/>
    <w:uiPriority w:val="99"/>
    <w:qFormat/>
    <w:rsid w:val="002C5BE7"/>
    <w:pPr>
      <w:keepNext/>
      <w:numPr>
        <w:numId w:val="10"/>
      </w:numPr>
      <w:spacing w:after="0"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9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93A"/>
  </w:style>
  <w:style w:type="paragraph" w:styleId="Footer">
    <w:name w:val="footer"/>
    <w:basedOn w:val="Normal"/>
    <w:link w:val="FooterChar"/>
    <w:unhideWhenUsed/>
    <w:rsid w:val="001129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93A"/>
  </w:style>
  <w:style w:type="paragraph" w:styleId="ListParagraph">
    <w:name w:val="List Paragraph"/>
    <w:basedOn w:val="Normal"/>
    <w:uiPriority w:val="34"/>
    <w:qFormat/>
    <w:rsid w:val="002843FB"/>
    <w:pPr>
      <w:ind w:left="720"/>
      <w:contextualSpacing/>
    </w:pPr>
  </w:style>
  <w:style w:type="table" w:styleId="TableGrid">
    <w:name w:val="Table Grid"/>
    <w:basedOn w:val="TableNormal"/>
    <w:uiPriority w:val="39"/>
    <w:rsid w:val="00014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4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30D"/>
    <w:rPr>
      <w:rFonts w:ascii="Tahoma" w:hAnsi="Tahoma" w:cs="Tahoma"/>
      <w:sz w:val="16"/>
      <w:szCs w:val="16"/>
    </w:rPr>
  </w:style>
  <w:style w:type="paragraph" w:styleId="NormalWeb">
    <w:name w:val="Normal (Web)"/>
    <w:basedOn w:val="Normal"/>
    <w:uiPriority w:val="99"/>
    <w:unhideWhenUsed/>
    <w:rsid w:val="003E2C06"/>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3E2C06"/>
    <w:rPr>
      <w:b/>
      <w:bCs/>
    </w:rPr>
  </w:style>
  <w:style w:type="paragraph" w:customStyle="1" w:styleId="Body">
    <w:name w:val="Body"/>
    <w:rsid w:val="009D4FC6"/>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rPr>
  </w:style>
  <w:style w:type="character" w:styleId="CommentReference">
    <w:name w:val="annotation reference"/>
    <w:basedOn w:val="DefaultParagraphFont"/>
    <w:uiPriority w:val="99"/>
    <w:semiHidden/>
    <w:unhideWhenUsed/>
    <w:rsid w:val="00A70122"/>
    <w:rPr>
      <w:sz w:val="16"/>
      <w:szCs w:val="16"/>
    </w:rPr>
  </w:style>
  <w:style w:type="paragraph" w:styleId="CommentText">
    <w:name w:val="annotation text"/>
    <w:basedOn w:val="Normal"/>
    <w:link w:val="CommentTextChar"/>
    <w:uiPriority w:val="99"/>
    <w:semiHidden/>
    <w:unhideWhenUsed/>
    <w:rsid w:val="00A70122"/>
    <w:pPr>
      <w:spacing w:line="240" w:lineRule="auto"/>
    </w:pPr>
    <w:rPr>
      <w:sz w:val="20"/>
      <w:szCs w:val="20"/>
    </w:rPr>
  </w:style>
  <w:style w:type="character" w:customStyle="1" w:styleId="CommentTextChar">
    <w:name w:val="Comment Text Char"/>
    <w:basedOn w:val="DefaultParagraphFont"/>
    <w:link w:val="CommentText"/>
    <w:uiPriority w:val="99"/>
    <w:semiHidden/>
    <w:rsid w:val="00A70122"/>
    <w:rPr>
      <w:lang w:eastAsia="en-US"/>
    </w:rPr>
  </w:style>
  <w:style w:type="paragraph" w:styleId="CommentSubject">
    <w:name w:val="annotation subject"/>
    <w:basedOn w:val="CommentText"/>
    <w:next w:val="CommentText"/>
    <w:link w:val="CommentSubjectChar"/>
    <w:uiPriority w:val="99"/>
    <w:semiHidden/>
    <w:unhideWhenUsed/>
    <w:rsid w:val="00A70122"/>
    <w:rPr>
      <w:b/>
      <w:bCs/>
    </w:rPr>
  </w:style>
  <w:style w:type="character" w:customStyle="1" w:styleId="CommentSubjectChar">
    <w:name w:val="Comment Subject Char"/>
    <w:basedOn w:val="CommentTextChar"/>
    <w:link w:val="CommentSubject"/>
    <w:uiPriority w:val="99"/>
    <w:semiHidden/>
    <w:rsid w:val="00A70122"/>
    <w:rPr>
      <w:b/>
      <w:bCs/>
    </w:rPr>
  </w:style>
  <w:style w:type="paragraph" w:styleId="Revision">
    <w:name w:val="Revision"/>
    <w:hidden/>
    <w:uiPriority w:val="99"/>
    <w:semiHidden/>
    <w:rsid w:val="00915737"/>
    <w:rPr>
      <w:sz w:val="22"/>
      <w:szCs w:val="22"/>
      <w:lang w:eastAsia="en-US"/>
    </w:rPr>
  </w:style>
  <w:style w:type="paragraph" w:styleId="BodyTextIndent3">
    <w:name w:val="Body Text Indent 3"/>
    <w:basedOn w:val="Normal"/>
    <w:link w:val="BodyTextIndent3Char"/>
    <w:unhideWhenUsed/>
    <w:rsid w:val="002C5BE7"/>
    <w:pPr>
      <w:spacing w:after="120" w:line="240" w:lineRule="auto"/>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2C5BE7"/>
    <w:rPr>
      <w:rFonts w:ascii="Times New Roman" w:eastAsia="Times New Roman" w:hAnsi="Times New Roman"/>
      <w:sz w:val="16"/>
      <w:szCs w:val="16"/>
      <w:lang w:eastAsia="en-US"/>
    </w:rPr>
  </w:style>
  <w:style w:type="character" w:customStyle="1" w:styleId="Heading4Char">
    <w:name w:val="Heading 4 Char"/>
    <w:aliases w:val="Sub-Minor Char,Oscar Faber 4 Char,Te Char,Te1 Char,Te2 Char,Te3 Char,Te4 Char,Te5 Char,Te6 Char,Te7 Char,Te8 Char,Te9 Char,Te10 Char,Te11 Char,Te91 Char,Te12 Char,Te21 Char,Te31 Char,Te41 Char,Te51 Char,Te61 Char,Te71 Char,Te81 Char"/>
    <w:basedOn w:val="DefaultParagraphFont"/>
    <w:link w:val="Heading4"/>
    <w:uiPriority w:val="99"/>
    <w:rsid w:val="002C5BE7"/>
    <w:rPr>
      <w:rFonts w:ascii="Times New Roman" w:eastAsia="Times New Roman" w:hAnsi="Times New Roman"/>
      <w:b/>
      <w:bCs/>
      <w:sz w:val="24"/>
      <w:szCs w:val="24"/>
      <w:lang w:eastAsia="en-US"/>
    </w:rPr>
  </w:style>
  <w:style w:type="paragraph" w:styleId="BodyTextIndent">
    <w:name w:val="Body Text Indent"/>
    <w:basedOn w:val="Normal"/>
    <w:link w:val="BodyTextIndentChar"/>
    <w:uiPriority w:val="99"/>
    <w:semiHidden/>
    <w:unhideWhenUsed/>
    <w:rsid w:val="002C0FA8"/>
    <w:pPr>
      <w:spacing w:after="120"/>
      <w:ind w:left="283"/>
    </w:pPr>
  </w:style>
  <w:style w:type="character" w:customStyle="1" w:styleId="BodyTextIndentChar">
    <w:name w:val="Body Text Indent Char"/>
    <w:basedOn w:val="DefaultParagraphFont"/>
    <w:link w:val="BodyTextIndent"/>
    <w:uiPriority w:val="99"/>
    <w:semiHidden/>
    <w:rsid w:val="002C0FA8"/>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492453203">
      <w:bodyDiv w:val="1"/>
      <w:marLeft w:val="0"/>
      <w:marRight w:val="0"/>
      <w:marTop w:val="0"/>
      <w:marBottom w:val="0"/>
      <w:divBdr>
        <w:top w:val="none" w:sz="0" w:space="0" w:color="auto"/>
        <w:left w:val="none" w:sz="0" w:space="0" w:color="auto"/>
        <w:bottom w:val="none" w:sz="0" w:space="0" w:color="auto"/>
        <w:right w:val="none" w:sz="0" w:space="0" w:color="auto"/>
      </w:divBdr>
    </w:div>
    <w:div w:id="529879507">
      <w:bodyDiv w:val="1"/>
      <w:marLeft w:val="0"/>
      <w:marRight w:val="0"/>
      <w:marTop w:val="0"/>
      <w:marBottom w:val="0"/>
      <w:divBdr>
        <w:top w:val="none" w:sz="0" w:space="0" w:color="auto"/>
        <w:left w:val="none" w:sz="0" w:space="0" w:color="auto"/>
        <w:bottom w:val="none" w:sz="0" w:space="0" w:color="auto"/>
        <w:right w:val="none" w:sz="0" w:space="0" w:color="auto"/>
      </w:divBdr>
    </w:div>
    <w:div w:id="1294822810">
      <w:bodyDiv w:val="1"/>
      <w:marLeft w:val="0"/>
      <w:marRight w:val="0"/>
      <w:marTop w:val="0"/>
      <w:marBottom w:val="0"/>
      <w:divBdr>
        <w:top w:val="none" w:sz="0" w:space="0" w:color="auto"/>
        <w:left w:val="none" w:sz="0" w:space="0" w:color="auto"/>
        <w:bottom w:val="none" w:sz="0" w:space="0" w:color="auto"/>
        <w:right w:val="none" w:sz="0" w:space="0" w:color="auto"/>
      </w:divBdr>
    </w:div>
    <w:div w:id="1450928230">
      <w:bodyDiv w:val="1"/>
      <w:marLeft w:val="0"/>
      <w:marRight w:val="0"/>
      <w:marTop w:val="0"/>
      <w:marBottom w:val="0"/>
      <w:divBdr>
        <w:top w:val="none" w:sz="0" w:space="0" w:color="auto"/>
        <w:left w:val="none" w:sz="0" w:space="0" w:color="auto"/>
        <w:bottom w:val="none" w:sz="0" w:space="0" w:color="auto"/>
        <w:right w:val="none" w:sz="0" w:space="0" w:color="auto"/>
      </w:divBdr>
      <w:divsChild>
        <w:div w:id="719523166">
          <w:marLeft w:val="0"/>
          <w:marRight w:val="0"/>
          <w:marTop w:val="0"/>
          <w:marBottom w:val="0"/>
          <w:divBdr>
            <w:top w:val="single" w:sz="4" w:space="0" w:color="155B8A"/>
            <w:left w:val="none" w:sz="0" w:space="0" w:color="auto"/>
            <w:bottom w:val="none" w:sz="0" w:space="0" w:color="auto"/>
            <w:right w:val="none" w:sz="0" w:space="0" w:color="auto"/>
          </w:divBdr>
          <w:divsChild>
            <w:div w:id="1275021061">
              <w:marLeft w:val="0"/>
              <w:marRight w:val="0"/>
              <w:marTop w:val="0"/>
              <w:marBottom w:val="0"/>
              <w:divBdr>
                <w:top w:val="none" w:sz="0" w:space="0" w:color="auto"/>
                <w:left w:val="none" w:sz="0" w:space="0" w:color="auto"/>
                <w:bottom w:val="none" w:sz="0" w:space="0" w:color="auto"/>
                <w:right w:val="none" w:sz="0" w:space="0" w:color="auto"/>
              </w:divBdr>
              <w:divsChild>
                <w:div w:id="324164106">
                  <w:marLeft w:val="0"/>
                  <w:marRight w:val="0"/>
                  <w:marTop w:val="0"/>
                  <w:marBottom w:val="0"/>
                  <w:divBdr>
                    <w:top w:val="none" w:sz="0" w:space="0" w:color="auto"/>
                    <w:left w:val="none" w:sz="0" w:space="0" w:color="auto"/>
                    <w:bottom w:val="none" w:sz="0" w:space="0" w:color="auto"/>
                    <w:right w:val="none" w:sz="0" w:space="0" w:color="auto"/>
                  </w:divBdr>
                  <w:divsChild>
                    <w:div w:id="53480042">
                      <w:marLeft w:val="0"/>
                      <w:marRight w:val="0"/>
                      <w:marTop w:val="0"/>
                      <w:marBottom w:val="0"/>
                      <w:divBdr>
                        <w:top w:val="none" w:sz="0" w:space="0" w:color="auto"/>
                        <w:left w:val="none" w:sz="0" w:space="0" w:color="auto"/>
                        <w:bottom w:val="none" w:sz="0" w:space="0" w:color="auto"/>
                        <w:right w:val="none" w:sz="0" w:space="0" w:color="auto"/>
                      </w:divBdr>
                      <w:divsChild>
                        <w:div w:id="1862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B0BBB0-29EE-4E5F-83B6-B26C68EAA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9013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scotts2</cp:lastModifiedBy>
  <cp:revision>2</cp:revision>
  <cp:lastPrinted>2019-02-19T15:34:00Z</cp:lastPrinted>
  <dcterms:created xsi:type="dcterms:W3CDTF">2019-04-29T16:17:00Z</dcterms:created>
  <dcterms:modified xsi:type="dcterms:W3CDTF">2019-04-29T16:17:00Z</dcterms:modified>
</cp:coreProperties>
</file>