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3822"/>
        <w:gridCol w:w="2977"/>
      </w:tblGrid>
      <w:tr w:rsidR="005B4BA8" w:rsidRPr="00B5719A" w:rsidTr="0080001C">
        <w:trPr>
          <w:trHeight w:val="557"/>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sz w:val="24"/>
                <w:szCs w:val="24"/>
              </w:rPr>
              <w:t>Board Meeting:</w:t>
            </w:r>
          </w:p>
        </w:tc>
        <w:tc>
          <w:tcPr>
            <w:tcW w:w="3822" w:type="dxa"/>
          </w:tcPr>
          <w:p w:rsidR="005B4BA8" w:rsidRPr="00B5719A" w:rsidRDefault="003D03FE" w:rsidP="00B5719A">
            <w:pPr>
              <w:pStyle w:val="Heading1"/>
              <w:spacing w:before="60" w:after="60"/>
              <w:ind w:right="183"/>
              <w:contextualSpacing/>
              <w:rPr>
                <w:rFonts w:ascii="Arial" w:hAnsi="Arial" w:cs="Arial"/>
                <w:b w:val="0"/>
                <w:sz w:val="24"/>
                <w:szCs w:val="24"/>
              </w:rPr>
            </w:pPr>
            <w:r>
              <w:rPr>
                <w:rFonts w:ascii="Arial" w:hAnsi="Arial" w:cs="Arial"/>
                <w:b w:val="0"/>
                <w:sz w:val="24"/>
                <w:szCs w:val="24"/>
              </w:rPr>
              <w:t>1 November 2018</w:t>
            </w:r>
          </w:p>
        </w:tc>
        <w:tc>
          <w:tcPr>
            <w:tcW w:w="2977" w:type="dxa"/>
            <w:vMerge w:val="restart"/>
          </w:tcPr>
          <w:p w:rsidR="005B4BA8" w:rsidRPr="00B5719A" w:rsidRDefault="0080001C" w:rsidP="005B4BA8">
            <w:pPr>
              <w:pStyle w:val="Heading1"/>
              <w:spacing w:before="60" w:after="60"/>
              <w:ind w:right="34"/>
              <w:contextualSpacing/>
              <w:jc w:val="right"/>
              <w:rPr>
                <w:rFonts w:ascii="Arial" w:hAnsi="Arial" w:cs="Arial"/>
                <w:sz w:val="24"/>
                <w:szCs w:val="24"/>
              </w:rPr>
            </w:pPr>
            <w:r w:rsidRPr="0080001C">
              <w:rPr>
                <w:rFonts w:ascii="Arial" w:hAnsi="Arial" w:cs="Arial"/>
                <w:noProof/>
                <w:sz w:val="24"/>
                <w:szCs w:val="24"/>
                <w:lang w:eastAsia="en-GB"/>
              </w:rPr>
              <w:drawing>
                <wp:anchor distT="0" distB="0" distL="114300" distR="114300" simplePos="0" relativeHeight="251659264" behindDoc="0" locked="0" layoutInCell="1" allowOverlap="1">
                  <wp:simplePos x="0" y="0"/>
                  <wp:positionH relativeFrom="margin">
                    <wp:posOffset>-31750</wp:posOffset>
                  </wp:positionH>
                  <wp:positionV relativeFrom="margin">
                    <wp:posOffset>-68580</wp:posOffset>
                  </wp:positionV>
                  <wp:extent cx="1786255" cy="736600"/>
                  <wp:effectExtent l="19050" t="0" r="4445"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786255" cy="736600"/>
                          </a:xfrm>
                          <a:prstGeom prst="rect">
                            <a:avLst/>
                          </a:prstGeom>
                        </pic:spPr>
                      </pic:pic>
                    </a:graphicData>
                  </a:graphic>
                </wp:anchor>
              </w:drawing>
            </w:r>
          </w:p>
        </w:tc>
      </w:tr>
      <w:tr w:rsidR="005B4BA8" w:rsidRPr="00B5719A" w:rsidTr="0080001C">
        <w:trPr>
          <w:trHeight w:val="1091"/>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bCs w:val="0"/>
                <w:sz w:val="24"/>
                <w:szCs w:val="24"/>
              </w:rPr>
              <w:t>Subject:</w:t>
            </w:r>
          </w:p>
        </w:tc>
        <w:tc>
          <w:tcPr>
            <w:tcW w:w="3822" w:type="dxa"/>
          </w:tcPr>
          <w:p w:rsidR="005B4BA8" w:rsidRPr="00A570C4" w:rsidRDefault="005806A7" w:rsidP="005806A7">
            <w:pPr>
              <w:pStyle w:val="Heading1"/>
              <w:spacing w:before="60" w:after="60"/>
              <w:ind w:right="183"/>
              <w:contextualSpacing/>
              <w:rPr>
                <w:rFonts w:ascii="Arial" w:hAnsi="Arial" w:cs="Arial"/>
                <w:b w:val="0"/>
                <w:sz w:val="24"/>
                <w:szCs w:val="24"/>
              </w:rPr>
            </w:pPr>
            <w:r>
              <w:rPr>
                <w:rFonts w:ascii="Arial" w:hAnsi="Arial" w:cs="Arial"/>
                <w:b w:val="0"/>
                <w:sz w:val="24"/>
                <w:szCs w:val="24"/>
              </w:rPr>
              <w:t xml:space="preserve">Cardiac Catheterisation Laboratory Five </w:t>
            </w:r>
            <w:r w:rsidR="00A570C4" w:rsidRPr="00A570C4">
              <w:rPr>
                <w:rFonts w:ascii="Arial" w:hAnsi="Arial" w:cs="Arial"/>
                <w:b w:val="0"/>
                <w:sz w:val="24"/>
                <w:szCs w:val="24"/>
              </w:rPr>
              <w:t>(CL5)</w:t>
            </w:r>
            <w:r>
              <w:rPr>
                <w:rFonts w:ascii="Arial" w:hAnsi="Arial" w:cs="Arial"/>
                <w:b w:val="0"/>
                <w:sz w:val="24"/>
                <w:szCs w:val="24"/>
              </w:rPr>
              <w:t xml:space="preserve"> business case</w:t>
            </w:r>
          </w:p>
        </w:tc>
        <w:tc>
          <w:tcPr>
            <w:tcW w:w="2977" w:type="dxa"/>
            <w:vMerge/>
          </w:tcPr>
          <w:p w:rsidR="005B4BA8" w:rsidRPr="00B5719A" w:rsidRDefault="005B4BA8" w:rsidP="005B4BA8">
            <w:pPr>
              <w:pStyle w:val="Heading1"/>
              <w:spacing w:before="60" w:after="60"/>
              <w:ind w:right="183"/>
              <w:contextualSpacing/>
              <w:rPr>
                <w:rFonts w:ascii="Arial" w:hAnsi="Arial" w:cs="Arial"/>
                <w:noProof/>
                <w:sz w:val="24"/>
                <w:szCs w:val="24"/>
                <w:lang w:eastAsia="en-GB"/>
              </w:rPr>
            </w:pPr>
          </w:p>
        </w:tc>
      </w:tr>
      <w:tr w:rsidR="005B4BA8" w:rsidRPr="00B5719A" w:rsidTr="0080001C">
        <w:trPr>
          <w:trHeight w:val="499"/>
        </w:trPr>
        <w:tc>
          <w:tcPr>
            <w:tcW w:w="2557" w:type="dxa"/>
          </w:tcPr>
          <w:p w:rsidR="005B4BA8" w:rsidRPr="00B5719A" w:rsidRDefault="005B4BA8" w:rsidP="005B4BA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gridSpan w:val="2"/>
          </w:tcPr>
          <w:p w:rsidR="005B4BA8" w:rsidRPr="00B5719A" w:rsidRDefault="005B4BA8"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5B4BA8" w:rsidRPr="00B5719A" w:rsidRDefault="005B4BA8" w:rsidP="005B4BA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5B4BA8" w:rsidRPr="00B5719A" w:rsidRDefault="005B4BA8" w:rsidP="005B4BA8">
                  <w:pPr>
                    <w:spacing w:before="120" w:after="60"/>
                    <w:contextualSpacing/>
                    <w:rPr>
                      <w:rFonts w:ascii="Arial" w:hAnsi="Arial" w:cs="Arial"/>
                    </w:rPr>
                  </w:pPr>
                </w:p>
              </w:tc>
            </w:tr>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5B4BA8" w:rsidRPr="00B5719A" w:rsidRDefault="00A570C4" w:rsidP="005B4BA8">
                  <w:pPr>
                    <w:spacing w:before="120" w:after="60"/>
                    <w:contextualSpacing/>
                    <w:rPr>
                      <w:rFonts w:ascii="Arial" w:hAnsi="Arial" w:cs="Arial"/>
                    </w:rPr>
                  </w:pPr>
                  <w:r>
                    <w:rPr>
                      <w:rFonts w:ascii="Arial" w:hAnsi="Arial" w:cs="Arial"/>
                    </w:rPr>
                    <w:t>X</w:t>
                  </w:r>
                </w:p>
              </w:tc>
            </w:tr>
            <w:tr w:rsidR="005B4BA8" w:rsidRPr="00B5719A" w:rsidTr="007B4090">
              <w:tc>
                <w:tcPr>
                  <w:tcW w:w="5694" w:type="dxa"/>
                </w:tcPr>
                <w:p w:rsidR="005B4BA8" w:rsidRPr="00B5719A" w:rsidRDefault="002253CC" w:rsidP="002253C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5B4BA8" w:rsidRPr="00B5719A" w:rsidRDefault="005B4BA8" w:rsidP="005B4BA8">
                  <w:pPr>
                    <w:spacing w:before="120" w:after="60"/>
                    <w:contextualSpacing/>
                    <w:rPr>
                      <w:rFonts w:ascii="Arial" w:hAnsi="Arial" w:cs="Arial"/>
                    </w:rPr>
                  </w:pPr>
                </w:p>
              </w:tc>
            </w:tr>
          </w:tbl>
          <w:p w:rsidR="005B4BA8" w:rsidRPr="00B5719A" w:rsidRDefault="005B4BA8" w:rsidP="005B4BA8">
            <w:pPr>
              <w:spacing w:before="120" w:after="60"/>
              <w:contextualSpacing/>
              <w:rPr>
                <w:rFonts w:ascii="Arial" w:hAnsi="Arial" w:cs="Arial"/>
              </w:rPr>
            </w:pPr>
          </w:p>
        </w:tc>
      </w:tr>
      <w:tr w:rsidR="005B4BA8" w:rsidRPr="00B5719A" w:rsidTr="0080001C">
        <w:trPr>
          <w:trHeight w:val="499"/>
        </w:trPr>
        <w:tc>
          <w:tcPr>
            <w:tcW w:w="2557" w:type="dxa"/>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 w:val="0"/>
                <w:sz w:val="24"/>
                <w:szCs w:val="24"/>
              </w:rPr>
            </w:pPr>
          </w:p>
        </w:tc>
      </w:tr>
    </w:tbl>
    <w:p w:rsidR="00B5719A" w:rsidRPr="00B5719A" w:rsidRDefault="00B5719A" w:rsidP="00B5719A">
      <w:pPr>
        <w:ind w:left="-426" w:right="183"/>
        <w:rPr>
          <w:rFonts w:ascii="Arial" w:hAnsi="Arial" w:cs="Arial"/>
          <w:b/>
          <w:bCs/>
        </w:rPr>
      </w:pPr>
    </w:p>
    <w:p w:rsidR="00B0525B" w:rsidRPr="005806A7" w:rsidRDefault="00B0525B" w:rsidP="005806A7">
      <w:pPr>
        <w:pStyle w:val="Heading2"/>
        <w:spacing w:before="0" w:after="0"/>
        <w:ind w:right="183"/>
        <w:rPr>
          <w:i w:val="0"/>
          <w:sz w:val="24"/>
          <w:szCs w:val="24"/>
        </w:rPr>
      </w:pPr>
      <w:r w:rsidRPr="005806A7">
        <w:rPr>
          <w:i w:val="0"/>
          <w:sz w:val="24"/>
          <w:szCs w:val="24"/>
        </w:rPr>
        <w:t>1</w:t>
      </w:r>
      <w:r w:rsidRPr="005806A7">
        <w:rPr>
          <w:i w:val="0"/>
          <w:sz w:val="24"/>
          <w:szCs w:val="24"/>
        </w:rPr>
        <w:tab/>
        <w:t>Background</w:t>
      </w:r>
    </w:p>
    <w:p w:rsidR="00B0525B" w:rsidRPr="005806A7" w:rsidRDefault="00B0525B" w:rsidP="005806A7">
      <w:pPr>
        <w:ind w:right="183"/>
        <w:rPr>
          <w:rFonts w:ascii="Arial" w:hAnsi="Arial" w:cs="Arial"/>
        </w:rPr>
      </w:pPr>
      <w:r w:rsidRPr="005806A7">
        <w:rPr>
          <w:rFonts w:ascii="Arial" w:hAnsi="Arial" w:cs="Arial"/>
          <w:b/>
          <w:bCs/>
        </w:rPr>
        <w:tab/>
      </w:r>
    </w:p>
    <w:p w:rsidR="005806A7" w:rsidRDefault="00A570C4" w:rsidP="005806A7">
      <w:pPr>
        <w:ind w:left="720"/>
        <w:rPr>
          <w:rFonts w:ascii="Arial" w:eastAsia="MS Mincho" w:hAnsi="Arial" w:cs="Arial"/>
        </w:rPr>
      </w:pPr>
      <w:r w:rsidRPr="005806A7">
        <w:rPr>
          <w:rFonts w:ascii="Arial" w:eastAsia="MS Mincho" w:hAnsi="Arial" w:cs="Arial"/>
        </w:rPr>
        <w:t xml:space="preserve">The GJNH has provided the West of Scotland interventional cardiology service since 2008.  </w:t>
      </w:r>
    </w:p>
    <w:p w:rsidR="005806A7" w:rsidRDefault="005806A7" w:rsidP="005806A7">
      <w:pPr>
        <w:ind w:left="720"/>
        <w:rPr>
          <w:rFonts w:ascii="Arial" w:eastAsia="MS Mincho" w:hAnsi="Arial" w:cs="Arial"/>
        </w:rPr>
      </w:pPr>
    </w:p>
    <w:p w:rsidR="005806A7" w:rsidRDefault="00A570C4" w:rsidP="005806A7">
      <w:pPr>
        <w:ind w:left="720"/>
        <w:rPr>
          <w:rFonts w:ascii="Arial" w:eastAsia="MS Mincho" w:hAnsi="Arial" w:cs="Arial"/>
        </w:rPr>
      </w:pPr>
      <w:r w:rsidRPr="005806A7">
        <w:rPr>
          <w:rFonts w:ascii="Arial" w:eastAsia="MS Mincho" w:hAnsi="Arial" w:cs="Arial"/>
        </w:rPr>
        <w:t xml:space="preserve">Interventional cardiology deals specifically with the catheter based treatment of heart disease. </w:t>
      </w:r>
    </w:p>
    <w:p w:rsidR="005806A7" w:rsidRDefault="005806A7" w:rsidP="005806A7">
      <w:pPr>
        <w:ind w:left="720"/>
        <w:rPr>
          <w:rFonts w:ascii="Arial" w:eastAsia="MS Mincho" w:hAnsi="Arial" w:cs="Arial"/>
        </w:rPr>
      </w:pPr>
    </w:p>
    <w:p w:rsidR="005806A7" w:rsidRDefault="00A570C4" w:rsidP="005806A7">
      <w:pPr>
        <w:ind w:left="720"/>
        <w:rPr>
          <w:rFonts w:ascii="Arial" w:eastAsia="MS Mincho" w:hAnsi="Arial" w:cs="Arial"/>
        </w:rPr>
      </w:pPr>
      <w:r w:rsidRPr="005806A7">
        <w:rPr>
          <w:rFonts w:ascii="Arial" w:eastAsia="MS Mincho" w:hAnsi="Arial" w:cs="Arial"/>
        </w:rPr>
        <w:t>The Interventional Cardiology Strategy was endorsed by the Board in October 2018.  The strategy identified a clear requirement to increase</w:t>
      </w:r>
      <w:r w:rsidR="005806A7">
        <w:rPr>
          <w:rFonts w:ascii="Arial" w:eastAsia="MS Mincho" w:hAnsi="Arial" w:cs="Arial"/>
        </w:rPr>
        <w:t xml:space="preserve"> Cardiac Catheterisation Laboratory (</w:t>
      </w:r>
      <w:proofErr w:type="spellStart"/>
      <w:r w:rsidRPr="005806A7">
        <w:rPr>
          <w:rFonts w:ascii="Arial" w:eastAsia="MS Mincho" w:hAnsi="Arial" w:cs="Arial"/>
        </w:rPr>
        <w:t>Cath</w:t>
      </w:r>
      <w:proofErr w:type="spellEnd"/>
      <w:r w:rsidRPr="005806A7">
        <w:rPr>
          <w:rFonts w:ascii="Arial" w:eastAsia="MS Mincho" w:hAnsi="Arial" w:cs="Arial"/>
        </w:rPr>
        <w:t xml:space="preserve"> Lab</w:t>
      </w:r>
      <w:r w:rsidR="005806A7">
        <w:rPr>
          <w:rFonts w:ascii="Arial" w:eastAsia="MS Mincho" w:hAnsi="Arial" w:cs="Arial"/>
        </w:rPr>
        <w:t>)</w:t>
      </w:r>
      <w:r w:rsidRPr="005806A7">
        <w:rPr>
          <w:rFonts w:ascii="Arial" w:eastAsia="MS Mincho" w:hAnsi="Arial" w:cs="Arial"/>
        </w:rPr>
        <w:t xml:space="preserve"> capacity through the building of a fifth lab. </w:t>
      </w:r>
    </w:p>
    <w:p w:rsidR="005806A7" w:rsidRDefault="005806A7" w:rsidP="005806A7">
      <w:pPr>
        <w:ind w:left="720"/>
        <w:rPr>
          <w:rFonts w:ascii="Arial" w:eastAsia="MS Mincho" w:hAnsi="Arial" w:cs="Arial"/>
        </w:rPr>
      </w:pPr>
    </w:p>
    <w:p w:rsidR="00A570C4" w:rsidRPr="005806A7" w:rsidRDefault="00A570C4" w:rsidP="005806A7">
      <w:pPr>
        <w:ind w:left="720"/>
        <w:rPr>
          <w:rFonts w:ascii="Arial" w:eastAsia="MS Mincho" w:hAnsi="Arial" w:cs="Arial"/>
        </w:rPr>
      </w:pPr>
      <w:r w:rsidRPr="005806A7">
        <w:rPr>
          <w:rFonts w:ascii="Arial" w:eastAsia="MS Mincho" w:hAnsi="Arial" w:cs="Arial"/>
        </w:rPr>
        <w:t xml:space="preserve">The additional </w:t>
      </w:r>
      <w:proofErr w:type="spellStart"/>
      <w:r w:rsidRPr="005806A7">
        <w:rPr>
          <w:rFonts w:ascii="Arial" w:eastAsia="MS Mincho" w:hAnsi="Arial" w:cs="Arial"/>
        </w:rPr>
        <w:t>Cath</w:t>
      </w:r>
      <w:proofErr w:type="spellEnd"/>
      <w:r w:rsidRPr="005806A7">
        <w:rPr>
          <w:rFonts w:ascii="Arial" w:eastAsia="MS Mincho" w:hAnsi="Arial" w:cs="Arial"/>
        </w:rPr>
        <w:t xml:space="preserve"> Lab will address growing Coronary Intervention waiting times and operational pressures across a range of Interventional Cardiology clinical services. </w:t>
      </w:r>
    </w:p>
    <w:p w:rsidR="00A570C4" w:rsidRPr="005806A7" w:rsidRDefault="00A570C4" w:rsidP="005806A7">
      <w:pPr>
        <w:ind w:left="720"/>
        <w:rPr>
          <w:rFonts w:ascii="Arial" w:eastAsia="MS Mincho" w:hAnsi="Arial" w:cs="Arial"/>
        </w:rPr>
      </w:pPr>
    </w:p>
    <w:p w:rsidR="00A570C4" w:rsidRPr="005806A7" w:rsidRDefault="00A570C4" w:rsidP="005806A7">
      <w:pPr>
        <w:ind w:left="720"/>
        <w:rPr>
          <w:rFonts w:ascii="Arial" w:eastAsia="MS Mincho" w:hAnsi="Arial" w:cs="Arial"/>
        </w:rPr>
      </w:pPr>
      <w:r w:rsidRPr="005806A7">
        <w:rPr>
          <w:rFonts w:ascii="Arial" w:eastAsia="MS Mincho" w:hAnsi="Arial" w:cs="Arial"/>
        </w:rPr>
        <w:t>The three main quality objectives of the project are</w:t>
      </w:r>
      <w:r w:rsidR="005806A7">
        <w:rPr>
          <w:rFonts w:ascii="Arial" w:eastAsia="MS Mincho" w:hAnsi="Arial" w:cs="Arial"/>
        </w:rPr>
        <w:t xml:space="preserve"> to</w:t>
      </w:r>
      <w:r w:rsidRPr="005806A7">
        <w:rPr>
          <w:rFonts w:ascii="Arial" w:eastAsia="MS Mincho" w:hAnsi="Arial" w:cs="Arial"/>
        </w:rPr>
        <w:t>:</w:t>
      </w:r>
    </w:p>
    <w:p w:rsidR="00A570C4" w:rsidRPr="005806A7" w:rsidRDefault="00A570C4" w:rsidP="005806A7">
      <w:pPr>
        <w:ind w:left="720"/>
        <w:rPr>
          <w:rFonts w:ascii="Arial" w:eastAsia="MS Mincho" w:hAnsi="Arial" w:cs="Arial"/>
        </w:rPr>
      </w:pPr>
    </w:p>
    <w:p w:rsidR="00A570C4" w:rsidRPr="005806A7" w:rsidRDefault="005806A7" w:rsidP="005806A7">
      <w:pPr>
        <w:pStyle w:val="ListParagraph"/>
        <w:numPr>
          <w:ilvl w:val="0"/>
          <w:numId w:val="21"/>
        </w:numPr>
        <w:ind w:left="1146" w:hanging="426"/>
        <w:rPr>
          <w:rFonts w:ascii="Arial" w:eastAsia="MS Mincho" w:hAnsi="Arial" w:cs="Arial"/>
        </w:rPr>
      </w:pPr>
      <w:r>
        <w:rPr>
          <w:rFonts w:ascii="Arial" w:eastAsia="MS Mincho" w:hAnsi="Arial" w:cs="Arial"/>
        </w:rPr>
        <w:t>I</w:t>
      </w:r>
      <w:r w:rsidR="00A570C4" w:rsidRPr="005806A7">
        <w:rPr>
          <w:rFonts w:ascii="Arial" w:eastAsia="MS Mincho" w:hAnsi="Arial" w:cs="Arial"/>
        </w:rPr>
        <w:t xml:space="preserve">ncrease </w:t>
      </w:r>
      <w:proofErr w:type="spellStart"/>
      <w:r w:rsidR="00A570C4" w:rsidRPr="005806A7">
        <w:rPr>
          <w:rFonts w:ascii="Arial" w:eastAsia="MS Mincho" w:hAnsi="Arial" w:cs="Arial"/>
        </w:rPr>
        <w:t>Cath</w:t>
      </w:r>
      <w:proofErr w:type="spellEnd"/>
      <w:r w:rsidR="00A570C4" w:rsidRPr="005806A7">
        <w:rPr>
          <w:rFonts w:ascii="Arial" w:eastAsia="MS Mincho" w:hAnsi="Arial" w:cs="Arial"/>
        </w:rPr>
        <w:t xml:space="preserve"> Lab capacity </w:t>
      </w:r>
      <w:r>
        <w:rPr>
          <w:rFonts w:ascii="Arial" w:eastAsia="MS Mincho" w:hAnsi="Arial" w:cs="Arial"/>
        </w:rPr>
        <w:t>to support</w:t>
      </w:r>
      <w:r w:rsidR="00A570C4" w:rsidRPr="005806A7">
        <w:rPr>
          <w:rFonts w:ascii="Arial" w:eastAsia="MS Mincho" w:hAnsi="Arial" w:cs="Arial"/>
        </w:rPr>
        <w:t xml:space="preserve"> waiting </w:t>
      </w:r>
      <w:proofErr w:type="gramStart"/>
      <w:r w:rsidR="00A570C4" w:rsidRPr="005806A7">
        <w:rPr>
          <w:rFonts w:ascii="Arial" w:eastAsia="MS Mincho" w:hAnsi="Arial" w:cs="Arial"/>
        </w:rPr>
        <w:t>times</w:t>
      </w:r>
      <w:proofErr w:type="gramEnd"/>
      <w:r w:rsidR="00A570C4" w:rsidRPr="005806A7">
        <w:rPr>
          <w:rFonts w:ascii="Arial" w:eastAsia="MS Mincho" w:hAnsi="Arial" w:cs="Arial"/>
        </w:rPr>
        <w:t xml:space="preserve"> activity in coronary </w:t>
      </w:r>
      <w:r>
        <w:rPr>
          <w:rFonts w:ascii="Arial" w:eastAsia="MS Mincho" w:hAnsi="Arial" w:cs="Arial"/>
        </w:rPr>
        <w:t>i</w:t>
      </w:r>
      <w:r w:rsidR="00A570C4" w:rsidRPr="005806A7">
        <w:rPr>
          <w:rFonts w:ascii="Arial" w:eastAsia="MS Mincho" w:hAnsi="Arial" w:cs="Arial"/>
        </w:rPr>
        <w:t>ntervention and electrophysiology</w:t>
      </w:r>
      <w:r>
        <w:rPr>
          <w:rFonts w:ascii="Arial" w:eastAsia="MS Mincho" w:hAnsi="Arial" w:cs="Arial"/>
        </w:rPr>
        <w:t xml:space="preserve"> (EP)</w:t>
      </w:r>
      <w:r w:rsidR="00A570C4" w:rsidRPr="005806A7">
        <w:rPr>
          <w:rFonts w:ascii="Arial" w:eastAsia="MS Mincho" w:hAnsi="Arial" w:cs="Arial"/>
        </w:rPr>
        <w:t>, and providing sufficient capacity to meet projected future increases in demand and complexity</w:t>
      </w:r>
      <w:r>
        <w:rPr>
          <w:rFonts w:ascii="Arial" w:eastAsia="MS Mincho" w:hAnsi="Arial" w:cs="Arial"/>
        </w:rPr>
        <w:t>.</w:t>
      </w:r>
    </w:p>
    <w:p w:rsidR="00A570C4" w:rsidRPr="005806A7" w:rsidRDefault="005806A7" w:rsidP="005806A7">
      <w:pPr>
        <w:pStyle w:val="ListParagraph"/>
        <w:numPr>
          <w:ilvl w:val="0"/>
          <w:numId w:val="21"/>
        </w:numPr>
        <w:ind w:left="1146" w:hanging="426"/>
        <w:rPr>
          <w:rFonts w:ascii="Arial" w:eastAsia="MS Mincho" w:hAnsi="Arial" w:cs="Arial"/>
        </w:rPr>
      </w:pPr>
      <w:r>
        <w:rPr>
          <w:rFonts w:ascii="Arial" w:eastAsia="MS Mincho" w:hAnsi="Arial" w:cs="Arial"/>
        </w:rPr>
        <w:t>I</w:t>
      </w:r>
      <w:r w:rsidR="00A570C4" w:rsidRPr="005806A7">
        <w:rPr>
          <w:rFonts w:ascii="Arial" w:eastAsia="MS Mincho" w:hAnsi="Arial" w:cs="Arial"/>
        </w:rPr>
        <w:t>ncreased efficiency and flexibility across all cardiology admission pathways</w:t>
      </w:r>
      <w:r>
        <w:rPr>
          <w:rFonts w:ascii="Arial" w:eastAsia="MS Mincho" w:hAnsi="Arial" w:cs="Arial"/>
        </w:rPr>
        <w:t>,</w:t>
      </w:r>
      <w:r w:rsidR="00A570C4" w:rsidRPr="005806A7">
        <w:rPr>
          <w:rFonts w:ascii="Arial" w:eastAsia="MS Mincho" w:hAnsi="Arial" w:cs="Arial"/>
        </w:rPr>
        <w:t xml:space="preserve"> supporting timely treatment to urgent and elective patients. </w:t>
      </w:r>
    </w:p>
    <w:p w:rsidR="00A570C4" w:rsidRPr="005806A7" w:rsidRDefault="005806A7" w:rsidP="005806A7">
      <w:pPr>
        <w:pStyle w:val="ListParagraph"/>
        <w:numPr>
          <w:ilvl w:val="0"/>
          <w:numId w:val="21"/>
        </w:numPr>
        <w:ind w:left="1146" w:hanging="426"/>
        <w:rPr>
          <w:rFonts w:ascii="Arial" w:eastAsia="MS Mincho" w:hAnsi="Arial" w:cs="Arial"/>
        </w:rPr>
      </w:pPr>
      <w:r>
        <w:rPr>
          <w:rFonts w:ascii="Arial" w:eastAsia="MS Mincho" w:hAnsi="Arial" w:cs="Arial"/>
        </w:rPr>
        <w:t>I</w:t>
      </w:r>
      <w:r w:rsidR="00A570C4" w:rsidRPr="005806A7">
        <w:rPr>
          <w:rFonts w:ascii="Arial" w:eastAsia="MS Mincho" w:hAnsi="Arial" w:cs="Arial"/>
        </w:rPr>
        <w:t>ncrease safety by enabling device activity to be moved to a dedicated imaging environment.</w:t>
      </w:r>
    </w:p>
    <w:p w:rsidR="00B0525B" w:rsidRDefault="00B0525B" w:rsidP="005806A7">
      <w:pPr>
        <w:ind w:right="183"/>
        <w:rPr>
          <w:rFonts w:ascii="Arial" w:hAnsi="Arial" w:cs="Arial"/>
        </w:rPr>
      </w:pPr>
    </w:p>
    <w:p w:rsidR="00B0525B" w:rsidRPr="005806A7" w:rsidRDefault="00B0525B" w:rsidP="005806A7">
      <w:pPr>
        <w:ind w:right="183"/>
        <w:rPr>
          <w:rFonts w:ascii="Arial" w:hAnsi="Arial" w:cs="Arial"/>
          <w:b/>
          <w:i/>
        </w:rPr>
      </w:pPr>
      <w:r w:rsidRPr="005806A7">
        <w:rPr>
          <w:rFonts w:ascii="Arial" w:hAnsi="Arial" w:cs="Arial"/>
          <w:b/>
          <w:bCs/>
        </w:rPr>
        <w:t>2</w:t>
      </w:r>
      <w:r w:rsidRPr="005806A7">
        <w:rPr>
          <w:rFonts w:ascii="Arial" w:hAnsi="Arial" w:cs="Arial"/>
          <w:b/>
          <w:bCs/>
        </w:rPr>
        <w:tab/>
      </w:r>
      <w:r w:rsidRPr="005806A7">
        <w:rPr>
          <w:rFonts w:ascii="Arial" w:hAnsi="Arial" w:cs="Arial"/>
          <w:b/>
        </w:rPr>
        <w:t>Option appraisal/risk assessment</w:t>
      </w:r>
    </w:p>
    <w:p w:rsidR="00B0525B" w:rsidRPr="005806A7" w:rsidRDefault="00B0525B" w:rsidP="005806A7">
      <w:pPr>
        <w:ind w:right="183"/>
        <w:rPr>
          <w:rFonts w:ascii="Arial" w:hAnsi="Arial" w:cs="Arial"/>
          <w:b/>
          <w:bCs/>
        </w:rPr>
      </w:pPr>
      <w:r w:rsidRPr="005806A7">
        <w:rPr>
          <w:rFonts w:ascii="Arial" w:hAnsi="Arial" w:cs="Arial"/>
          <w:b/>
          <w:bCs/>
        </w:rPr>
        <w:tab/>
      </w:r>
    </w:p>
    <w:p w:rsidR="005806A7" w:rsidRDefault="00A570C4" w:rsidP="005806A7">
      <w:pPr>
        <w:ind w:left="720"/>
        <w:rPr>
          <w:rFonts w:ascii="Arial" w:eastAsia="MS Mincho" w:hAnsi="Arial" w:cs="Arial"/>
        </w:rPr>
      </w:pPr>
      <w:r w:rsidRPr="005806A7">
        <w:rPr>
          <w:rFonts w:ascii="Arial" w:eastAsia="MS Mincho" w:hAnsi="Arial" w:cs="Arial"/>
        </w:rPr>
        <w:t>The Interventional Cardiology Strategy was developed with the three NHS Scotland quality ambitions at its core, planning to deliver safe and effective care designed around individual patients.</w:t>
      </w:r>
    </w:p>
    <w:p w:rsidR="005806A7" w:rsidRDefault="005806A7" w:rsidP="005806A7">
      <w:pPr>
        <w:ind w:left="720"/>
        <w:rPr>
          <w:rFonts w:ascii="Arial" w:eastAsia="MS Mincho" w:hAnsi="Arial" w:cs="Arial"/>
        </w:rPr>
      </w:pPr>
    </w:p>
    <w:p w:rsidR="00A570C4" w:rsidRPr="005806A7" w:rsidRDefault="00A570C4" w:rsidP="005806A7">
      <w:pPr>
        <w:ind w:left="720"/>
        <w:rPr>
          <w:rFonts w:ascii="Arial" w:eastAsia="MS Mincho" w:hAnsi="Arial" w:cs="Arial"/>
        </w:rPr>
      </w:pPr>
      <w:r w:rsidRPr="005806A7">
        <w:rPr>
          <w:rFonts w:ascii="Arial" w:eastAsia="MS Mincho" w:hAnsi="Arial" w:cs="Arial"/>
        </w:rPr>
        <w:lastRenderedPageBreak/>
        <w:t xml:space="preserve">This will be achieved by planning sufficient capacity to ensure patients are given the appropriate treatment </w:t>
      </w:r>
      <w:proofErr w:type="spellStart"/>
      <w:r w:rsidRPr="005806A7">
        <w:rPr>
          <w:rFonts w:ascii="Arial" w:eastAsia="MS Mincho" w:hAnsi="Arial" w:cs="Arial"/>
        </w:rPr>
        <w:t>timeously</w:t>
      </w:r>
      <w:proofErr w:type="spellEnd"/>
      <w:r w:rsidRPr="005806A7">
        <w:rPr>
          <w:rFonts w:ascii="Arial" w:eastAsia="MS Mincho" w:hAnsi="Arial" w:cs="Arial"/>
        </w:rPr>
        <w:t xml:space="preserve"> and are cared for in the appropriate care setting, by the appropriate team. </w:t>
      </w:r>
    </w:p>
    <w:p w:rsidR="00A570C4" w:rsidRPr="005806A7" w:rsidRDefault="00A570C4" w:rsidP="005806A7">
      <w:pPr>
        <w:ind w:left="720"/>
        <w:rPr>
          <w:rFonts w:ascii="Arial" w:eastAsia="MS Mincho" w:hAnsi="Arial" w:cs="Arial"/>
        </w:rPr>
      </w:pPr>
    </w:p>
    <w:p w:rsidR="00A570C4" w:rsidRPr="005806A7" w:rsidRDefault="00A570C4" w:rsidP="005806A7">
      <w:pPr>
        <w:ind w:left="720"/>
        <w:rPr>
          <w:rFonts w:ascii="Arial" w:eastAsia="MS Mincho" w:hAnsi="Arial" w:cs="Arial"/>
        </w:rPr>
      </w:pPr>
      <w:r w:rsidRPr="005806A7">
        <w:rPr>
          <w:rFonts w:ascii="Arial" w:eastAsia="MS Mincho" w:hAnsi="Arial" w:cs="Arial"/>
        </w:rPr>
        <w:t xml:space="preserve">Central to achieving these ambitions and one of the key recommendations of the strategy is an increase in the </w:t>
      </w:r>
      <w:proofErr w:type="spellStart"/>
      <w:r w:rsidRPr="005806A7">
        <w:rPr>
          <w:rFonts w:ascii="Arial" w:eastAsia="MS Mincho" w:hAnsi="Arial" w:cs="Arial"/>
        </w:rPr>
        <w:t>Cath</w:t>
      </w:r>
      <w:proofErr w:type="spellEnd"/>
      <w:r w:rsidRPr="005806A7">
        <w:rPr>
          <w:rFonts w:ascii="Arial" w:eastAsia="MS Mincho" w:hAnsi="Arial" w:cs="Arial"/>
        </w:rPr>
        <w:t xml:space="preserve"> Lab capacity to improve access for patients to timely and appropriate treatments, both in the short and long term.</w:t>
      </w:r>
    </w:p>
    <w:p w:rsidR="00A570C4" w:rsidRPr="005806A7" w:rsidRDefault="00A570C4" w:rsidP="005806A7">
      <w:pPr>
        <w:ind w:left="720"/>
        <w:rPr>
          <w:rFonts w:ascii="Arial" w:eastAsia="MS Mincho" w:hAnsi="Arial" w:cs="Arial"/>
        </w:rPr>
      </w:pPr>
    </w:p>
    <w:p w:rsidR="00A570C4" w:rsidRPr="005806A7" w:rsidRDefault="00A570C4" w:rsidP="005806A7">
      <w:pPr>
        <w:ind w:left="709"/>
        <w:rPr>
          <w:rFonts w:ascii="Arial" w:hAnsi="Arial" w:cs="Arial"/>
        </w:rPr>
      </w:pPr>
      <w:r w:rsidRPr="005806A7">
        <w:rPr>
          <w:rFonts w:ascii="Arial" w:hAnsi="Arial" w:cs="Arial"/>
        </w:rPr>
        <w:t xml:space="preserve">The service consistently performs highly in terms of efficiency and </w:t>
      </w:r>
      <w:proofErr w:type="spellStart"/>
      <w:r w:rsidRPr="005806A7">
        <w:rPr>
          <w:rFonts w:ascii="Arial" w:hAnsi="Arial" w:cs="Arial"/>
        </w:rPr>
        <w:t>Cath</w:t>
      </w:r>
      <w:proofErr w:type="spellEnd"/>
      <w:r w:rsidRPr="005806A7">
        <w:rPr>
          <w:rFonts w:ascii="Arial" w:hAnsi="Arial" w:cs="Arial"/>
        </w:rPr>
        <w:t xml:space="preserve"> Lab utilisation when compared with similar large cardiology centres in the UK</w:t>
      </w:r>
      <w:r w:rsidR="005806A7">
        <w:rPr>
          <w:rFonts w:ascii="Arial" w:hAnsi="Arial" w:cs="Arial"/>
        </w:rPr>
        <w:t>. I</w:t>
      </w:r>
      <w:r w:rsidRPr="005806A7">
        <w:rPr>
          <w:rFonts w:ascii="Arial" w:hAnsi="Arial" w:cs="Arial"/>
        </w:rPr>
        <w:t xml:space="preserve">t is becoming increasingly challenging to sustain the delivery of high quality and timely interventional cardiology treatments for the planned and unplanned interventional cardiology service within the current footprint. This has resulted in increasing waiting times, particularly in the elective coronary intervention and EP services, and increasing challenges delivering a timely service to the NSTEMI population. </w:t>
      </w:r>
    </w:p>
    <w:p w:rsidR="00A570C4" w:rsidRPr="005806A7" w:rsidRDefault="00A570C4" w:rsidP="005806A7">
      <w:pPr>
        <w:ind w:left="709"/>
        <w:rPr>
          <w:rFonts w:ascii="Arial" w:hAnsi="Arial" w:cs="Arial"/>
        </w:rPr>
      </w:pPr>
    </w:p>
    <w:p w:rsidR="00A570C4" w:rsidRPr="005806A7" w:rsidRDefault="00A570C4" w:rsidP="005806A7">
      <w:pPr>
        <w:ind w:left="709"/>
        <w:rPr>
          <w:rFonts w:ascii="Arial" w:hAnsi="Arial" w:cs="Arial"/>
        </w:rPr>
      </w:pPr>
      <w:r w:rsidRPr="005806A7">
        <w:rPr>
          <w:rFonts w:ascii="Arial" w:hAnsi="Arial" w:cs="Arial"/>
        </w:rPr>
        <w:t>The Business Case considers three options:</w:t>
      </w:r>
    </w:p>
    <w:p w:rsidR="00A570C4" w:rsidRPr="005806A7" w:rsidRDefault="00A570C4" w:rsidP="005806A7">
      <w:pPr>
        <w:ind w:left="709"/>
        <w:rPr>
          <w:rFonts w:ascii="Arial" w:hAnsi="Arial" w:cs="Arial"/>
        </w:rPr>
      </w:pPr>
    </w:p>
    <w:p w:rsidR="00A570C4" w:rsidRPr="005806A7" w:rsidRDefault="00A570C4" w:rsidP="005806A7">
      <w:pPr>
        <w:ind w:left="709"/>
        <w:rPr>
          <w:rFonts w:ascii="Arial" w:hAnsi="Arial" w:cs="Arial"/>
          <w:b/>
        </w:rPr>
      </w:pPr>
      <w:r w:rsidRPr="005806A7">
        <w:rPr>
          <w:rFonts w:ascii="Arial" w:hAnsi="Arial" w:cs="Arial"/>
          <w:b/>
        </w:rPr>
        <w:t xml:space="preserve">Option 1: Do nothing </w:t>
      </w:r>
    </w:p>
    <w:p w:rsidR="005806A7" w:rsidRDefault="005806A7" w:rsidP="005806A7">
      <w:pPr>
        <w:ind w:left="709"/>
        <w:rPr>
          <w:rFonts w:ascii="Arial" w:hAnsi="Arial" w:cs="Arial"/>
        </w:rPr>
      </w:pPr>
    </w:p>
    <w:p w:rsidR="00A570C4" w:rsidRPr="005806A7" w:rsidRDefault="00A570C4" w:rsidP="005806A7">
      <w:pPr>
        <w:ind w:left="709"/>
        <w:rPr>
          <w:rFonts w:ascii="Arial" w:hAnsi="Arial" w:cs="Arial"/>
        </w:rPr>
      </w:pPr>
      <w:r w:rsidRPr="005806A7">
        <w:rPr>
          <w:rFonts w:ascii="Arial" w:hAnsi="Arial" w:cs="Arial"/>
        </w:rPr>
        <w:t xml:space="preserve">Continue to deliver the interventional cardiology service with the existing 4 </w:t>
      </w:r>
      <w:proofErr w:type="spellStart"/>
      <w:r w:rsidRPr="005806A7">
        <w:rPr>
          <w:rFonts w:ascii="Arial" w:hAnsi="Arial" w:cs="Arial"/>
        </w:rPr>
        <w:t>Cath</w:t>
      </w:r>
      <w:proofErr w:type="spellEnd"/>
      <w:r w:rsidRPr="005806A7">
        <w:rPr>
          <w:rFonts w:ascii="Arial" w:hAnsi="Arial" w:cs="Arial"/>
        </w:rPr>
        <w:t xml:space="preserve"> Labs, 16 day unit chairs, and the 3 wards.  This option includes a temporary mobile lab. </w:t>
      </w:r>
    </w:p>
    <w:p w:rsidR="00A570C4" w:rsidRPr="005806A7" w:rsidRDefault="00A570C4" w:rsidP="005806A7">
      <w:pPr>
        <w:ind w:left="709"/>
        <w:rPr>
          <w:rFonts w:ascii="Arial" w:hAnsi="Arial" w:cs="Arial"/>
        </w:rPr>
      </w:pPr>
    </w:p>
    <w:p w:rsidR="00A570C4" w:rsidRPr="005806A7" w:rsidRDefault="00A570C4" w:rsidP="005806A7">
      <w:pPr>
        <w:ind w:left="709"/>
        <w:rPr>
          <w:rFonts w:ascii="Arial" w:hAnsi="Arial" w:cs="Arial"/>
          <w:b/>
        </w:rPr>
      </w:pPr>
      <w:r w:rsidRPr="005806A7">
        <w:rPr>
          <w:rFonts w:ascii="Arial" w:hAnsi="Arial" w:cs="Arial"/>
          <w:b/>
        </w:rPr>
        <w:t>Option 2: Increase capacity through existing infrastructure</w:t>
      </w:r>
    </w:p>
    <w:p w:rsidR="005806A7" w:rsidRDefault="005806A7" w:rsidP="005806A7">
      <w:pPr>
        <w:ind w:left="709"/>
        <w:rPr>
          <w:rFonts w:ascii="Arial" w:hAnsi="Arial" w:cs="Arial"/>
        </w:rPr>
      </w:pPr>
    </w:p>
    <w:p w:rsidR="00A570C4" w:rsidRPr="005806A7" w:rsidRDefault="00A570C4" w:rsidP="005806A7">
      <w:pPr>
        <w:ind w:left="709"/>
        <w:rPr>
          <w:rFonts w:ascii="Arial" w:hAnsi="Arial" w:cs="Arial"/>
        </w:rPr>
      </w:pPr>
      <w:r w:rsidRPr="005806A7">
        <w:rPr>
          <w:rFonts w:ascii="Arial" w:hAnsi="Arial" w:cs="Arial"/>
        </w:rPr>
        <w:t>Increase capacity through the current 4 labs by increasing efficiency and extending days during Monday - Friday</w:t>
      </w:r>
    </w:p>
    <w:p w:rsidR="00A570C4" w:rsidRPr="005806A7" w:rsidRDefault="00A570C4" w:rsidP="005806A7">
      <w:pPr>
        <w:ind w:left="709"/>
        <w:rPr>
          <w:rFonts w:ascii="Arial" w:hAnsi="Arial" w:cs="Arial"/>
        </w:rPr>
      </w:pPr>
    </w:p>
    <w:p w:rsidR="00A570C4" w:rsidRPr="005806A7" w:rsidRDefault="00A570C4" w:rsidP="005806A7">
      <w:pPr>
        <w:ind w:left="709"/>
        <w:rPr>
          <w:rFonts w:ascii="Arial" w:hAnsi="Arial" w:cs="Arial"/>
          <w:b/>
        </w:rPr>
      </w:pPr>
      <w:r w:rsidRPr="005806A7">
        <w:rPr>
          <w:rFonts w:ascii="Arial" w:hAnsi="Arial" w:cs="Arial"/>
          <w:b/>
        </w:rPr>
        <w:t xml:space="preserve">Option 3: Equip a fifth </w:t>
      </w:r>
      <w:proofErr w:type="spellStart"/>
      <w:r w:rsidRPr="005806A7">
        <w:rPr>
          <w:rFonts w:ascii="Arial" w:hAnsi="Arial" w:cs="Arial"/>
          <w:b/>
        </w:rPr>
        <w:t>Cath</w:t>
      </w:r>
      <w:proofErr w:type="spellEnd"/>
      <w:r w:rsidRPr="005806A7">
        <w:rPr>
          <w:rFonts w:ascii="Arial" w:hAnsi="Arial" w:cs="Arial"/>
          <w:b/>
        </w:rPr>
        <w:t xml:space="preserve"> Lab </w:t>
      </w:r>
    </w:p>
    <w:p w:rsidR="005806A7" w:rsidRDefault="005806A7" w:rsidP="005806A7">
      <w:pPr>
        <w:ind w:left="709"/>
        <w:rPr>
          <w:rFonts w:ascii="Arial" w:hAnsi="Arial" w:cs="Arial"/>
        </w:rPr>
      </w:pPr>
    </w:p>
    <w:p w:rsidR="005806A7" w:rsidRDefault="00A570C4" w:rsidP="005806A7">
      <w:pPr>
        <w:ind w:left="709"/>
        <w:rPr>
          <w:rFonts w:ascii="Arial" w:hAnsi="Arial" w:cs="Arial"/>
        </w:rPr>
      </w:pPr>
      <w:r w:rsidRPr="005806A7">
        <w:rPr>
          <w:rFonts w:ascii="Arial" w:hAnsi="Arial" w:cs="Arial"/>
        </w:rPr>
        <w:t xml:space="preserve">For the purposes of this business case, Option 3 has been split into options 3a and 3b. </w:t>
      </w:r>
    </w:p>
    <w:p w:rsidR="005806A7" w:rsidRDefault="005806A7" w:rsidP="005806A7">
      <w:pPr>
        <w:ind w:left="709"/>
        <w:rPr>
          <w:rFonts w:ascii="Arial" w:hAnsi="Arial" w:cs="Arial"/>
        </w:rPr>
      </w:pPr>
    </w:p>
    <w:p w:rsidR="00A570C4" w:rsidRPr="005806A7" w:rsidRDefault="00A570C4" w:rsidP="005806A7">
      <w:pPr>
        <w:ind w:left="709"/>
        <w:rPr>
          <w:rFonts w:ascii="Arial" w:hAnsi="Arial" w:cs="Arial"/>
        </w:rPr>
      </w:pPr>
      <w:r w:rsidRPr="005806A7">
        <w:rPr>
          <w:rFonts w:ascii="Arial" w:hAnsi="Arial" w:cs="Arial"/>
        </w:rPr>
        <w:t>Option 3a is inclusive of EP activity and equipment and 3b is exclusive of EP. The splitting of this option allows the consideration of the impact operationally and financially of further development of the EP service. This may delay realisation of benefits around EP resilience and flexibility.</w:t>
      </w:r>
    </w:p>
    <w:p w:rsidR="00A570C4" w:rsidRPr="005806A7" w:rsidRDefault="00A570C4" w:rsidP="005806A7">
      <w:pPr>
        <w:ind w:left="709"/>
        <w:rPr>
          <w:rFonts w:ascii="Arial" w:hAnsi="Arial" w:cs="Arial"/>
        </w:rPr>
      </w:pPr>
    </w:p>
    <w:p w:rsidR="00A570C4" w:rsidRPr="005806A7" w:rsidRDefault="00A570C4" w:rsidP="005806A7">
      <w:pPr>
        <w:ind w:left="709"/>
        <w:rPr>
          <w:rFonts w:ascii="Arial" w:eastAsia="MS Mincho" w:hAnsi="Arial" w:cs="Arial"/>
        </w:rPr>
      </w:pPr>
      <w:r w:rsidRPr="005806A7">
        <w:rPr>
          <w:rFonts w:ascii="Arial" w:eastAsia="MS Mincho" w:hAnsi="Arial" w:cs="Arial"/>
        </w:rPr>
        <w:t xml:space="preserve">Option 3b demonstrated significant benefits and delivers the key drivers for the project. </w:t>
      </w:r>
      <w:r w:rsidRPr="005806A7">
        <w:rPr>
          <w:rFonts w:ascii="Arial" w:hAnsi="Arial" w:cs="Arial"/>
        </w:rPr>
        <w:t xml:space="preserve">This option provides the greatest scope for delivering additional capacity and </w:t>
      </w:r>
      <w:proofErr w:type="gramStart"/>
      <w:r w:rsidRPr="005806A7">
        <w:rPr>
          <w:rFonts w:ascii="Arial" w:hAnsi="Arial" w:cs="Arial"/>
        </w:rPr>
        <w:t>progressing</w:t>
      </w:r>
      <w:proofErr w:type="gramEnd"/>
      <w:r w:rsidRPr="005806A7">
        <w:rPr>
          <w:rFonts w:ascii="Arial" w:hAnsi="Arial" w:cs="Arial"/>
        </w:rPr>
        <w:t xml:space="preserve"> the Board</w:t>
      </w:r>
      <w:r w:rsidR="005806A7">
        <w:rPr>
          <w:rFonts w:ascii="Arial" w:hAnsi="Arial" w:cs="Arial"/>
        </w:rPr>
        <w:t>’</w:t>
      </w:r>
      <w:r w:rsidRPr="005806A7">
        <w:rPr>
          <w:rFonts w:ascii="Arial" w:hAnsi="Arial" w:cs="Arial"/>
        </w:rPr>
        <w:t>s strategy as a leading centre for interventional cardiology.</w:t>
      </w:r>
      <w:r w:rsidRPr="005806A7">
        <w:rPr>
          <w:rFonts w:ascii="Arial" w:eastAsia="MS Mincho" w:hAnsi="Arial" w:cs="Arial"/>
        </w:rPr>
        <w:t xml:space="preserve">  </w:t>
      </w:r>
      <w:r w:rsidRPr="005806A7">
        <w:rPr>
          <w:rFonts w:ascii="Arial" w:hAnsi="Arial" w:cs="Arial"/>
        </w:rPr>
        <w:t>It also enables the transfer of the regional device service out of theatres into an improved environment with reduced radiation exposure.</w:t>
      </w:r>
      <w:r w:rsidRPr="005806A7">
        <w:rPr>
          <w:rFonts w:ascii="Arial" w:eastAsia="MS Mincho" w:hAnsi="Arial" w:cs="Arial"/>
        </w:rPr>
        <w:t xml:space="preserve"> This option also presented the least amount of risk. </w:t>
      </w:r>
    </w:p>
    <w:p w:rsidR="00A570C4" w:rsidRPr="005806A7" w:rsidRDefault="00A570C4" w:rsidP="005806A7">
      <w:pPr>
        <w:ind w:left="709"/>
        <w:rPr>
          <w:rFonts w:ascii="Arial" w:eastAsia="MS Mincho" w:hAnsi="Arial" w:cs="Arial"/>
        </w:rPr>
      </w:pPr>
    </w:p>
    <w:p w:rsidR="00A570C4" w:rsidRPr="005806A7" w:rsidRDefault="00A570C4" w:rsidP="005806A7">
      <w:pPr>
        <w:ind w:left="709"/>
        <w:rPr>
          <w:rFonts w:ascii="Arial" w:hAnsi="Arial" w:cs="Arial"/>
          <w:i/>
          <w:color w:val="943634"/>
        </w:rPr>
      </w:pPr>
      <w:r w:rsidRPr="005806A7">
        <w:rPr>
          <w:rFonts w:ascii="Arial" w:eastAsia="MS Mincho" w:hAnsi="Arial" w:cs="Arial"/>
        </w:rPr>
        <w:t>Option 3b is the preferred option with a view to installing EP equipment at a later stage to maximise the potential benefits around EP resilience and flexibility.</w:t>
      </w:r>
    </w:p>
    <w:p w:rsidR="00B0525B" w:rsidRPr="005806A7" w:rsidRDefault="005806A7" w:rsidP="005806A7">
      <w:pPr>
        <w:pStyle w:val="Heading3"/>
        <w:spacing w:before="0" w:after="0"/>
        <w:ind w:right="183"/>
        <w:rPr>
          <w:bCs w:val="0"/>
          <w:sz w:val="24"/>
          <w:szCs w:val="24"/>
        </w:rPr>
      </w:pPr>
      <w:r w:rsidRPr="005806A7">
        <w:rPr>
          <w:sz w:val="24"/>
          <w:szCs w:val="24"/>
        </w:rPr>
        <w:lastRenderedPageBreak/>
        <w:t>3</w:t>
      </w:r>
      <w:r w:rsidR="00B0525B" w:rsidRPr="005806A7">
        <w:rPr>
          <w:sz w:val="24"/>
          <w:szCs w:val="24"/>
        </w:rPr>
        <w:tab/>
      </w:r>
      <w:r w:rsidR="00A570C4" w:rsidRPr="005806A7">
        <w:rPr>
          <w:bCs w:val="0"/>
          <w:sz w:val="24"/>
          <w:szCs w:val="24"/>
        </w:rPr>
        <w:t>Funding</w:t>
      </w:r>
    </w:p>
    <w:p w:rsidR="00B0525B" w:rsidRPr="005806A7" w:rsidRDefault="00B0525B" w:rsidP="005806A7">
      <w:pPr>
        <w:ind w:right="183"/>
        <w:rPr>
          <w:rFonts w:ascii="Arial" w:hAnsi="Arial" w:cs="Arial"/>
          <w:b/>
          <w:bCs/>
        </w:rPr>
      </w:pPr>
    </w:p>
    <w:p w:rsidR="00A570C4" w:rsidRPr="005806A7" w:rsidRDefault="00A570C4" w:rsidP="005806A7">
      <w:pPr>
        <w:ind w:left="720"/>
        <w:rPr>
          <w:rFonts w:ascii="Arial" w:hAnsi="Arial" w:cs="Arial"/>
          <w:bCs/>
        </w:rPr>
      </w:pPr>
      <w:r w:rsidRPr="005806A7">
        <w:rPr>
          <w:rFonts w:ascii="Arial" w:hAnsi="Arial" w:cs="Arial"/>
          <w:bCs/>
        </w:rPr>
        <w:t>The capital funding to support this project is contained within the Board’s capital plan.</w:t>
      </w:r>
    </w:p>
    <w:p w:rsidR="00A570C4" w:rsidRPr="005806A7" w:rsidRDefault="00A570C4" w:rsidP="005806A7">
      <w:pPr>
        <w:ind w:left="720"/>
        <w:rPr>
          <w:rFonts w:ascii="Arial" w:hAnsi="Arial" w:cs="Arial"/>
          <w:bCs/>
        </w:rPr>
      </w:pPr>
      <w:r w:rsidRPr="005806A7">
        <w:rPr>
          <w:rFonts w:ascii="Arial" w:hAnsi="Arial" w:cs="Arial"/>
          <w:bCs/>
        </w:rPr>
        <w:t xml:space="preserve"> </w:t>
      </w:r>
    </w:p>
    <w:p w:rsidR="00A570C4" w:rsidRPr="005806A7" w:rsidRDefault="00A570C4" w:rsidP="005806A7">
      <w:pPr>
        <w:ind w:left="720"/>
        <w:rPr>
          <w:rFonts w:ascii="Arial" w:hAnsi="Arial" w:cs="Arial"/>
          <w:bCs/>
        </w:rPr>
      </w:pPr>
      <w:r w:rsidRPr="005806A7">
        <w:rPr>
          <w:rFonts w:ascii="Arial" w:hAnsi="Arial" w:cs="Arial"/>
          <w:bCs/>
        </w:rPr>
        <w:t>The recurring revenue funding details three different options to support as reflected below;</w:t>
      </w:r>
    </w:p>
    <w:p w:rsidR="00A570C4" w:rsidRPr="005806A7" w:rsidRDefault="00A570C4" w:rsidP="005806A7">
      <w:pPr>
        <w:ind w:left="720"/>
        <w:rPr>
          <w:rFonts w:ascii="Arial" w:hAnsi="Arial" w:cs="Arial"/>
          <w:bCs/>
        </w:rPr>
      </w:pPr>
    </w:p>
    <w:p w:rsidR="00A570C4" w:rsidRPr="005806A7" w:rsidRDefault="00A570C4" w:rsidP="005806A7">
      <w:pPr>
        <w:pStyle w:val="ListParagraph"/>
        <w:numPr>
          <w:ilvl w:val="0"/>
          <w:numId w:val="22"/>
        </w:numPr>
        <w:ind w:left="1440"/>
        <w:rPr>
          <w:rFonts w:ascii="Arial" w:hAnsi="Arial" w:cs="Arial"/>
          <w:bCs/>
        </w:rPr>
      </w:pPr>
      <w:r w:rsidRPr="005806A7">
        <w:rPr>
          <w:rFonts w:ascii="Arial" w:hAnsi="Arial" w:cs="Arial"/>
          <w:bCs/>
        </w:rPr>
        <w:t>Funding support from Scottish Government for all revenue costs of £2.030m recurrently</w:t>
      </w:r>
      <w:r w:rsidR="005806A7">
        <w:rPr>
          <w:rFonts w:ascii="Arial" w:hAnsi="Arial" w:cs="Arial"/>
          <w:bCs/>
        </w:rPr>
        <w:t>.</w:t>
      </w:r>
    </w:p>
    <w:p w:rsidR="00A570C4" w:rsidRPr="005806A7" w:rsidRDefault="00A570C4" w:rsidP="005806A7">
      <w:pPr>
        <w:pStyle w:val="ListParagraph"/>
        <w:numPr>
          <w:ilvl w:val="0"/>
          <w:numId w:val="22"/>
        </w:numPr>
        <w:ind w:left="1440"/>
        <w:rPr>
          <w:rFonts w:ascii="Arial" w:hAnsi="Arial" w:cs="Arial"/>
          <w:bCs/>
        </w:rPr>
      </w:pPr>
      <w:r w:rsidRPr="005806A7">
        <w:rPr>
          <w:rFonts w:ascii="Arial" w:hAnsi="Arial" w:cs="Arial"/>
          <w:bCs/>
        </w:rPr>
        <w:t>Funding support from West of Scotland Region for all revenue costs of £2.030m recurrently</w:t>
      </w:r>
      <w:r w:rsidR="005806A7">
        <w:rPr>
          <w:rFonts w:ascii="Arial" w:hAnsi="Arial" w:cs="Arial"/>
          <w:bCs/>
        </w:rPr>
        <w:t>.</w:t>
      </w:r>
    </w:p>
    <w:p w:rsidR="00A570C4" w:rsidRPr="005806A7" w:rsidRDefault="00A570C4" w:rsidP="005806A7">
      <w:pPr>
        <w:pStyle w:val="ListParagraph"/>
        <w:numPr>
          <w:ilvl w:val="0"/>
          <w:numId w:val="22"/>
        </w:numPr>
        <w:ind w:left="1440"/>
        <w:rPr>
          <w:rFonts w:ascii="Arial" w:hAnsi="Arial" w:cs="Arial"/>
          <w:bCs/>
        </w:rPr>
      </w:pPr>
      <w:r w:rsidRPr="005806A7">
        <w:rPr>
          <w:rFonts w:ascii="Arial" w:hAnsi="Arial" w:cs="Arial"/>
          <w:bCs/>
        </w:rPr>
        <w:t>Funding support on the basis of fixed cost funding support by Scottish Government of £0.734m and marginal cost support by the West of Scotland Regional of £1.128m and corporate cost supported by GJ of £0.168m.</w:t>
      </w:r>
    </w:p>
    <w:p w:rsidR="00A570C4" w:rsidRPr="005806A7" w:rsidRDefault="00A570C4" w:rsidP="005806A7">
      <w:pPr>
        <w:pStyle w:val="ListParagraph"/>
        <w:ind w:left="1440"/>
        <w:rPr>
          <w:rFonts w:ascii="Arial" w:hAnsi="Arial" w:cs="Arial"/>
          <w:bCs/>
        </w:rPr>
      </w:pPr>
    </w:p>
    <w:p w:rsidR="00A570C4" w:rsidRPr="005806A7" w:rsidRDefault="00A570C4" w:rsidP="005806A7">
      <w:pPr>
        <w:pStyle w:val="ListParagraph"/>
        <w:rPr>
          <w:rFonts w:ascii="Arial" w:hAnsi="Arial" w:cs="Arial"/>
          <w:bCs/>
        </w:rPr>
      </w:pPr>
      <w:r w:rsidRPr="005806A7">
        <w:rPr>
          <w:rFonts w:ascii="Arial" w:hAnsi="Arial" w:cs="Arial"/>
          <w:bCs/>
        </w:rPr>
        <w:t>Scottish Government has confirmed the opportunity to support £600k of non-recurring funding for 2019/20 at this stage while the discussions with the West of Scotland Boards continue.</w:t>
      </w:r>
    </w:p>
    <w:p w:rsidR="00A570C4" w:rsidRPr="005806A7" w:rsidRDefault="00A570C4" w:rsidP="005806A7">
      <w:pPr>
        <w:rPr>
          <w:rFonts w:ascii="Arial" w:hAnsi="Arial" w:cs="Arial"/>
          <w:bCs/>
        </w:rPr>
      </w:pPr>
    </w:p>
    <w:p w:rsidR="00A570C4" w:rsidRPr="005806A7" w:rsidRDefault="00A570C4" w:rsidP="005806A7">
      <w:pPr>
        <w:ind w:left="720"/>
        <w:rPr>
          <w:rFonts w:ascii="Arial" w:hAnsi="Arial" w:cs="Arial"/>
          <w:bCs/>
        </w:rPr>
      </w:pPr>
      <w:r w:rsidRPr="005806A7">
        <w:rPr>
          <w:rFonts w:ascii="Arial" w:hAnsi="Arial" w:cs="Arial"/>
          <w:bCs/>
        </w:rPr>
        <w:t>The financial assessment describes the capital and revenue impact of the preferred option.</w:t>
      </w:r>
    </w:p>
    <w:p w:rsidR="00A570C4" w:rsidRPr="005806A7" w:rsidRDefault="00A570C4" w:rsidP="005806A7">
      <w:pPr>
        <w:rPr>
          <w:rFonts w:ascii="Arial" w:eastAsia="MS Mincho" w:hAnsi="Arial" w:cs="Arial"/>
        </w:rPr>
      </w:pPr>
    </w:p>
    <w:p w:rsidR="00A570C4" w:rsidRPr="005806A7" w:rsidRDefault="00A570C4" w:rsidP="005806A7">
      <w:pPr>
        <w:pStyle w:val="PlainText"/>
        <w:rPr>
          <w:rFonts w:ascii="Arial" w:eastAsia="MS Mincho" w:hAnsi="Arial" w:cs="Arial"/>
          <w:sz w:val="24"/>
          <w:szCs w:val="24"/>
        </w:rPr>
      </w:pPr>
    </w:p>
    <w:tbl>
      <w:tblPr>
        <w:tblW w:w="0" w:type="auto"/>
        <w:jc w:val="center"/>
        <w:tblInd w:w="-5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2921"/>
        <w:gridCol w:w="2126"/>
        <w:gridCol w:w="2850"/>
      </w:tblGrid>
      <w:tr w:rsidR="00A570C4" w:rsidRPr="005806A7" w:rsidTr="00190473">
        <w:trPr>
          <w:trHeight w:val="291"/>
          <w:jc w:val="center"/>
        </w:trPr>
        <w:tc>
          <w:tcPr>
            <w:tcW w:w="2921" w:type="dxa"/>
            <w:shd w:val="clear" w:color="auto" w:fill="0000FF"/>
          </w:tcPr>
          <w:p w:rsidR="00A570C4" w:rsidRPr="005806A7" w:rsidRDefault="00A570C4" w:rsidP="005806A7">
            <w:pPr>
              <w:rPr>
                <w:rFonts w:ascii="Arial" w:eastAsia="MS Mincho" w:hAnsi="Arial" w:cs="Arial"/>
                <w:b/>
              </w:rPr>
            </w:pPr>
          </w:p>
        </w:tc>
        <w:tc>
          <w:tcPr>
            <w:tcW w:w="2126" w:type="dxa"/>
            <w:shd w:val="clear" w:color="auto" w:fill="0000FF"/>
          </w:tcPr>
          <w:p w:rsidR="00A570C4" w:rsidRPr="005806A7" w:rsidRDefault="00A570C4" w:rsidP="005806A7">
            <w:pPr>
              <w:rPr>
                <w:rFonts w:ascii="Arial" w:eastAsia="MS Mincho" w:hAnsi="Arial" w:cs="Arial"/>
                <w:b/>
              </w:rPr>
            </w:pPr>
            <w:r w:rsidRPr="005806A7">
              <w:rPr>
                <w:rFonts w:ascii="Arial" w:eastAsia="MS Mincho" w:hAnsi="Arial" w:cs="Arial"/>
                <w:b/>
              </w:rPr>
              <w:t>Capital (£) Inc VAT</w:t>
            </w:r>
          </w:p>
        </w:tc>
        <w:tc>
          <w:tcPr>
            <w:tcW w:w="2850" w:type="dxa"/>
            <w:shd w:val="clear" w:color="auto" w:fill="0000FF"/>
          </w:tcPr>
          <w:p w:rsidR="00A570C4" w:rsidRPr="005806A7" w:rsidRDefault="00A570C4" w:rsidP="005806A7">
            <w:pPr>
              <w:rPr>
                <w:rFonts w:ascii="Arial" w:eastAsia="MS Mincho" w:hAnsi="Arial" w:cs="Arial"/>
                <w:b/>
              </w:rPr>
            </w:pPr>
            <w:r w:rsidRPr="005806A7">
              <w:rPr>
                <w:rFonts w:ascii="Arial" w:eastAsia="MS Mincho" w:hAnsi="Arial" w:cs="Arial"/>
                <w:b/>
              </w:rPr>
              <w:t>Recurring revenue (£)</w:t>
            </w:r>
          </w:p>
        </w:tc>
      </w:tr>
      <w:tr w:rsidR="00A570C4" w:rsidRPr="005806A7" w:rsidTr="00190473">
        <w:trPr>
          <w:trHeight w:val="257"/>
          <w:jc w:val="center"/>
        </w:trPr>
        <w:tc>
          <w:tcPr>
            <w:tcW w:w="2921" w:type="dxa"/>
          </w:tcPr>
          <w:p w:rsidR="00A570C4" w:rsidRPr="005806A7" w:rsidRDefault="00A570C4" w:rsidP="005806A7">
            <w:pPr>
              <w:rPr>
                <w:rFonts w:ascii="Arial" w:eastAsia="MS Mincho" w:hAnsi="Arial" w:cs="Arial"/>
              </w:rPr>
            </w:pPr>
            <w:r w:rsidRPr="005806A7">
              <w:rPr>
                <w:rFonts w:ascii="Arial" w:eastAsia="MS Mincho" w:hAnsi="Arial" w:cs="Arial"/>
              </w:rPr>
              <w:t xml:space="preserve">Purchase of additional </w:t>
            </w:r>
            <w:proofErr w:type="spellStart"/>
            <w:r w:rsidRPr="005806A7">
              <w:rPr>
                <w:rFonts w:ascii="Arial" w:eastAsia="MS Mincho" w:hAnsi="Arial" w:cs="Arial"/>
              </w:rPr>
              <w:t>Cath</w:t>
            </w:r>
            <w:proofErr w:type="spellEnd"/>
            <w:r w:rsidRPr="005806A7">
              <w:rPr>
                <w:rFonts w:ascii="Arial" w:eastAsia="MS Mincho" w:hAnsi="Arial" w:cs="Arial"/>
              </w:rPr>
              <w:t xml:space="preserve"> Lab</w:t>
            </w:r>
          </w:p>
        </w:tc>
        <w:tc>
          <w:tcPr>
            <w:tcW w:w="2126" w:type="dxa"/>
          </w:tcPr>
          <w:p w:rsidR="00A570C4" w:rsidRPr="005806A7" w:rsidRDefault="00A570C4" w:rsidP="005806A7">
            <w:pPr>
              <w:rPr>
                <w:rFonts w:ascii="Arial" w:eastAsia="MS Mincho" w:hAnsi="Arial" w:cs="Arial"/>
              </w:rPr>
            </w:pPr>
            <w:r w:rsidRPr="005806A7">
              <w:rPr>
                <w:rFonts w:ascii="Arial" w:eastAsia="MS Mincho" w:hAnsi="Arial" w:cs="Arial"/>
              </w:rPr>
              <w:t>£826,000</w:t>
            </w:r>
          </w:p>
        </w:tc>
        <w:tc>
          <w:tcPr>
            <w:tcW w:w="2850" w:type="dxa"/>
          </w:tcPr>
          <w:p w:rsidR="00A570C4" w:rsidRPr="005806A7" w:rsidRDefault="00A570C4" w:rsidP="005806A7">
            <w:pPr>
              <w:rPr>
                <w:rFonts w:ascii="Arial" w:eastAsia="MS Mincho" w:hAnsi="Arial" w:cs="Arial"/>
              </w:rPr>
            </w:pPr>
            <w:r w:rsidRPr="005806A7">
              <w:rPr>
                <w:rFonts w:ascii="Arial" w:eastAsia="MS Mincho" w:hAnsi="Arial" w:cs="Arial"/>
              </w:rPr>
              <w:t>£ 1,941,000</w:t>
            </w:r>
          </w:p>
        </w:tc>
      </w:tr>
      <w:tr w:rsidR="00A570C4" w:rsidRPr="005806A7" w:rsidTr="00190473">
        <w:trPr>
          <w:trHeight w:val="277"/>
          <w:jc w:val="center"/>
        </w:trPr>
        <w:tc>
          <w:tcPr>
            <w:tcW w:w="2921" w:type="dxa"/>
          </w:tcPr>
          <w:p w:rsidR="00A570C4" w:rsidRPr="005806A7" w:rsidRDefault="00A570C4" w:rsidP="005806A7">
            <w:pPr>
              <w:rPr>
                <w:rFonts w:ascii="Arial" w:eastAsia="MS Mincho" w:hAnsi="Arial" w:cs="Arial"/>
              </w:rPr>
            </w:pPr>
            <w:r w:rsidRPr="005806A7">
              <w:rPr>
                <w:rFonts w:ascii="Arial" w:eastAsia="MS Mincho" w:hAnsi="Arial" w:cs="Arial"/>
              </w:rPr>
              <w:t>Depreciation</w:t>
            </w:r>
          </w:p>
        </w:tc>
        <w:tc>
          <w:tcPr>
            <w:tcW w:w="2126" w:type="dxa"/>
          </w:tcPr>
          <w:p w:rsidR="00A570C4" w:rsidRPr="005806A7" w:rsidRDefault="00A570C4" w:rsidP="005806A7">
            <w:pPr>
              <w:rPr>
                <w:rFonts w:ascii="Arial" w:eastAsia="MS Mincho" w:hAnsi="Arial" w:cs="Arial"/>
              </w:rPr>
            </w:pPr>
          </w:p>
        </w:tc>
        <w:tc>
          <w:tcPr>
            <w:tcW w:w="2850" w:type="dxa"/>
          </w:tcPr>
          <w:p w:rsidR="00A570C4" w:rsidRPr="005806A7" w:rsidRDefault="00A570C4" w:rsidP="005806A7">
            <w:pPr>
              <w:rPr>
                <w:rFonts w:ascii="Arial" w:eastAsia="MS Mincho" w:hAnsi="Arial" w:cs="Arial"/>
              </w:rPr>
            </w:pPr>
            <w:r w:rsidRPr="005806A7">
              <w:rPr>
                <w:rFonts w:ascii="Arial" w:eastAsia="MS Mincho" w:hAnsi="Arial" w:cs="Arial"/>
              </w:rPr>
              <w:t>£89,000</w:t>
            </w:r>
          </w:p>
        </w:tc>
      </w:tr>
    </w:tbl>
    <w:p w:rsidR="00A570C4" w:rsidRPr="005806A7" w:rsidRDefault="00A570C4" w:rsidP="005806A7">
      <w:pPr>
        <w:ind w:left="7200"/>
        <w:rPr>
          <w:rFonts w:ascii="Arial" w:hAnsi="Arial" w:cs="Arial"/>
        </w:rPr>
      </w:pPr>
      <w:r w:rsidRPr="005806A7">
        <w:rPr>
          <w:rFonts w:ascii="Arial" w:eastAsia="MS Mincho" w:hAnsi="Arial" w:cs="Arial"/>
        </w:rPr>
        <w:t xml:space="preserve">                           </w:t>
      </w:r>
    </w:p>
    <w:p w:rsidR="00B0525B" w:rsidRPr="005806A7" w:rsidRDefault="00B0525B" w:rsidP="005806A7">
      <w:pPr>
        <w:ind w:left="540" w:right="183"/>
        <w:rPr>
          <w:rFonts w:ascii="Arial" w:hAnsi="Arial" w:cs="Arial"/>
          <w:b/>
          <w:bCs/>
        </w:rPr>
      </w:pPr>
    </w:p>
    <w:p w:rsidR="00B0525B" w:rsidRPr="005806A7" w:rsidRDefault="005806A7" w:rsidP="005806A7">
      <w:pPr>
        <w:ind w:right="183"/>
        <w:rPr>
          <w:rFonts w:ascii="Arial" w:hAnsi="Arial" w:cs="Arial"/>
          <w:b/>
          <w:bCs/>
        </w:rPr>
      </w:pPr>
      <w:r w:rsidRPr="005806A7">
        <w:rPr>
          <w:rFonts w:ascii="Arial" w:hAnsi="Arial" w:cs="Arial"/>
          <w:b/>
          <w:bCs/>
        </w:rPr>
        <w:t>4</w:t>
      </w:r>
      <w:r w:rsidR="00B0525B" w:rsidRPr="005806A7">
        <w:rPr>
          <w:rFonts w:ascii="Arial" w:hAnsi="Arial" w:cs="Arial"/>
          <w:b/>
          <w:bCs/>
        </w:rPr>
        <w:tab/>
        <w:t>Conclusion/Recommendation</w:t>
      </w:r>
    </w:p>
    <w:p w:rsidR="00B0525B" w:rsidRPr="005806A7" w:rsidRDefault="00B0525B" w:rsidP="005806A7">
      <w:pPr>
        <w:ind w:right="183"/>
        <w:rPr>
          <w:rFonts w:ascii="Arial" w:hAnsi="Arial" w:cs="Arial"/>
          <w:b/>
          <w:bCs/>
        </w:rPr>
      </w:pPr>
    </w:p>
    <w:p w:rsidR="00A570C4" w:rsidRPr="005806A7" w:rsidRDefault="00A570C4" w:rsidP="005806A7">
      <w:pPr>
        <w:ind w:left="720"/>
        <w:rPr>
          <w:rFonts w:ascii="Arial" w:hAnsi="Arial" w:cs="Arial"/>
          <w:bCs/>
        </w:rPr>
      </w:pPr>
      <w:r w:rsidRPr="005806A7">
        <w:rPr>
          <w:rFonts w:ascii="Arial" w:hAnsi="Arial" w:cs="Arial"/>
          <w:bCs/>
        </w:rPr>
        <w:t xml:space="preserve">The Board is asked to </w:t>
      </w:r>
      <w:r w:rsidR="005806A7" w:rsidRPr="005806A7">
        <w:rPr>
          <w:rFonts w:ascii="Arial" w:hAnsi="Arial" w:cs="Arial"/>
          <w:bCs/>
        </w:rPr>
        <w:t>approve the business case</w:t>
      </w:r>
      <w:r w:rsidRPr="005806A7">
        <w:rPr>
          <w:rFonts w:ascii="Arial" w:hAnsi="Arial" w:cs="Arial"/>
          <w:bCs/>
        </w:rPr>
        <w:t xml:space="preserve"> </w:t>
      </w:r>
      <w:r w:rsidR="005806A7" w:rsidRPr="005806A7">
        <w:rPr>
          <w:rFonts w:ascii="Arial" w:hAnsi="Arial" w:cs="Arial"/>
          <w:bCs/>
        </w:rPr>
        <w:t>for</w:t>
      </w:r>
      <w:r w:rsidRPr="005806A7">
        <w:rPr>
          <w:rFonts w:ascii="Arial" w:hAnsi="Arial" w:cs="Arial"/>
          <w:bCs/>
        </w:rPr>
        <w:t xml:space="preserve"> </w:t>
      </w:r>
      <w:r w:rsidR="005806A7" w:rsidRPr="005806A7">
        <w:rPr>
          <w:rFonts w:ascii="Arial" w:hAnsi="Arial" w:cs="Arial"/>
        </w:rPr>
        <w:t>Cardiac Catheterisation Laboratory Five</w:t>
      </w:r>
      <w:r w:rsidRPr="005806A7">
        <w:rPr>
          <w:rFonts w:ascii="Arial" w:hAnsi="Arial" w:cs="Arial"/>
          <w:bCs/>
        </w:rPr>
        <w:t xml:space="preserve">.  </w:t>
      </w:r>
    </w:p>
    <w:p w:rsidR="00A570C4" w:rsidRPr="005806A7" w:rsidRDefault="00A570C4" w:rsidP="005806A7">
      <w:pPr>
        <w:ind w:right="183"/>
        <w:rPr>
          <w:rFonts w:ascii="Arial" w:hAnsi="Arial" w:cs="Arial"/>
          <w:b/>
          <w:bCs/>
        </w:rPr>
      </w:pPr>
    </w:p>
    <w:p w:rsidR="005806A7" w:rsidRDefault="005806A7" w:rsidP="005806A7">
      <w:pPr>
        <w:ind w:right="183"/>
        <w:rPr>
          <w:rFonts w:ascii="Arial" w:hAnsi="Arial" w:cs="Arial"/>
          <w:b/>
          <w:bCs/>
        </w:rPr>
      </w:pPr>
    </w:p>
    <w:p w:rsidR="005806A7" w:rsidRPr="008171F0" w:rsidRDefault="005806A7" w:rsidP="005806A7">
      <w:pPr>
        <w:ind w:right="183"/>
        <w:rPr>
          <w:rFonts w:ascii="Arial" w:hAnsi="Arial" w:cs="Arial"/>
          <w:b/>
          <w:bCs/>
        </w:rPr>
      </w:pPr>
      <w:r w:rsidRPr="008171F0">
        <w:rPr>
          <w:rFonts w:ascii="Arial" w:hAnsi="Arial" w:cs="Arial"/>
          <w:b/>
          <w:bCs/>
        </w:rPr>
        <w:t>June Rogers</w:t>
      </w:r>
    </w:p>
    <w:p w:rsidR="005806A7" w:rsidRPr="008171F0" w:rsidRDefault="005806A7" w:rsidP="005806A7">
      <w:pPr>
        <w:ind w:right="183"/>
        <w:rPr>
          <w:rFonts w:ascii="Arial" w:hAnsi="Arial" w:cs="Arial"/>
          <w:b/>
          <w:bCs/>
        </w:rPr>
      </w:pPr>
      <w:r w:rsidRPr="008171F0">
        <w:rPr>
          <w:rFonts w:ascii="Arial" w:hAnsi="Arial" w:cs="Arial"/>
          <w:b/>
          <w:bCs/>
        </w:rPr>
        <w:t>Director of Operations</w:t>
      </w:r>
    </w:p>
    <w:p w:rsidR="005806A7" w:rsidRPr="008171F0" w:rsidRDefault="005806A7" w:rsidP="005806A7">
      <w:pPr>
        <w:ind w:right="183"/>
        <w:rPr>
          <w:rFonts w:ascii="Arial" w:hAnsi="Arial" w:cs="Arial"/>
          <w:b/>
          <w:bCs/>
        </w:rPr>
      </w:pPr>
      <w:r w:rsidRPr="008171F0">
        <w:rPr>
          <w:rFonts w:ascii="Arial" w:hAnsi="Arial" w:cs="Arial"/>
          <w:b/>
          <w:bCs/>
        </w:rPr>
        <w:t>10 June 2019</w:t>
      </w:r>
    </w:p>
    <w:p w:rsidR="005806A7" w:rsidRPr="008171F0" w:rsidRDefault="005806A7" w:rsidP="005806A7">
      <w:pPr>
        <w:ind w:right="183"/>
        <w:rPr>
          <w:rFonts w:ascii="Arial" w:hAnsi="Arial" w:cs="Arial"/>
          <w:b/>
          <w:bCs/>
        </w:rPr>
      </w:pPr>
    </w:p>
    <w:p w:rsidR="005806A7" w:rsidRPr="008171F0" w:rsidRDefault="005806A7" w:rsidP="005806A7">
      <w:pPr>
        <w:ind w:right="183"/>
        <w:rPr>
          <w:rFonts w:ascii="Arial" w:hAnsi="Arial" w:cs="Arial"/>
          <w:b/>
          <w:bCs/>
        </w:rPr>
      </w:pPr>
      <w:r w:rsidRPr="008171F0">
        <w:rPr>
          <w:rFonts w:ascii="Arial" w:hAnsi="Arial" w:cs="Arial"/>
          <w:b/>
          <w:bCs/>
        </w:rPr>
        <w:t>(Lynne Ayton, Associate Director of Operations, Regional and National Medicine)</w:t>
      </w:r>
    </w:p>
    <w:p w:rsidR="005806A7" w:rsidRPr="008171F0" w:rsidRDefault="005806A7" w:rsidP="005806A7">
      <w:pPr>
        <w:pStyle w:val="Heading2"/>
        <w:spacing w:before="0" w:after="0"/>
        <w:ind w:right="183"/>
        <w:rPr>
          <w:b w:val="0"/>
          <w:bCs w:val="0"/>
          <w:sz w:val="24"/>
          <w:szCs w:val="24"/>
        </w:rPr>
      </w:pPr>
    </w:p>
    <w:p w:rsidR="005239DB" w:rsidRPr="005806A7" w:rsidRDefault="005239DB" w:rsidP="005806A7">
      <w:pPr>
        <w:ind w:right="183"/>
        <w:rPr>
          <w:rFonts w:ascii="Arial" w:hAnsi="Arial" w:cs="Arial"/>
          <w:b/>
          <w:bCs/>
        </w:rPr>
      </w:pPr>
    </w:p>
    <w:sectPr w:rsidR="005239DB" w:rsidRPr="005806A7"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3CC" w:rsidRDefault="002253CC">
      <w:r>
        <w:separator/>
      </w:r>
    </w:p>
  </w:endnote>
  <w:endnote w:type="continuationSeparator" w:id="0">
    <w:p w:rsidR="002253CC" w:rsidRDefault="002253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6A7" w:rsidRDefault="005806A7" w:rsidP="00C24B4E">
    <w:pPr>
      <w:pBdr>
        <w:bottom w:val="single" w:sz="12" w:space="1" w:color="auto"/>
      </w:pBdr>
      <w:jc w:val="center"/>
      <w:rPr>
        <w:rStyle w:val="PageNumber"/>
        <w:rFonts w:ascii="Arial" w:hAnsi="Arial" w:cs="Arial"/>
      </w:rPr>
    </w:pPr>
  </w:p>
  <w:p w:rsidR="005806A7" w:rsidRDefault="005806A7" w:rsidP="00C24B4E">
    <w:pPr>
      <w:jc w:val="center"/>
      <w:rPr>
        <w:rStyle w:val="PageNumber"/>
        <w:rFonts w:ascii="Arial" w:hAnsi="Arial" w:cs="Arial"/>
      </w:rPr>
    </w:pPr>
  </w:p>
  <w:p w:rsidR="002253CC" w:rsidRPr="00513DB0" w:rsidRDefault="00DA7DA9" w:rsidP="00C24B4E">
    <w:pPr>
      <w:jc w:val="center"/>
      <w:rPr>
        <w:rFonts w:ascii="Arial" w:hAnsi="Arial" w:cs="Arial"/>
        <w:sz w:val="20"/>
        <w:szCs w:val="20"/>
      </w:rPr>
    </w:pPr>
    <w:r w:rsidRPr="00513DB0">
      <w:rPr>
        <w:rStyle w:val="PageNumber"/>
        <w:rFonts w:ascii="Arial" w:hAnsi="Arial" w:cs="Arial"/>
      </w:rPr>
      <w:fldChar w:fldCharType="begin"/>
    </w:r>
    <w:r w:rsidR="002253CC" w:rsidRPr="00513DB0">
      <w:rPr>
        <w:rStyle w:val="PageNumber"/>
        <w:rFonts w:ascii="Arial" w:hAnsi="Arial" w:cs="Arial"/>
      </w:rPr>
      <w:instrText xml:space="preserve"> PAGE </w:instrText>
    </w:r>
    <w:r w:rsidRPr="00513DB0">
      <w:rPr>
        <w:rStyle w:val="PageNumber"/>
        <w:rFonts w:ascii="Arial" w:hAnsi="Arial" w:cs="Arial"/>
      </w:rPr>
      <w:fldChar w:fldCharType="separate"/>
    </w:r>
    <w:r w:rsidR="002E011A">
      <w:rPr>
        <w:rStyle w:val="PageNumber"/>
        <w:rFonts w:ascii="Arial" w:hAnsi="Arial" w:cs="Arial"/>
        <w:noProof/>
      </w:rPr>
      <w:t>2</w:t>
    </w:r>
    <w:r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DA7DA9" w:rsidRPr="00513DB0">
      <w:rPr>
        <w:rStyle w:val="PageNumber"/>
        <w:rFonts w:ascii="Arial" w:hAnsi="Arial" w:cs="Arial"/>
      </w:rPr>
      <w:fldChar w:fldCharType="begin"/>
    </w:r>
    <w:r w:rsidRPr="00513DB0">
      <w:rPr>
        <w:rStyle w:val="PageNumber"/>
        <w:rFonts w:ascii="Arial" w:hAnsi="Arial" w:cs="Arial"/>
      </w:rPr>
      <w:instrText xml:space="preserve"> PAGE </w:instrText>
    </w:r>
    <w:r w:rsidR="00DA7DA9" w:rsidRPr="00513DB0">
      <w:rPr>
        <w:rStyle w:val="PageNumber"/>
        <w:rFonts w:ascii="Arial" w:hAnsi="Arial" w:cs="Arial"/>
      </w:rPr>
      <w:fldChar w:fldCharType="separate"/>
    </w:r>
    <w:r w:rsidR="002E011A">
      <w:rPr>
        <w:rStyle w:val="PageNumber"/>
        <w:rFonts w:ascii="Arial" w:hAnsi="Arial" w:cs="Arial"/>
        <w:noProof/>
      </w:rPr>
      <w:t>1</w:t>
    </w:r>
    <w:r w:rsidR="00DA7DA9"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2253CC" w:rsidP="0080001C">
    <w:pPr>
      <w:pStyle w:val="Title"/>
      <w:ind w:right="184"/>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3CC" w:rsidRDefault="002253CC">
      <w:r>
        <w:separator/>
      </w:r>
    </w:p>
  </w:footnote>
  <w:footnote w:type="continuationSeparator" w:id="0">
    <w:p w:rsidR="002253CC" w:rsidRDefault="00225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11A" w:rsidRPr="002E011A" w:rsidRDefault="002E011A" w:rsidP="002E011A">
    <w:pPr>
      <w:pStyle w:val="Header"/>
      <w:jc w:val="right"/>
      <w:rPr>
        <w:rFonts w:ascii="Arial" w:hAnsi="Arial" w:cs="Arial"/>
        <w:b/>
        <w:color w:val="0070C0"/>
        <w:sz w:val="28"/>
        <w:szCs w:val="28"/>
      </w:rPr>
    </w:pPr>
    <w:r w:rsidRPr="002E011A">
      <w:rPr>
        <w:rFonts w:ascii="Arial" w:hAnsi="Arial" w:cs="Arial"/>
        <w:b/>
        <w:color w:val="0070C0"/>
        <w:sz w:val="28"/>
        <w:szCs w:val="28"/>
      </w:rPr>
      <w:t>Item 5.4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77D568E"/>
    <w:multiLevelType w:val="multilevel"/>
    <w:tmpl w:val="A9C201F0"/>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C81DD6"/>
    <w:multiLevelType w:val="hybridMultilevel"/>
    <w:tmpl w:val="28FC9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3">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72269D2"/>
    <w:multiLevelType w:val="hybridMultilevel"/>
    <w:tmpl w:val="E412302A"/>
    <w:lvl w:ilvl="0" w:tplc="0809000F">
      <w:start w:val="1"/>
      <w:numFmt w:val="decimal"/>
      <w:lvlText w:val="%1."/>
      <w:lvlJc w:val="left"/>
      <w:pPr>
        <w:ind w:left="0" w:hanging="360"/>
      </w:pPr>
      <w:rPr>
        <w:rFonts w:cs="Times New Roman"/>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5">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21"/>
  </w:num>
  <w:num w:numId="3">
    <w:abstractNumId w:val="15"/>
  </w:num>
  <w:num w:numId="4">
    <w:abstractNumId w:val="1"/>
  </w:num>
  <w:num w:numId="5">
    <w:abstractNumId w:val="3"/>
  </w:num>
  <w:num w:numId="6">
    <w:abstractNumId w:val="12"/>
  </w:num>
  <w:num w:numId="7">
    <w:abstractNumId w:val="20"/>
  </w:num>
  <w:num w:numId="8">
    <w:abstractNumId w:val="0"/>
  </w:num>
  <w:num w:numId="9">
    <w:abstractNumId w:val="19"/>
  </w:num>
  <w:num w:numId="10">
    <w:abstractNumId w:val="10"/>
  </w:num>
  <w:num w:numId="11">
    <w:abstractNumId w:val="9"/>
  </w:num>
  <w:num w:numId="12">
    <w:abstractNumId w:val="16"/>
  </w:num>
  <w:num w:numId="13">
    <w:abstractNumId w:val="6"/>
  </w:num>
  <w:num w:numId="14">
    <w:abstractNumId w:val="4"/>
  </w:num>
  <w:num w:numId="15">
    <w:abstractNumId w:val="11"/>
  </w:num>
  <w:num w:numId="16">
    <w:abstractNumId w:val="8"/>
  </w:num>
  <w:num w:numId="17">
    <w:abstractNumId w:val="13"/>
  </w:num>
  <w:num w:numId="18">
    <w:abstractNumId w:val="2"/>
  </w:num>
  <w:num w:numId="19">
    <w:abstractNumId w:val="17"/>
  </w:num>
  <w:num w:numId="20">
    <w:abstractNumId w:val="7"/>
  </w:num>
  <w:num w:numId="21">
    <w:abstractNumId w:val="5"/>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rsids>
    <w:rsidRoot w:val="00A2577B"/>
    <w:rsid w:val="0002036A"/>
    <w:rsid w:val="00061CDE"/>
    <w:rsid w:val="00075AAA"/>
    <w:rsid w:val="00097EAE"/>
    <w:rsid w:val="000B5923"/>
    <w:rsid w:val="000D0952"/>
    <w:rsid w:val="00115F97"/>
    <w:rsid w:val="001175E5"/>
    <w:rsid w:val="002253CC"/>
    <w:rsid w:val="00237CBD"/>
    <w:rsid w:val="002A42DD"/>
    <w:rsid w:val="002E011A"/>
    <w:rsid w:val="0031078B"/>
    <w:rsid w:val="003D03FE"/>
    <w:rsid w:val="003E423D"/>
    <w:rsid w:val="003F19CA"/>
    <w:rsid w:val="004512CE"/>
    <w:rsid w:val="00513AB1"/>
    <w:rsid w:val="00513DB0"/>
    <w:rsid w:val="005239DB"/>
    <w:rsid w:val="00526532"/>
    <w:rsid w:val="005806A7"/>
    <w:rsid w:val="005B4BA8"/>
    <w:rsid w:val="005B69F4"/>
    <w:rsid w:val="005F02B7"/>
    <w:rsid w:val="0060634D"/>
    <w:rsid w:val="00661EF1"/>
    <w:rsid w:val="006A1357"/>
    <w:rsid w:val="006D6F99"/>
    <w:rsid w:val="00711E7A"/>
    <w:rsid w:val="007B4090"/>
    <w:rsid w:val="0080001C"/>
    <w:rsid w:val="00815350"/>
    <w:rsid w:val="00825B2D"/>
    <w:rsid w:val="00844E0E"/>
    <w:rsid w:val="008A07AE"/>
    <w:rsid w:val="008B23D9"/>
    <w:rsid w:val="008C26A2"/>
    <w:rsid w:val="0093700B"/>
    <w:rsid w:val="00937BE5"/>
    <w:rsid w:val="009742FA"/>
    <w:rsid w:val="00974594"/>
    <w:rsid w:val="00993155"/>
    <w:rsid w:val="009E6A39"/>
    <w:rsid w:val="00A2577B"/>
    <w:rsid w:val="00A3124D"/>
    <w:rsid w:val="00A560AF"/>
    <w:rsid w:val="00A570C4"/>
    <w:rsid w:val="00B0525B"/>
    <w:rsid w:val="00B5719A"/>
    <w:rsid w:val="00BC668C"/>
    <w:rsid w:val="00BF3405"/>
    <w:rsid w:val="00C0017D"/>
    <w:rsid w:val="00C24B4E"/>
    <w:rsid w:val="00C36974"/>
    <w:rsid w:val="00C956E2"/>
    <w:rsid w:val="00CA6DDF"/>
    <w:rsid w:val="00CE4B72"/>
    <w:rsid w:val="00CF6461"/>
    <w:rsid w:val="00D021D5"/>
    <w:rsid w:val="00D05F2C"/>
    <w:rsid w:val="00D306B6"/>
    <w:rsid w:val="00D92AA6"/>
    <w:rsid w:val="00DA7DA9"/>
    <w:rsid w:val="00DD7115"/>
    <w:rsid w:val="00DE5902"/>
    <w:rsid w:val="00E24BFC"/>
    <w:rsid w:val="00E95856"/>
    <w:rsid w:val="00EA4869"/>
    <w:rsid w:val="00EB7C07"/>
    <w:rsid w:val="00F12826"/>
    <w:rsid w:val="00F459C0"/>
    <w:rsid w:val="00F7206C"/>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99"/>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ing3Char">
    <w:name w:val="Heading 3 Char"/>
    <w:basedOn w:val="DefaultParagraphFont"/>
    <w:link w:val="Heading3"/>
    <w:rsid w:val="00237CBD"/>
    <w:rPr>
      <w:rFonts w:ascii="Arial" w:hAnsi="Arial" w:cs="Arial"/>
      <w:b/>
      <w:bCs/>
      <w:sz w:val="26"/>
      <w:szCs w:val="26"/>
      <w:lang w:eastAsia="en-US"/>
    </w:rPr>
  </w:style>
  <w:style w:type="character" w:customStyle="1" w:styleId="FooterChar">
    <w:name w:val="Footer Char"/>
    <w:basedOn w:val="DefaultParagraphFont"/>
    <w:link w:val="Footer"/>
    <w:rsid w:val="00237CBD"/>
    <w:rPr>
      <w:sz w:val="24"/>
      <w:szCs w:val="24"/>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99"/>
    <w:locked/>
    <w:rsid w:val="00A570C4"/>
    <w:rPr>
      <w:sz w:val="24"/>
      <w:szCs w:val="24"/>
      <w:lang w:eastAsia="en-US"/>
    </w:rPr>
  </w:style>
  <w:style w:type="paragraph" w:styleId="PlainText">
    <w:name w:val="Plain Text"/>
    <w:basedOn w:val="Normal"/>
    <w:link w:val="PlainTextChar"/>
    <w:uiPriority w:val="99"/>
    <w:rsid w:val="00A570C4"/>
    <w:rPr>
      <w:rFonts w:ascii="Courier New" w:hAnsi="Courier New" w:cs="Courier New"/>
      <w:sz w:val="20"/>
      <w:szCs w:val="20"/>
    </w:rPr>
  </w:style>
  <w:style w:type="character" w:customStyle="1" w:styleId="PlainTextChar">
    <w:name w:val="Plain Text Char"/>
    <w:basedOn w:val="DefaultParagraphFont"/>
    <w:link w:val="PlainText"/>
    <w:uiPriority w:val="99"/>
    <w:rsid w:val="00A570C4"/>
    <w:rPr>
      <w:rFonts w:ascii="Courier New" w:hAnsi="Courier New" w:cs="Courier New"/>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EF481-3FA7-48A7-8EEB-DA3FDA80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772</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4</cp:revision>
  <dcterms:created xsi:type="dcterms:W3CDTF">2019-06-11T15:30:00Z</dcterms:created>
  <dcterms:modified xsi:type="dcterms:W3CDTF">2019-06-11T15:38:00Z</dcterms:modified>
</cp:coreProperties>
</file>