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8F9" w:rsidRPr="005A45F8" w:rsidRDefault="008068F9" w:rsidP="00E7136D">
      <w:pPr>
        <w:pStyle w:val="Title"/>
        <w:rPr>
          <w:rFonts w:ascii="Arial Narrow" w:hAnsi="Arial Narrow" w:cs="Arial"/>
          <w:sz w:val="56"/>
          <w:szCs w:val="56"/>
        </w:rPr>
      </w:pPr>
    </w:p>
    <w:p w:rsidR="008068F9" w:rsidRPr="005A45F8" w:rsidRDefault="008068F9" w:rsidP="00E7136D">
      <w:pPr>
        <w:pStyle w:val="Title"/>
        <w:rPr>
          <w:rFonts w:ascii="Arial Narrow" w:hAnsi="Arial Narrow" w:cs="Arial"/>
        </w:rPr>
      </w:pPr>
      <w:r w:rsidRPr="00251C95">
        <w:rPr>
          <w:rFonts w:ascii="Arial Narrow" w:hAnsi="Arial Narrow" w:cs="Arial"/>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alt="Golden Jubilee Foundation" style="width:113.25pt;height:111pt;visibility:visible">
            <v:imagedata r:id="rId7" o:title=""/>
          </v:shape>
        </w:pict>
      </w:r>
    </w:p>
    <w:p w:rsidR="008068F9" w:rsidRPr="005A45F8" w:rsidRDefault="008068F9" w:rsidP="004472BD">
      <w:pPr>
        <w:pStyle w:val="Title"/>
        <w:rPr>
          <w:rFonts w:ascii="Arial Narrow" w:hAnsi="Arial Narrow" w:cs="Arial"/>
          <w:highlight w:val="yellow"/>
        </w:rPr>
      </w:pPr>
    </w:p>
    <w:p w:rsidR="008068F9" w:rsidRPr="005A45F8" w:rsidRDefault="008068F9" w:rsidP="004472BD">
      <w:pPr>
        <w:pStyle w:val="Title"/>
        <w:rPr>
          <w:rFonts w:ascii="Arial Narrow" w:hAnsi="Arial Narrow" w:cs="Arial"/>
          <w:highlight w:val="yellow"/>
        </w:rPr>
      </w:pPr>
    </w:p>
    <w:p w:rsidR="008068F9" w:rsidRPr="005A45F8" w:rsidRDefault="008068F9" w:rsidP="004472BD">
      <w:pPr>
        <w:pStyle w:val="Title"/>
        <w:rPr>
          <w:rFonts w:ascii="Arial Narrow" w:hAnsi="Arial Narrow" w:cs="Arial"/>
          <w:sz w:val="52"/>
          <w:szCs w:val="52"/>
        </w:rPr>
      </w:pPr>
      <w:r w:rsidRPr="005A45F8">
        <w:rPr>
          <w:rFonts w:ascii="Arial Narrow" w:hAnsi="Arial Narrow" w:cs="Arial"/>
          <w:sz w:val="52"/>
          <w:szCs w:val="52"/>
        </w:rPr>
        <w:t>Standard Business Case</w:t>
      </w:r>
    </w:p>
    <w:p w:rsidR="008068F9" w:rsidRPr="005A45F8" w:rsidRDefault="008068F9" w:rsidP="004472BD">
      <w:pPr>
        <w:pStyle w:val="Title"/>
        <w:rPr>
          <w:rFonts w:ascii="Arial Narrow" w:hAnsi="Arial Narrow" w:cs="Arial"/>
          <w:sz w:val="52"/>
          <w:szCs w:val="52"/>
        </w:rPr>
      </w:pPr>
    </w:p>
    <w:p w:rsidR="008068F9" w:rsidRPr="005A45F8" w:rsidRDefault="008068F9" w:rsidP="004472BD">
      <w:pPr>
        <w:pStyle w:val="Title"/>
        <w:rPr>
          <w:rFonts w:ascii="Arial Narrow" w:hAnsi="Arial Narrow" w:cs="Arial"/>
          <w:sz w:val="52"/>
          <w:szCs w:val="52"/>
        </w:rPr>
      </w:pPr>
    </w:p>
    <w:p w:rsidR="008068F9" w:rsidRPr="005A45F8" w:rsidRDefault="008068F9" w:rsidP="007741A1">
      <w:pPr>
        <w:jc w:val="center"/>
        <w:rPr>
          <w:rFonts w:ascii="Arial Narrow" w:hAnsi="Arial Narrow" w:cs="Arial"/>
          <w:sz w:val="36"/>
          <w:szCs w:val="36"/>
        </w:rPr>
      </w:pPr>
      <w:r w:rsidRPr="007741A1">
        <w:rPr>
          <w:rFonts w:ascii="Arial Narrow" w:hAnsi="Arial Narrow" w:cs="Arial"/>
          <w:sz w:val="36"/>
          <w:szCs w:val="36"/>
        </w:rPr>
        <w:t>Redevelopment of existing space to support delivery of the Cardiology Strategy</w:t>
      </w:r>
      <w:bookmarkStart w:id="0" w:name="_GoBack"/>
      <w:bookmarkEnd w:id="0"/>
      <w:r w:rsidRPr="007741A1">
        <w:rPr>
          <w:rFonts w:ascii="Arial Narrow" w:hAnsi="Arial Narrow" w:cs="Arial"/>
          <w:sz w:val="36"/>
          <w:szCs w:val="36"/>
        </w:rPr>
        <w:t xml:space="preserve"> and associated accommodation</w:t>
      </w:r>
      <w:r w:rsidRPr="005A45F8">
        <w:rPr>
          <w:rFonts w:ascii="Arial Narrow" w:hAnsi="Arial Narrow" w:cs="Arial"/>
          <w:sz w:val="36"/>
          <w:szCs w:val="36"/>
        </w:rPr>
        <w:t xml:space="preserve"> </w:t>
      </w:r>
    </w:p>
    <w:p w:rsidR="008068F9" w:rsidRPr="005A45F8" w:rsidRDefault="008068F9" w:rsidP="00AE5E16">
      <w:pPr>
        <w:pStyle w:val="Title"/>
        <w:rPr>
          <w:rFonts w:ascii="Arial Narrow" w:hAnsi="Arial Narrow" w:cs="Arial"/>
          <w:sz w:val="52"/>
          <w:highlight w:val="cyan"/>
        </w:rPr>
      </w:pPr>
    </w:p>
    <w:p w:rsidR="008068F9" w:rsidRPr="005A45F8" w:rsidRDefault="008068F9" w:rsidP="00AE5E16">
      <w:pPr>
        <w:pStyle w:val="Title"/>
        <w:rPr>
          <w:rFonts w:ascii="Arial Narrow" w:hAnsi="Arial Narrow" w:cs="Arial"/>
          <w:sz w:val="52"/>
          <w:highlight w:val="cyan"/>
        </w:rPr>
      </w:pPr>
    </w:p>
    <w:p w:rsidR="008068F9" w:rsidRPr="005A45F8" w:rsidRDefault="008068F9" w:rsidP="00AE5E16">
      <w:pPr>
        <w:pStyle w:val="Title"/>
        <w:tabs>
          <w:tab w:val="left" w:pos="1635"/>
        </w:tabs>
        <w:jc w:val="left"/>
        <w:rPr>
          <w:rFonts w:ascii="Arial Narrow" w:hAnsi="Arial Narrow" w:cs="Arial"/>
          <w:sz w:val="52"/>
          <w:highlight w:val="cyan"/>
        </w:rPr>
      </w:pPr>
    </w:p>
    <w:p w:rsidR="008068F9" w:rsidRPr="005A45F8" w:rsidRDefault="008068F9" w:rsidP="00AE5E16">
      <w:pPr>
        <w:pStyle w:val="Title"/>
        <w:rPr>
          <w:rFonts w:ascii="Arial Narrow" w:hAnsi="Arial Narrow" w:cs="Arial"/>
          <w:highlight w:val="cyan"/>
        </w:rPr>
      </w:pPr>
    </w:p>
    <w:p w:rsidR="008068F9" w:rsidRPr="005A45F8" w:rsidRDefault="008068F9" w:rsidP="00AE5E16">
      <w:pPr>
        <w:pStyle w:val="Title"/>
        <w:rPr>
          <w:rFonts w:ascii="Arial Narrow" w:hAnsi="Arial Narrow" w:cs="Arial"/>
          <w:highlight w:val="cyan"/>
        </w:rPr>
      </w:pPr>
    </w:p>
    <w:p w:rsidR="008068F9" w:rsidRPr="005A45F8" w:rsidRDefault="008068F9" w:rsidP="004472BD">
      <w:pPr>
        <w:jc w:val="center"/>
        <w:rPr>
          <w:rFonts w:ascii="Arial Narrow" w:hAnsi="Arial Narrow" w:cs="Arial"/>
        </w:rPr>
      </w:pPr>
      <w:r w:rsidRPr="005A45F8">
        <w:rPr>
          <w:rFonts w:ascii="Arial Narrow" w:hAnsi="Arial Narrow" w:cs="Arial"/>
        </w:rPr>
        <w:t>Version One</w:t>
      </w:r>
    </w:p>
    <w:p w:rsidR="008068F9" w:rsidRPr="005A45F8" w:rsidRDefault="008068F9" w:rsidP="004472BD">
      <w:pPr>
        <w:pStyle w:val="Footer"/>
        <w:tabs>
          <w:tab w:val="clear" w:pos="4153"/>
          <w:tab w:val="clear" w:pos="8306"/>
        </w:tabs>
        <w:jc w:val="center"/>
        <w:rPr>
          <w:rFonts w:ascii="Arial Narrow" w:hAnsi="Arial Narrow" w:cs="Arial"/>
        </w:rPr>
      </w:pPr>
    </w:p>
    <w:p w:rsidR="008068F9" w:rsidRPr="005A45F8" w:rsidRDefault="008068F9" w:rsidP="004472BD">
      <w:pPr>
        <w:pStyle w:val="Title"/>
        <w:rPr>
          <w:rFonts w:ascii="Arial Narrow" w:hAnsi="Arial Narrow" w:cs="Arial"/>
        </w:rPr>
      </w:pPr>
    </w:p>
    <w:p w:rsidR="008068F9" w:rsidRPr="005A45F8" w:rsidRDefault="008068F9" w:rsidP="004472BD">
      <w:pPr>
        <w:pStyle w:val="Title"/>
        <w:rPr>
          <w:rFonts w:ascii="Arial Narrow" w:hAnsi="Arial Narrow" w:cs="Arial"/>
        </w:rPr>
      </w:pPr>
    </w:p>
    <w:p w:rsidR="008068F9" w:rsidRPr="005A45F8" w:rsidRDefault="008068F9" w:rsidP="004472BD">
      <w:pPr>
        <w:pStyle w:val="Title"/>
        <w:rPr>
          <w:rFonts w:ascii="Arial Narrow" w:hAnsi="Arial Narrow" w:cs="Arial"/>
        </w:rPr>
      </w:pPr>
    </w:p>
    <w:p w:rsidR="008068F9" w:rsidRPr="005A45F8" w:rsidRDefault="008068F9" w:rsidP="00E533D0">
      <w:pPr>
        <w:pStyle w:val="Title"/>
        <w:rPr>
          <w:rFonts w:ascii="Arial Narrow" w:hAnsi="Arial Narrow" w:cs="Arial"/>
        </w:rPr>
      </w:pPr>
    </w:p>
    <w:p w:rsidR="008068F9" w:rsidRPr="005A45F8" w:rsidRDefault="008068F9" w:rsidP="004472BD">
      <w:pPr>
        <w:pStyle w:val="Title"/>
        <w:rPr>
          <w:rFonts w:ascii="Arial Narrow" w:hAnsi="Arial Narrow" w:cs="Arial"/>
        </w:rPr>
      </w:pPr>
    </w:p>
    <w:p w:rsidR="008068F9" w:rsidRPr="00A30A88" w:rsidRDefault="008068F9" w:rsidP="00A30A88">
      <w:pPr>
        <w:tabs>
          <w:tab w:val="left" w:pos="7380"/>
        </w:tabs>
        <w:rPr>
          <w:rFonts w:ascii="Arial Narrow" w:hAnsi="Arial Narrow" w:cs="Arial"/>
        </w:rPr>
      </w:pPr>
      <w:r w:rsidRPr="005A45F8">
        <w:rPr>
          <w:rFonts w:ascii="Arial Narrow" w:hAnsi="Arial Narrow" w:cs="Arial"/>
        </w:rPr>
        <w:tab/>
      </w:r>
      <w:r w:rsidRPr="005A45F8">
        <w:rPr>
          <w:rFonts w:ascii="Arial Narrow" w:hAnsi="Arial Narrow" w:cs="Arial"/>
          <w:highlight w:val="yellow"/>
        </w:rPr>
        <w:br w:type="page"/>
      </w:r>
      <w:r w:rsidRPr="00A30A88">
        <w:rPr>
          <w:rFonts w:ascii="Arial Narrow" w:hAnsi="Arial Narrow" w:cs="Arial"/>
        </w:rPr>
        <w:t>Contents</w:t>
      </w:r>
    </w:p>
    <w:p w:rsidR="008068F9" w:rsidRPr="005A45F8" w:rsidRDefault="008068F9" w:rsidP="00A30A88">
      <w:pPr>
        <w:tabs>
          <w:tab w:val="left" w:pos="7380"/>
        </w:tabs>
        <w:rPr>
          <w:rFonts w:ascii="Arial Narrow" w:hAnsi="Arial Narrow" w:cs="Arial"/>
          <w:b/>
        </w:rPr>
      </w:pPr>
    </w:p>
    <w:p w:rsidR="008068F9" w:rsidRDefault="008068F9">
      <w:pPr>
        <w:pStyle w:val="TOC2"/>
        <w:tabs>
          <w:tab w:val="left" w:pos="880"/>
        </w:tabs>
        <w:rPr>
          <w:rFonts w:ascii="Calibri" w:hAnsi="Calibri" w:cs="Times New Roman"/>
          <w:sz w:val="22"/>
          <w:szCs w:val="22"/>
          <w:lang w:eastAsia="en-GB"/>
        </w:rPr>
      </w:pPr>
      <w:r w:rsidRPr="005A45F8">
        <w:rPr>
          <w:rFonts w:ascii="Arial Narrow" w:hAnsi="Arial Narrow"/>
        </w:rPr>
        <w:fldChar w:fldCharType="begin"/>
      </w:r>
      <w:r w:rsidRPr="005A45F8">
        <w:rPr>
          <w:rFonts w:ascii="Arial Narrow" w:hAnsi="Arial Narrow"/>
        </w:rPr>
        <w:instrText xml:space="preserve"> TOC \o "1-3" \h \z \u </w:instrText>
      </w:r>
      <w:r w:rsidRPr="005A45F8">
        <w:rPr>
          <w:rFonts w:ascii="Arial Narrow" w:hAnsi="Arial Narrow"/>
        </w:rPr>
        <w:fldChar w:fldCharType="separate"/>
      </w:r>
      <w:hyperlink w:anchor="_Toc8401114" w:history="1">
        <w:r w:rsidRPr="004125B3">
          <w:rPr>
            <w:rStyle w:val="Hyperlink"/>
            <w:rFonts w:ascii="Arial Narrow" w:hAnsi="Arial Narrow" w:cs="Arial"/>
          </w:rPr>
          <w:t>1.</w:t>
        </w:r>
        <w:r>
          <w:rPr>
            <w:rFonts w:ascii="Calibri" w:hAnsi="Calibri" w:cs="Times New Roman"/>
            <w:sz w:val="22"/>
            <w:szCs w:val="22"/>
            <w:lang w:eastAsia="en-GB"/>
          </w:rPr>
          <w:tab/>
        </w:r>
        <w:r w:rsidRPr="004125B3">
          <w:rPr>
            <w:rStyle w:val="Hyperlink"/>
            <w:rFonts w:ascii="Arial Narrow" w:hAnsi="Arial Narrow" w:cs="Arial"/>
          </w:rPr>
          <w:t>Executive Summary</w:t>
        </w:r>
        <w:r>
          <w:rPr>
            <w:webHidden/>
          </w:rPr>
          <w:tab/>
        </w:r>
        <w:r>
          <w:rPr>
            <w:webHidden/>
          </w:rPr>
          <w:fldChar w:fldCharType="begin"/>
        </w:r>
        <w:r>
          <w:rPr>
            <w:webHidden/>
          </w:rPr>
          <w:instrText xml:space="preserve"> PAGEREF _Toc8401114 \h </w:instrText>
        </w:r>
        <w:r>
          <w:rPr>
            <w:webHidden/>
          </w:rPr>
          <w:fldChar w:fldCharType="separate"/>
        </w:r>
        <w:r>
          <w:rPr>
            <w:webHidden/>
          </w:rPr>
          <w:t>3</w:t>
        </w:r>
        <w:r>
          <w:rPr>
            <w:webHidden/>
          </w:rPr>
          <w:fldChar w:fldCharType="end"/>
        </w:r>
      </w:hyperlink>
    </w:p>
    <w:p w:rsidR="008068F9" w:rsidRDefault="008068F9">
      <w:pPr>
        <w:pStyle w:val="TOC2"/>
        <w:tabs>
          <w:tab w:val="left" w:pos="880"/>
        </w:tabs>
        <w:rPr>
          <w:rFonts w:ascii="Calibri" w:hAnsi="Calibri" w:cs="Times New Roman"/>
          <w:sz w:val="22"/>
          <w:szCs w:val="22"/>
          <w:lang w:eastAsia="en-GB"/>
        </w:rPr>
      </w:pPr>
      <w:hyperlink w:anchor="_Toc8401115" w:history="1">
        <w:r w:rsidRPr="004125B3">
          <w:rPr>
            <w:rStyle w:val="Hyperlink"/>
            <w:rFonts w:ascii="Arial Narrow" w:hAnsi="Arial Narrow" w:cs="Arial"/>
          </w:rPr>
          <w:t>2.</w:t>
        </w:r>
        <w:r>
          <w:rPr>
            <w:rFonts w:ascii="Calibri" w:hAnsi="Calibri" w:cs="Times New Roman"/>
            <w:sz w:val="22"/>
            <w:szCs w:val="22"/>
            <w:lang w:eastAsia="en-GB"/>
          </w:rPr>
          <w:tab/>
        </w:r>
        <w:r w:rsidRPr="004125B3">
          <w:rPr>
            <w:rStyle w:val="Hyperlink"/>
            <w:rFonts w:ascii="Arial Narrow" w:hAnsi="Arial Narrow" w:cs="Arial"/>
          </w:rPr>
          <w:t>Background</w:t>
        </w:r>
        <w:r>
          <w:rPr>
            <w:webHidden/>
          </w:rPr>
          <w:tab/>
        </w:r>
        <w:r>
          <w:rPr>
            <w:webHidden/>
          </w:rPr>
          <w:fldChar w:fldCharType="begin"/>
        </w:r>
        <w:r>
          <w:rPr>
            <w:webHidden/>
          </w:rPr>
          <w:instrText xml:space="preserve"> PAGEREF _Toc8401115 \h </w:instrText>
        </w:r>
        <w:r>
          <w:rPr>
            <w:webHidden/>
          </w:rPr>
          <w:fldChar w:fldCharType="separate"/>
        </w:r>
        <w:r>
          <w:rPr>
            <w:webHidden/>
          </w:rPr>
          <w:t>3</w:t>
        </w:r>
        <w:r>
          <w:rPr>
            <w:webHidden/>
          </w:rPr>
          <w:fldChar w:fldCharType="end"/>
        </w:r>
      </w:hyperlink>
    </w:p>
    <w:p w:rsidR="008068F9" w:rsidRDefault="008068F9">
      <w:pPr>
        <w:pStyle w:val="TOC2"/>
        <w:tabs>
          <w:tab w:val="left" w:pos="880"/>
        </w:tabs>
        <w:rPr>
          <w:rFonts w:ascii="Calibri" w:hAnsi="Calibri" w:cs="Times New Roman"/>
          <w:sz w:val="22"/>
          <w:szCs w:val="22"/>
          <w:lang w:eastAsia="en-GB"/>
        </w:rPr>
      </w:pPr>
      <w:hyperlink w:anchor="_Toc8401116" w:history="1">
        <w:r w:rsidRPr="004125B3">
          <w:rPr>
            <w:rStyle w:val="Hyperlink"/>
            <w:rFonts w:ascii="Arial Narrow" w:hAnsi="Arial Narrow" w:cs="Arial"/>
          </w:rPr>
          <w:t>3.</w:t>
        </w:r>
        <w:r>
          <w:rPr>
            <w:rFonts w:ascii="Calibri" w:hAnsi="Calibri" w:cs="Times New Roman"/>
            <w:sz w:val="22"/>
            <w:szCs w:val="22"/>
            <w:lang w:eastAsia="en-GB"/>
          </w:rPr>
          <w:tab/>
        </w:r>
        <w:r w:rsidRPr="004125B3">
          <w:rPr>
            <w:rStyle w:val="Hyperlink"/>
            <w:rFonts w:ascii="Arial Narrow" w:hAnsi="Arial Narrow" w:cs="Arial"/>
          </w:rPr>
          <w:t>Key points</w:t>
        </w:r>
        <w:r>
          <w:rPr>
            <w:webHidden/>
          </w:rPr>
          <w:tab/>
        </w:r>
        <w:r>
          <w:rPr>
            <w:webHidden/>
          </w:rPr>
          <w:fldChar w:fldCharType="begin"/>
        </w:r>
        <w:r>
          <w:rPr>
            <w:webHidden/>
          </w:rPr>
          <w:instrText xml:space="preserve"> PAGEREF _Toc8401116 \h </w:instrText>
        </w:r>
        <w:r>
          <w:rPr>
            <w:webHidden/>
          </w:rPr>
          <w:fldChar w:fldCharType="separate"/>
        </w:r>
        <w:r>
          <w:rPr>
            <w:webHidden/>
          </w:rPr>
          <w:t>3</w:t>
        </w:r>
        <w:r>
          <w:rPr>
            <w:webHidden/>
          </w:rPr>
          <w:fldChar w:fldCharType="end"/>
        </w:r>
      </w:hyperlink>
    </w:p>
    <w:p w:rsidR="008068F9" w:rsidRDefault="008068F9">
      <w:pPr>
        <w:pStyle w:val="TOC2"/>
        <w:tabs>
          <w:tab w:val="left" w:pos="880"/>
        </w:tabs>
        <w:rPr>
          <w:rFonts w:ascii="Calibri" w:hAnsi="Calibri" w:cs="Times New Roman"/>
          <w:sz w:val="22"/>
          <w:szCs w:val="22"/>
          <w:lang w:eastAsia="en-GB"/>
        </w:rPr>
      </w:pPr>
      <w:hyperlink w:anchor="_Toc8401117" w:history="1">
        <w:r w:rsidRPr="004125B3">
          <w:rPr>
            <w:rStyle w:val="Hyperlink"/>
            <w:rFonts w:ascii="Arial Narrow" w:hAnsi="Arial Narrow" w:cs="Arial"/>
          </w:rPr>
          <w:t>4.</w:t>
        </w:r>
        <w:r>
          <w:rPr>
            <w:rFonts w:ascii="Calibri" w:hAnsi="Calibri" w:cs="Times New Roman"/>
            <w:sz w:val="22"/>
            <w:szCs w:val="22"/>
            <w:lang w:eastAsia="en-GB"/>
          </w:rPr>
          <w:tab/>
        </w:r>
        <w:r w:rsidRPr="004125B3">
          <w:rPr>
            <w:rStyle w:val="Hyperlink"/>
            <w:rFonts w:ascii="Arial Narrow" w:hAnsi="Arial Narrow" w:cs="Arial"/>
          </w:rPr>
          <w:t>Objectives</w:t>
        </w:r>
        <w:r>
          <w:rPr>
            <w:webHidden/>
          </w:rPr>
          <w:tab/>
        </w:r>
        <w:r>
          <w:rPr>
            <w:webHidden/>
          </w:rPr>
          <w:fldChar w:fldCharType="begin"/>
        </w:r>
        <w:r>
          <w:rPr>
            <w:webHidden/>
          </w:rPr>
          <w:instrText xml:space="preserve"> PAGEREF _Toc8401117 \h </w:instrText>
        </w:r>
        <w:r>
          <w:rPr>
            <w:webHidden/>
          </w:rPr>
          <w:fldChar w:fldCharType="separate"/>
        </w:r>
        <w:r>
          <w:rPr>
            <w:webHidden/>
          </w:rPr>
          <w:t>3</w:t>
        </w:r>
        <w:r>
          <w:rPr>
            <w:webHidden/>
          </w:rPr>
          <w:fldChar w:fldCharType="end"/>
        </w:r>
      </w:hyperlink>
    </w:p>
    <w:p w:rsidR="008068F9" w:rsidRDefault="008068F9">
      <w:pPr>
        <w:pStyle w:val="TOC2"/>
        <w:tabs>
          <w:tab w:val="left" w:pos="880"/>
        </w:tabs>
        <w:rPr>
          <w:rFonts w:ascii="Calibri" w:hAnsi="Calibri" w:cs="Times New Roman"/>
          <w:sz w:val="22"/>
          <w:szCs w:val="22"/>
          <w:lang w:eastAsia="en-GB"/>
        </w:rPr>
      </w:pPr>
      <w:hyperlink w:anchor="_Toc8401118" w:history="1">
        <w:r w:rsidRPr="004125B3">
          <w:rPr>
            <w:rStyle w:val="Hyperlink"/>
            <w:rFonts w:ascii="Arial Narrow" w:hAnsi="Arial Narrow" w:cs="Arial"/>
          </w:rPr>
          <w:t>5.</w:t>
        </w:r>
        <w:r>
          <w:rPr>
            <w:rFonts w:ascii="Calibri" w:hAnsi="Calibri" w:cs="Times New Roman"/>
            <w:sz w:val="22"/>
            <w:szCs w:val="22"/>
            <w:lang w:eastAsia="en-GB"/>
          </w:rPr>
          <w:tab/>
        </w:r>
        <w:r w:rsidRPr="004125B3">
          <w:rPr>
            <w:rStyle w:val="Hyperlink"/>
            <w:rFonts w:ascii="Arial Narrow" w:hAnsi="Arial Narrow" w:cs="Arial"/>
          </w:rPr>
          <w:t>Consideration of Key Drivers</w:t>
        </w:r>
        <w:r>
          <w:rPr>
            <w:webHidden/>
          </w:rPr>
          <w:tab/>
        </w:r>
        <w:r>
          <w:rPr>
            <w:webHidden/>
          </w:rPr>
          <w:fldChar w:fldCharType="begin"/>
        </w:r>
        <w:r>
          <w:rPr>
            <w:webHidden/>
          </w:rPr>
          <w:instrText xml:space="preserve"> PAGEREF _Toc8401118 \h </w:instrText>
        </w:r>
        <w:r>
          <w:rPr>
            <w:webHidden/>
          </w:rPr>
          <w:fldChar w:fldCharType="separate"/>
        </w:r>
        <w:r>
          <w:rPr>
            <w:webHidden/>
          </w:rPr>
          <w:t>3</w:t>
        </w:r>
        <w:r>
          <w:rPr>
            <w:webHidden/>
          </w:rPr>
          <w:fldChar w:fldCharType="end"/>
        </w:r>
      </w:hyperlink>
    </w:p>
    <w:p w:rsidR="008068F9" w:rsidRDefault="008068F9">
      <w:pPr>
        <w:pStyle w:val="TOC2"/>
        <w:tabs>
          <w:tab w:val="left" w:pos="880"/>
        </w:tabs>
        <w:rPr>
          <w:rFonts w:ascii="Calibri" w:hAnsi="Calibri" w:cs="Times New Roman"/>
          <w:sz w:val="22"/>
          <w:szCs w:val="22"/>
          <w:lang w:eastAsia="en-GB"/>
        </w:rPr>
      </w:pPr>
      <w:hyperlink w:anchor="_Toc8401119" w:history="1">
        <w:r w:rsidRPr="004125B3">
          <w:rPr>
            <w:rStyle w:val="Hyperlink"/>
            <w:rFonts w:ascii="Arial Narrow" w:hAnsi="Arial Narrow" w:cs="Arial"/>
          </w:rPr>
          <w:t>6.</w:t>
        </w:r>
        <w:r>
          <w:rPr>
            <w:rFonts w:ascii="Calibri" w:hAnsi="Calibri" w:cs="Times New Roman"/>
            <w:sz w:val="22"/>
            <w:szCs w:val="22"/>
            <w:lang w:eastAsia="en-GB"/>
          </w:rPr>
          <w:tab/>
        </w:r>
        <w:r w:rsidRPr="004125B3">
          <w:rPr>
            <w:rStyle w:val="Hyperlink"/>
            <w:rFonts w:ascii="Arial Narrow" w:hAnsi="Arial Narrow" w:cs="Arial"/>
          </w:rPr>
          <w:t>Shortlist of Options</w:t>
        </w:r>
        <w:r>
          <w:rPr>
            <w:webHidden/>
          </w:rPr>
          <w:tab/>
        </w:r>
        <w:r>
          <w:rPr>
            <w:webHidden/>
          </w:rPr>
          <w:fldChar w:fldCharType="begin"/>
        </w:r>
        <w:r>
          <w:rPr>
            <w:webHidden/>
          </w:rPr>
          <w:instrText xml:space="preserve"> PAGEREF _Toc8401119 \h </w:instrText>
        </w:r>
        <w:r>
          <w:rPr>
            <w:webHidden/>
          </w:rPr>
          <w:fldChar w:fldCharType="separate"/>
        </w:r>
        <w:r>
          <w:rPr>
            <w:webHidden/>
          </w:rPr>
          <w:t>3</w:t>
        </w:r>
        <w:r>
          <w:rPr>
            <w:webHidden/>
          </w:rPr>
          <w:fldChar w:fldCharType="end"/>
        </w:r>
      </w:hyperlink>
    </w:p>
    <w:p w:rsidR="008068F9" w:rsidRDefault="008068F9">
      <w:pPr>
        <w:pStyle w:val="TOC2"/>
        <w:tabs>
          <w:tab w:val="left" w:pos="880"/>
        </w:tabs>
        <w:rPr>
          <w:rFonts w:ascii="Calibri" w:hAnsi="Calibri" w:cs="Times New Roman"/>
          <w:sz w:val="22"/>
          <w:szCs w:val="22"/>
          <w:lang w:eastAsia="en-GB"/>
        </w:rPr>
      </w:pPr>
      <w:hyperlink w:anchor="_Toc8401120" w:history="1">
        <w:r w:rsidRPr="004125B3">
          <w:rPr>
            <w:rStyle w:val="Hyperlink"/>
            <w:rFonts w:ascii="Arial Narrow" w:hAnsi="Arial Narrow" w:cs="Arial"/>
          </w:rPr>
          <w:t>7.</w:t>
        </w:r>
        <w:r>
          <w:rPr>
            <w:rFonts w:ascii="Calibri" w:hAnsi="Calibri" w:cs="Times New Roman"/>
            <w:sz w:val="22"/>
            <w:szCs w:val="22"/>
            <w:lang w:eastAsia="en-GB"/>
          </w:rPr>
          <w:tab/>
        </w:r>
        <w:r w:rsidRPr="004125B3">
          <w:rPr>
            <w:rStyle w:val="Hyperlink"/>
            <w:rFonts w:ascii="Arial Narrow" w:hAnsi="Arial Narrow" w:cs="Arial"/>
          </w:rPr>
          <w:t>Cath Lab 5 Estates – Risk and Benefits Appraisal</w:t>
        </w:r>
        <w:r>
          <w:rPr>
            <w:webHidden/>
          </w:rPr>
          <w:tab/>
        </w:r>
        <w:r>
          <w:rPr>
            <w:webHidden/>
          </w:rPr>
          <w:fldChar w:fldCharType="begin"/>
        </w:r>
        <w:r>
          <w:rPr>
            <w:webHidden/>
          </w:rPr>
          <w:instrText xml:space="preserve"> PAGEREF _Toc8401120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21" w:history="1">
        <w:r w:rsidRPr="004125B3">
          <w:rPr>
            <w:rStyle w:val="Hyperlink"/>
            <w:rFonts w:ascii="Arial Narrow" w:hAnsi="Arial Narrow" w:cs="Arial"/>
          </w:rPr>
          <w:t>7.1.</w:t>
        </w:r>
        <w:r>
          <w:rPr>
            <w:rFonts w:ascii="Calibri" w:hAnsi="Calibri" w:cs="Times New Roman"/>
            <w:sz w:val="22"/>
            <w:szCs w:val="22"/>
            <w:lang w:eastAsia="en-GB"/>
          </w:rPr>
          <w:tab/>
        </w:r>
        <w:r w:rsidRPr="004125B3">
          <w:rPr>
            <w:rStyle w:val="Hyperlink"/>
            <w:rFonts w:ascii="Arial Narrow" w:hAnsi="Arial Narrow" w:cs="Arial"/>
          </w:rPr>
          <w:t>Workshop attendees</w:t>
        </w:r>
        <w:r>
          <w:rPr>
            <w:webHidden/>
          </w:rPr>
          <w:tab/>
        </w:r>
        <w:r>
          <w:rPr>
            <w:webHidden/>
          </w:rPr>
          <w:fldChar w:fldCharType="begin"/>
        </w:r>
        <w:r>
          <w:rPr>
            <w:webHidden/>
          </w:rPr>
          <w:instrText xml:space="preserve"> PAGEREF _Toc8401121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23" w:history="1">
        <w:r w:rsidRPr="004125B3">
          <w:rPr>
            <w:rStyle w:val="Hyperlink"/>
            <w:rFonts w:ascii="Arial Narrow" w:hAnsi="Arial Narrow" w:cs="Arial"/>
          </w:rPr>
          <w:t>7.2.</w:t>
        </w:r>
        <w:r>
          <w:rPr>
            <w:rFonts w:ascii="Calibri" w:hAnsi="Calibri" w:cs="Times New Roman"/>
            <w:sz w:val="22"/>
            <w:szCs w:val="22"/>
            <w:lang w:eastAsia="en-GB"/>
          </w:rPr>
          <w:tab/>
        </w:r>
        <w:r w:rsidRPr="004125B3">
          <w:rPr>
            <w:rStyle w:val="Hyperlink"/>
            <w:rFonts w:ascii="Arial Narrow" w:hAnsi="Arial Narrow" w:cs="Arial"/>
          </w:rPr>
          <w:t>Options</w:t>
        </w:r>
        <w:r>
          <w:rPr>
            <w:webHidden/>
          </w:rPr>
          <w:tab/>
        </w:r>
        <w:r>
          <w:rPr>
            <w:webHidden/>
          </w:rPr>
          <w:fldChar w:fldCharType="begin"/>
        </w:r>
        <w:r>
          <w:rPr>
            <w:webHidden/>
          </w:rPr>
          <w:instrText xml:space="preserve"> PAGEREF _Toc8401123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24" w:history="1">
        <w:r w:rsidRPr="004125B3">
          <w:rPr>
            <w:rStyle w:val="Hyperlink"/>
            <w:rFonts w:ascii="Arial Narrow" w:hAnsi="Arial Narrow" w:cs="Arial"/>
          </w:rPr>
          <w:t>7.3.</w:t>
        </w:r>
        <w:r>
          <w:rPr>
            <w:rFonts w:ascii="Calibri" w:hAnsi="Calibri" w:cs="Times New Roman"/>
            <w:sz w:val="22"/>
            <w:szCs w:val="22"/>
            <w:lang w:eastAsia="en-GB"/>
          </w:rPr>
          <w:tab/>
        </w:r>
        <w:r w:rsidRPr="004125B3">
          <w:rPr>
            <w:rStyle w:val="Hyperlink"/>
            <w:rFonts w:ascii="Arial Narrow" w:hAnsi="Arial Narrow" w:cs="Arial"/>
          </w:rPr>
          <w:t>Assessment of benefit criteria</w:t>
        </w:r>
        <w:r>
          <w:rPr>
            <w:webHidden/>
          </w:rPr>
          <w:tab/>
        </w:r>
        <w:r>
          <w:rPr>
            <w:webHidden/>
          </w:rPr>
          <w:fldChar w:fldCharType="begin"/>
        </w:r>
        <w:r>
          <w:rPr>
            <w:webHidden/>
          </w:rPr>
          <w:instrText xml:space="preserve"> PAGEREF _Toc8401124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26" w:history="1">
        <w:r w:rsidRPr="004125B3">
          <w:rPr>
            <w:rStyle w:val="Hyperlink"/>
            <w:rFonts w:ascii="Arial Narrow" w:hAnsi="Arial Narrow" w:cs="Arial"/>
          </w:rPr>
          <w:t>7.4.</w:t>
        </w:r>
        <w:r>
          <w:rPr>
            <w:rFonts w:ascii="Calibri" w:hAnsi="Calibri" w:cs="Times New Roman"/>
            <w:sz w:val="22"/>
            <w:szCs w:val="22"/>
            <w:lang w:eastAsia="en-GB"/>
          </w:rPr>
          <w:tab/>
        </w:r>
        <w:r w:rsidRPr="004125B3">
          <w:rPr>
            <w:rStyle w:val="Hyperlink"/>
            <w:rFonts w:ascii="Arial Narrow" w:hAnsi="Arial Narrow" w:cs="Arial"/>
          </w:rPr>
          <w:t>Results of the benefits scoring exercise</w:t>
        </w:r>
        <w:r>
          <w:rPr>
            <w:webHidden/>
          </w:rPr>
          <w:tab/>
        </w:r>
        <w:r>
          <w:rPr>
            <w:webHidden/>
          </w:rPr>
          <w:fldChar w:fldCharType="begin"/>
        </w:r>
        <w:r>
          <w:rPr>
            <w:webHidden/>
          </w:rPr>
          <w:instrText xml:space="preserve"> PAGEREF _Toc8401126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27" w:history="1">
        <w:r w:rsidRPr="004125B3">
          <w:rPr>
            <w:rStyle w:val="Hyperlink"/>
            <w:rFonts w:ascii="Arial Narrow" w:hAnsi="Arial Narrow" w:cs="Arial"/>
          </w:rPr>
          <w:t>7.5.</w:t>
        </w:r>
        <w:r>
          <w:rPr>
            <w:rFonts w:ascii="Calibri" w:hAnsi="Calibri" w:cs="Times New Roman"/>
            <w:sz w:val="22"/>
            <w:szCs w:val="22"/>
            <w:lang w:eastAsia="en-GB"/>
          </w:rPr>
          <w:tab/>
        </w:r>
        <w:r w:rsidRPr="004125B3">
          <w:rPr>
            <w:rStyle w:val="Hyperlink"/>
            <w:rFonts w:ascii="Arial Narrow" w:hAnsi="Arial Narrow" w:cs="Arial"/>
          </w:rPr>
          <w:t>Assessment of Risks</w:t>
        </w:r>
        <w:r>
          <w:rPr>
            <w:webHidden/>
          </w:rPr>
          <w:tab/>
        </w:r>
        <w:r>
          <w:rPr>
            <w:webHidden/>
          </w:rPr>
          <w:fldChar w:fldCharType="begin"/>
        </w:r>
        <w:r>
          <w:rPr>
            <w:webHidden/>
          </w:rPr>
          <w:instrText xml:space="preserve"> PAGEREF _Toc8401127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30" w:history="1">
        <w:r w:rsidRPr="004125B3">
          <w:rPr>
            <w:rStyle w:val="Hyperlink"/>
            <w:rFonts w:ascii="Arial Narrow" w:hAnsi="Arial Narrow" w:cs="Arial"/>
          </w:rPr>
          <w:t>7.6.</w:t>
        </w:r>
        <w:r>
          <w:rPr>
            <w:rFonts w:ascii="Calibri" w:hAnsi="Calibri" w:cs="Times New Roman"/>
            <w:sz w:val="22"/>
            <w:szCs w:val="22"/>
            <w:lang w:eastAsia="en-GB"/>
          </w:rPr>
          <w:tab/>
        </w:r>
        <w:r w:rsidRPr="004125B3">
          <w:rPr>
            <w:rStyle w:val="Hyperlink"/>
            <w:rFonts w:ascii="Arial Narrow" w:hAnsi="Arial Narrow" w:cs="Arial"/>
          </w:rPr>
          <w:t>Conclusion from the assessment of benefits and risks</w:t>
        </w:r>
        <w:r>
          <w:rPr>
            <w:webHidden/>
          </w:rPr>
          <w:tab/>
        </w:r>
        <w:r>
          <w:rPr>
            <w:webHidden/>
          </w:rPr>
          <w:fldChar w:fldCharType="begin"/>
        </w:r>
        <w:r>
          <w:rPr>
            <w:webHidden/>
          </w:rPr>
          <w:instrText xml:space="preserve"> PAGEREF _Toc8401130 \h </w:instrText>
        </w:r>
        <w:r>
          <w:rPr>
            <w:webHidden/>
          </w:rPr>
          <w:fldChar w:fldCharType="separate"/>
        </w:r>
        <w:r>
          <w:rPr>
            <w:webHidden/>
          </w:rPr>
          <w:t>3</w:t>
        </w:r>
        <w:r>
          <w:rPr>
            <w:webHidden/>
          </w:rPr>
          <w:fldChar w:fldCharType="end"/>
        </w:r>
      </w:hyperlink>
    </w:p>
    <w:p w:rsidR="008068F9" w:rsidRDefault="008068F9">
      <w:pPr>
        <w:pStyle w:val="TOC2"/>
        <w:tabs>
          <w:tab w:val="left" w:pos="880"/>
        </w:tabs>
        <w:rPr>
          <w:rFonts w:ascii="Calibri" w:hAnsi="Calibri" w:cs="Times New Roman"/>
          <w:sz w:val="22"/>
          <w:szCs w:val="22"/>
          <w:lang w:eastAsia="en-GB"/>
        </w:rPr>
      </w:pPr>
      <w:hyperlink w:anchor="_Toc8401131" w:history="1">
        <w:r w:rsidRPr="004125B3">
          <w:rPr>
            <w:rStyle w:val="Hyperlink"/>
            <w:rFonts w:ascii="Arial Narrow" w:hAnsi="Arial Narrow" w:cs="Arial"/>
          </w:rPr>
          <w:t>8.</w:t>
        </w:r>
        <w:r>
          <w:rPr>
            <w:rFonts w:ascii="Calibri" w:hAnsi="Calibri" w:cs="Times New Roman"/>
            <w:sz w:val="22"/>
            <w:szCs w:val="22"/>
            <w:lang w:eastAsia="en-GB"/>
          </w:rPr>
          <w:tab/>
        </w:r>
        <w:r w:rsidRPr="004125B3">
          <w:rPr>
            <w:rStyle w:val="Hyperlink"/>
            <w:rFonts w:ascii="Arial Narrow" w:hAnsi="Arial Narrow" w:cs="Arial"/>
          </w:rPr>
          <w:t>Financial Appraisal</w:t>
        </w:r>
        <w:r>
          <w:rPr>
            <w:webHidden/>
          </w:rPr>
          <w:tab/>
        </w:r>
        <w:r>
          <w:rPr>
            <w:webHidden/>
          </w:rPr>
          <w:fldChar w:fldCharType="begin"/>
        </w:r>
        <w:r>
          <w:rPr>
            <w:webHidden/>
          </w:rPr>
          <w:instrText xml:space="preserve"> PAGEREF _Toc8401131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32" w:history="1">
        <w:r w:rsidRPr="004125B3">
          <w:rPr>
            <w:rStyle w:val="Hyperlink"/>
            <w:rFonts w:ascii="Arial Narrow" w:hAnsi="Arial Narrow" w:cs="Arial"/>
          </w:rPr>
          <w:t>8.1.</w:t>
        </w:r>
        <w:r>
          <w:rPr>
            <w:rFonts w:ascii="Calibri" w:hAnsi="Calibri" w:cs="Times New Roman"/>
            <w:sz w:val="22"/>
            <w:szCs w:val="22"/>
            <w:lang w:eastAsia="en-GB"/>
          </w:rPr>
          <w:tab/>
        </w:r>
        <w:r w:rsidRPr="004125B3">
          <w:rPr>
            <w:rStyle w:val="Hyperlink"/>
            <w:rFonts w:ascii="Arial Narrow" w:hAnsi="Arial Narrow" w:cs="Arial"/>
          </w:rPr>
          <w:t>Overview</w:t>
        </w:r>
        <w:r>
          <w:rPr>
            <w:webHidden/>
          </w:rPr>
          <w:tab/>
        </w:r>
        <w:r>
          <w:rPr>
            <w:webHidden/>
          </w:rPr>
          <w:fldChar w:fldCharType="begin"/>
        </w:r>
        <w:r>
          <w:rPr>
            <w:webHidden/>
          </w:rPr>
          <w:instrText xml:space="preserve"> PAGEREF _Toc8401132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33" w:history="1">
        <w:r w:rsidRPr="004125B3">
          <w:rPr>
            <w:rStyle w:val="Hyperlink"/>
            <w:rFonts w:ascii="Arial Narrow" w:hAnsi="Arial Narrow" w:cs="Arial"/>
          </w:rPr>
          <w:t>8.2.</w:t>
        </w:r>
        <w:r>
          <w:rPr>
            <w:rFonts w:ascii="Calibri" w:hAnsi="Calibri" w:cs="Times New Roman"/>
            <w:sz w:val="22"/>
            <w:szCs w:val="22"/>
            <w:lang w:eastAsia="en-GB"/>
          </w:rPr>
          <w:tab/>
        </w:r>
        <w:r w:rsidRPr="004125B3">
          <w:rPr>
            <w:rStyle w:val="Hyperlink"/>
            <w:rFonts w:ascii="Arial Narrow" w:hAnsi="Arial Narrow" w:cs="Arial"/>
          </w:rPr>
          <w:t>Key financial assumptions</w:t>
        </w:r>
        <w:r>
          <w:rPr>
            <w:webHidden/>
          </w:rPr>
          <w:tab/>
        </w:r>
        <w:r>
          <w:rPr>
            <w:webHidden/>
          </w:rPr>
          <w:fldChar w:fldCharType="begin"/>
        </w:r>
        <w:r>
          <w:rPr>
            <w:webHidden/>
          </w:rPr>
          <w:instrText xml:space="preserve"> PAGEREF _Toc8401133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34" w:history="1">
        <w:r w:rsidRPr="004125B3">
          <w:rPr>
            <w:rStyle w:val="Hyperlink"/>
            <w:rFonts w:ascii="Arial Narrow" w:hAnsi="Arial Narrow" w:cs="Arial"/>
          </w:rPr>
          <w:t>8.3.</w:t>
        </w:r>
        <w:r>
          <w:rPr>
            <w:rFonts w:ascii="Calibri" w:hAnsi="Calibri" w:cs="Times New Roman"/>
            <w:sz w:val="22"/>
            <w:szCs w:val="22"/>
            <w:lang w:eastAsia="en-GB"/>
          </w:rPr>
          <w:tab/>
        </w:r>
        <w:r w:rsidRPr="004125B3">
          <w:rPr>
            <w:rStyle w:val="Hyperlink"/>
            <w:rFonts w:ascii="Arial Narrow" w:hAnsi="Arial Narrow" w:cs="Arial"/>
          </w:rPr>
          <w:t>The scope of financial analysis</w:t>
        </w:r>
        <w:r>
          <w:rPr>
            <w:webHidden/>
          </w:rPr>
          <w:tab/>
        </w:r>
        <w:r>
          <w:rPr>
            <w:webHidden/>
          </w:rPr>
          <w:fldChar w:fldCharType="begin"/>
        </w:r>
        <w:r>
          <w:rPr>
            <w:webHidden/>
          </w:rPr>
          <w:instrText xml:space="preserve"> PAGEREF _Toc8401134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35" w:history="1">
        <w:r w:rsidRPr="004125B3">
          <w:rPr>
            <w:rStyle w:val="Hyperlink"/>
            <w:rFonts w:ascii="Arial Narrow" w:hAnsi="Arial Narrow" w:cs="Arial"/>
          </w:rPr>
          <w:t>8.4.</w:t>
        </w:r>
        <w:r>
          <w:rPr>
            <w:rFonts w:ascii="Calibri" w:hAnsi="Calibri" w:cs="Times New Roman"/>
            <w:sz w:val="22"/>
            <w:szCs w:val="22"/>
            <w:lang w:eastAsia="en-GB"/>
          </w:rPr>
          <w:tab/>
        </w:r>
        <w:r w:rsidRPr="004125B3">
          <w:rPr>
            <w:rStyle w:val="Hyperlink"/>
            <w:rFonts w:ascii="Arial Narrow" w:hAnsi="Arial Narrow" w:cs="Arial"/>
          </w:rPr>
          <w:t>Costing methodology</w:t>
        </w:r>
        <w:r>
          <w:rPr>
            <w:webHidden/>
          </w:rPr>
          <w:tab/>
        </w:r>
        <w:r>
          <w:rPr>
            <w:webHidden/>
          </w:rPr>
          <w:fldChar w:fldCharType="begin"/>
        </w:r>
        <w:r>
          <w:rPr>
            <w:webHidden/>
          </w:rPr>
          <w:instrText xml:space="preserve"> PAGEREF _Toc8401135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37" w:history="1">
        <w:r w:rsidRPr="004125B3">
          <w:rPr>
            <w:rStyle w:val="Hyperlink"/>
            <w:rFonts w:ascii="Arial Narrow" w:hAnsi="Arial Narrow" w:cs="Arial"/>
          </w:rPr>
          <w:t>8.5.</w:t>
        </w:r>
        <w:r>
          <w:rPr>
            <w:rFonts w:ascii="Calibri" w:hAnsi="Calibri" w:cs="Times New Roman"/>
            <w:sz w:val="22"/>
            <w:szCs w:val="22"/>
            <w:lang w:eastAsia="en-GB"/>
          </w:rPr>
          <w:tab/>
        </w:r>
        <w:r w:rsidRPr="004125B3">
          <w:rPr>
            <w:rStyle w:val="Hyperlink"/>
            <w:rFonts w:ascii="Arial Narrow" w:hAnsi="Arial Narrow" w:cs="Arial"/>
          </w:rPr>
          <w:t>Capital costs</w:t>
        </w:r>
        <w:r>
          <w:rPr>
            <w:webHidden/>
          </w:rPr>
          <w:tab/>
        </w:r>
        <w:r>
          <w:rPr>
            <w:webHidden/>
          </w:rPr>
          <w:fldChar w:fldCharType="begin"/>
        </w:r>
        <w:r>
          <w:rPr>
            <w:webHidden/>
          </w:rPr>
          <w:instrText xml:space="preserve"> PAGEREF _Toc8401137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1100"/>
        <w:rPr>
          <w:rFonts w:ascii="Calibri" w:hAnsi="Calibri" w:cs="Times New Roman"/>
          <w:sz w:val="22"/>
          <w:szCs w:val="22"/>
          <w:lang w:eastAsia="en-GB"/>
        </w:rPr>
      </w:pPr>
      <w:hyperlink w:anchor="_Toc8401138" w:history="1">
        <w:r w:rsidRPr="004125B3">
          <w:rPr>
            <w:rStyle w:val="Hyperlink"/>
            <w:rFonts w:ascii="Arial Narrow" w:hAnsi="Arial Narrow" w:cs="Arial"/>
          </w:rPr>
          <w:t>8.5.1Capital Costing Summary</w:t>
        </w:r>
        <w:r>
          <w:rPr>
            <w:webHidden/>
          </w:rPr>
          <w:tab/>
        </w:r>
        <w:r>
          <w:rPr>
            <w:webHidden/>
          </w:rPr>
          <w:fldChar w:fldCharType="begin"/>
        </w:r>
        <w:r>
          <w:rPr>
            <w:webHidden/>
          </w:rPr>
          <w:instrText xml:space="preserve"> PAGEREF _Toc8401138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39" w:history="1">
        <w:r w:rsidRPr="004125B3">
          <w:rPr>
            <w:rStyle w:val="Hyperlink"/>
            <w:rFonts w:ascii="Arial Narrow" w:hAnsi="Arial Narrow" w:cs="Arial"/>
          </w:rPr>
          <w:t>8.6.</w:t>
        </w:r>
        <w:r>
          <w:rPr>
            <w:rFonts w:ascii="Calibri" w:hAnsi="Calibri" w:cs="Times New Roman"/>
            <w:sz w:val="22"/>
            <w:szCs w:val="22"/>
            <w:lang w:eastAsia="en-GB"/>
          </w:rPr>
          <w:tab/>
        </w:r>
        <w:r w:rsidRPr="004125B3">
          <w:rPr>
            <w:rStyle w:val="Hyperlink"/>
            <w:rFonts w:ascii="Arial Narrow" w:hAnsi="Arial Narrow" w:cs="Arial"/>
          </w:rPr>
          <w:t>Depreciation</w:t>
        </w:r>
        <w:r>
          <w:rPr>
            <w:webHidden/>
          </w:rPr>
          <w:tab/>
        </w:r>
        <w:r>
          <w:rPr>
            <w:webHidden/>
          </w:rPr>
          <w:fldChar w:fldCharType="begin"/>
        </w:r>
        <w:r>
          <w:rPr>
            <w:webHidden/>
          </w:rPr>
          <w:instrText xml:space="preserve"> PAGEREF _Toc8401139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40" w:history="1">
        <w:r w:rsidRPr="004125B3">
          <w:rPr>
            <w:rStyle w:val="Hyperlink"/>
            <w:rFonts w:ascii="Arial Narrow" w:hAnsi="Arial Narrow" w:cs="Arial"/>
          </w:rPr>
          <w:t>8.7.</w:t>
        </w:r>
        <w:r>
          <w:rPr>
            <w:rFonts w:ascii="Calibri" w:hAnsi="Calibri" w:cs="Times New Roman"/>
            <w:sz w:val="22"/>
            <w:szCs w:val="22"/>
            <w:lang w:eastAsia="en-GB"/>
          </w:rPr>
          <w:tab/>
        </w:r>
        <w:r w:rsidRPr="004125B3">
          <w:rPr>
            <w:rStyle w:val="Hyperlink"/>
            <w:rFonts w:ascii="Arial Narrow" w:hAnsi="Arial Narrow" w:cs="Arial"/>
          </w:rPr>
          <w:t>Recurring core revenue cost analysis</w:t>
        </w:r>
        <w:r>
          <w:rPr>
            <w:webHidden/>
          </w:rPr>
          <w:tab/>
        </w:r>
        <w:r>
          <w:rPr>
            <w:webHidden/>
          </w:rPr>
          <w:fldChar w:fldCharType="begin"/>
        </w:r>
        <w:r>
          <w:rPr>
            <w:webHidden/>
          </w:rPr>
          <w:instrText xml:space="preserve"> PAGEREF _Toc8401140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41" w:history="1">
        <w:r w:rsidRPr="004125B3">
          <w:rPr>
            <w:rStyle w:val="Hyperlink"/>
            <w:rFonts w:ascii="Arial Narrow" w:hAnsi="Arial Narrow" w:cs="Arial"/>
          </w:rPr>
          <w:t>8.8.</w:t>
        </w:r>
        <w:r>
          <w:rPr>
            <w:rFonts w:ascii="Calibri" w:hAnsi="Calibri" w:cs="Times New Roman"/>
            <w:sz w:val="22"/>
            <w:szCs w:val="22"/>
            <w:lang w:eastAsia="en-GB"/>
          </w:rPr>
          <w:tab/>
        </w:r>
        <w:r w:rsidRPr="004125B3">
          <w:rPr>
            <w:rStyle w:val="Hyperlink"/>
            <w:rFonts w:ascii="Arial Narrow" w:hAnsi="Arial Narrow" w:cs="Arial"/>
          </w:rPr>
          <w:t>Funding for recurring revenue</w:t>
        </w:r>
        <w:r>
          <w:rPr>
            <w:webHidden/>
          </w:rPr>
          <w:tab/>
        </w:r>
        <w:r>
          <w:rPr>
            <w:webHidden/>
          </w:rPr>
          <w:fldChar w:fldCharType="begin"/>
        </w:r>
        <w:r>
          <w:rPr>
            <w:webHidden/>
          </w:rPr>
          <w:instrText xml:space="preserve"> PAGEREF _Toc8401141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42" w:history="1">
        <w:r w:rsidRPr="004125B3">
          <w:rPr>
            <w:rStyle w:val="Hyperlink"/>
            <w:rFonts w:ascii="Arial Narrow" w:hAnsi="Arial Narrow" w:cs="Arial"/>
          </w:rPr>
          <w:t>8.9.</w:t>
        </w:r>
        <w:r>
          <w:rPr>
            <w:rFonts w:ascii="Calibri" w:hAnsi="Calibri" w:cs="Times New Roman"/>
            <w:sz w:val="22"/>
            <w:szCs w:val="22"/>
            <w:lang w:eastAsia="en-GB"/>
          </w:rPr>
          <w:tab/>
        </w:r>
        <w:r w:rsidRPr="004125B3">
          <w:rPr>
            <w:rStyle w:val="Hyperlink"/>
            <w:rFonts w:ascii="Arial Narrow" w:hAnsi="Arial Narrow" w:cs="Arial"/>
          </w:rPr>
          <w:t>Expenditure profile</w:t>
        </w:r>
        <w:r>
          <w:rPr>
            <w:webHidden/>
          </w:rPr>
          <w:tab/>
        </w:r>
        <w:r>
          <w:rPr>
            <w:webHidden/>
          </w:rPr>
          <w:fldChar w:fldCharType="begin"/>
        </w:r>
        <w:r>
          <w:rPr>
            <w:webHidden/>
          </w:rPr>
          <w:instrText xml:space="preserve"> PAGEREF _Toc8401142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43" w:history="1">
        <w:r w:rsidRPr="004125B3">
          <w:rPr>
            <w:rStyle w:val="Hyperlink"/>
            <w:rFonts w:ascii="Arial Narrow" w:hAnsi="Arial Narrow" w:cs="Arial"/>
          </w:rPr>
          <w:t>8.10.Affordability</w:t>
        </w:r>
        <w:r>
          <w:rPr>
            <w:webHidden/>
          </w:rPr>
          <w:tab/>
        </w:r>
        <w:r>
          <w:rPr>
            <w:webHidden/>
          </w:rPr>
          <w:fldChar w:fldCharType="begin"/>
        </w:r>
        <w:r>
          <w:rPr>
            <w:webHidden/>
          </w:rPr>
          <w:instrText xml:space="preserve"> PAGEREF _Toc8401143 \h </w:instrText>
        </w:r>
        <w:r>
          <w:rPr>
            <w:webHidden/>
          </w:rPr>
          <w:fldChar w:fldCharType="separate"/>
        </w:r>
        <w:r>
          <w:rPr>
            <w:webHidden/>
          </w:rPr>
          <w:t>3</w:t>
        </w:r>
        <w:r>
          <w:rPr>
            <w:webHidden/>
          </w:rPr>
          <w:fldChar w:fldCharType="end"/>
        </w:r>
      </w:hyperlink>
    </w:p>
    <w:p w:rsidR="008068F9" w:rsidRDefault="008068F9">
      <w:pPr>
        <w:pStyle w:val="TOC2"/>
        <w:tabs>
          <w:tab w:val="left" w:pos="880"/>
        </w:tabs>
        <w:rPr>
          <w:rFonts w:ascii="Calibri" w:hAnsi="Calibri" w:cs="Times New Roman"/>
          <w:sz w:val="22"/>
          <w:szCs w:val="22"/>
          <w:lang w:eastAsia="en-GB"/>
        </w:rPr>
      </w:pPr>
      <w:hyperlink w:anchor="_Toc8401144" w:history="1">
        <w:r w:rsidRPr="004125B3">
          <w:rPr>
            <w:rStyle w:val="Hyperlink"/>
            <w:rFonts w:ascii="Arial Narrow" w:hAnsi="Arial Narrow" w:cs="Arial"/>
          </w:rPr>
          <w:t>9.</w:t>
        </w:r>
        <w:r>
          <w:rPr>
            <w:rFonts w:ascii="Calibri" w:hAnsi="Calibri" w:cs="Times New Roman"/>
            <w:sz w:val="22"/>
            <w:szCs w:val="22"/>
            <w:lang w:eastAsia="en-GB"/>
          </w:rPr>
          <w:tab/>
        </w:r>
        <w:r w:rsidRPr="004125B3">
          <w:rPr>
            <w:rStyle w:val="Hyperlink"/>
            <w:rFonts w:ascii="Arial Narrow" w:hAnsi="Arial Narrow" w:cs="Arial"/>
          </w:rPr>
          <w:t>Economic appraisal</w:t>
        </w:r>
        <w:r>
          <w:rPr>
            <w:webHidden/>
          </w:rPr>
          <w:tab/>
        </w:r>
        <w:r>
          <w:rPr>
            <w:webHidden/>
          </w:rPr>
          <w:fldChar w:fldCharType="begin"/>
        </w:r>
        <w:r>
          <w:rPr>
            <w:webHidden/>
          </w:rPr>
          <w:instrText xml:space="preserve"> PAGEREF _Toc8401144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45" w:history="1">
        <w:r w:rsidRPr="004125B3">
          <w:rPr>
            <w:rStyle w:val="Hyperlink"/>
            <w:rFonts w:ascii="Arial Narrow" w:hAnsi="Arial Narrow" w:cs="Arial"/>
          </w:rPr>
          <w:t>9.1.</w:t>
        </w:r>
        <w:r>
          <w:rPr>
            <w:rFonts w:ascii="Calibri" w:hAnsi="Calibri" w:cs="Times New Roman"/>
            <w:sz w:val="22"/>
            <w:szCs w:val="22"/>
            <w:lang w:eastAsia="en-GB"/>
          </w:rPr>
          <w:tab/>
        </w:r>
        <w:r w:rsidRPr="004125B3">
          <w:rPr>
            <w:rStyle w:val="Hyperlink"/>
            <w:rFonts w:ascii="Arial Narrow" w:hAnsi="Arial Narrow" w:cs="Arial"/>
          </w:rPr>
          <w:t>Overview</w:t>
        </w:r>
        <w:r>
          <w:rPr>
            <w:webHidden/>
          </w:rPr>
          <w:tab/>
        </w:r>
        <w:r>
          <w:rPr>
            <w:webHidden/>
          </w:rPr>
          <w:fldChar w:fldCharType="begin"/>
        </w:r>
        <w:r>
          <w:rPr>
            <w:webHidden/>
          </w:rPr>
          <w:instrText xml:space="preserve"> PAGEREF _Toc8401145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46" w:history="1">
        <w:r w:rsidRPr="004125B3">
          <w:rPr>
            <w:rStyle w:val="Hyperlink"/>
            <w:rFonts w:ascii="Arial Narrow" w:hAnsi="Arial Narrow" w:cs="Arial"/>
          </w:rPr>
          <w:t>9.2.</w:t>
        </w:r>
        <w:r>
          <w:rPr>
            <w:rFonts w:ascii="Calibri" w:hAnsi="Calibri" w:cs="Times New Roman"/>
            <w:sz w:val="22"/>
            <w:szCs w:val="22"/>
            <w:lang w:eastAsia="en-GB"/>
          </w:rPr>
          <w:tab/>
        </w:r>
        <w:r w:rsidRPr="004125B3">
          <w:rPr>
            <w:rStyle w:val="Hyperlink"/>
            <w:rFonts w:ascii="Arial Narrow" w:hAnsi="Arial Narrow" w:cs="Arial"/>
          </w:rPr>
          <w:t>Options appraisal</w:t>
        </w:r>
        <w:r>
          <w:rPr>
            <w:webHidden/>
          </w:rPr>
          <w:tab/>
        </w:r>
        <w:r>
          <w:rPr>
            <w:webHidden/>
          </w:rPr>
          <w:fldChar w:fldCharType="begin"/>
        </w:r>
        <w:r>
          <w:rPr>
            <w:webHidden/>
          </w:rPr>
          <w:instrText xml:space="preserve"> PAGEREF _Toc8401146 \h </w:instrText>
        </w:r>
        <w:r>
          <w:rPr>
            <w:webHidden/>
          </w:rPr>
          <w:fldChar w:fldCharType="separate"/>
        </w:r>
        <w:r>
          <w:rPr>
            <w:webHidden/>
          </w:rPr>
          <w:t>3</w:t>
        </w:r>
        <w:r>
          <w:rPr>
            <w:webHidden/>
          </w:rPr>
          <w:fldChar w:fldCharType="end"/>
        </w:r>
      </w:hyperlink>
    </w:p>
    <w:p w:rsidR="008068F9" w:rsidRDefault="008068F9" w:rsidP="006E6F7B">
      <w:pPr>
        <w:pStyle w:val="TOC2"/>
        <w:tabs>
          <w:tab w:val="left" w:pos="1100"/>
        </w:tabs>
        <w:ind w:left="720"/>
        <w:rPr>
          <w:rFonts w:ascii="Calibri" w:hAnsi="Calibri" w:cs="Times New Roman"/>
          <w:sz w:val="22"/>
          <w:szCs w:val="22"/>
          <w:lang w:eastAsia="en-GB"/>
        </w:rPr>
      </w:pPr>
      <w:hyperlink w:anchor="_Toc8401147" w:history="1">
        <w:r w:rsidRPr="004125B3">
          <w:rPr>
            <w:rStyle w:val="Hyperlink"/>
            <w:rFonts w:ascii="Arial Narrow" w:hAnsi="Arial Narrow" w:cs="Arial"/>
          </w:rPr>
          <w:t>9.3.</w:t>
        </w:r>
        <w:r>
          <w:rPr>
            <w:rFonts w:ascii="Calibri" w:hAnsi="Calibri" w:cs="Times New Roman"/>
            <w:sz w:val="22"/>
            <w:szCs w:val="22"/>
            <w:lang w:eastAsia="en-GB"/>
          </w:rPr>
          <w:tab/>
        </w:r>
        <w:r w:rsidRPr="004125B3">
          <w:rPr>
            <w:rStyle w:val="Hyperlink"/>
            <w:rFonts w:ascii="Arial Narrow" w:hAnsi="Arial Narrow" w:cs="Arial"/>
          </w:rPr>
          <w:t>Preferred option from the financial and economic appraisal</w:t>
        </w:r>
        <w:r>
          <w:rPr>
            <w:webHidden/>
          </w:rPr>
          <w:tab/>
        </w:r>
        <w:r>
          <w:rPr>
            <w:webHidden/>
          </w:rPr>
          <w:fldChar w:fldCharType="begin"/>
        </w:r>
        <w:r>
          <w:rPr>
            <w:webHidden/>
          </w:rPr>
          <w:instrText xml:space="preserve"> PAGEREF _Toc8401147 \h </w:instrText>
        </w:r>
        <w:r>
          <w:rPr>
            <w:webHidden/>
          </w:rPr>
          <w:fldChar w:fldCharType="separate"/>
        </w:r>
        <w:r>
          <w:rPr>
            <w:webHidden/>
          </w:rPr>
          <w:t>3</w:t>
        </w:r>
        <w:r>
          <w:rPr>
            <w:webHidden/>
          </w:rPr>
          <w:fldChar w:fldCharType="end"/>
        </w:r>
      </w:hyperlink>
    </w:p>
    <w:p w:rsidR="008068F9" w:rsidRDefault="008068F9">
      <w:pPr>
        <w:pStyle w:val="TOC2"/>
        <w:tabs>
          <w:tab w:val="left" w:pos="1100"/>
        </w:tabs>
        <w:rPr>
          <w:rFonts w:ascii="Calibri" w:hAnsi="Calibri" w:cs="Times New Roman"/>
          <w:sz w:val="22"/>
          <w:szCs w:val="22"/>
          <w:lang w:eastAsia="en-GB"/>
        </w:rPr>
      </w:pPr>
      <w:hyperlink w:anchor="_Toc8401148" w:history="1">
        <w:r w:rsidRPr="004125B3">
          <w:rPr>
            <w:rStyle w:val="Hyperlink"/>
            <w:rFonts w:ascii="Arial Narrow" w:hAnsi="Arial Narrow" w:cs="Arial"/>
          </w:rPr>
          <w:t>10.</w:t>
        </w:r>
        <w:r>
          <w:rPr>
            <w:rFonts w:ascii="Calibri" w:hAnsi="Calibri" w:cs="Times New Roman"/>
            <w:sz w:val="22"/>
            <w:szCs w:val="22"/>
            <w:lang w:eastAsia="en-GB"/>
          </w:rPr>
          <w:tab/>
        </w:r>
        <w:r w:rsidRPr="004125B3">
          <w:rPr>
            <w:rStyle w:val="Hyperlink"/>
            <w:rFonts w:ascii="Arial Narrow" w:hAnsi="Arial Narrow" w:cs="Arial"/>
          </w:rPr>
          <w:t>Preferred Option</w:t>
        </w:r>
        <w:r>
          <w:rPr>
            <w:webHidden/>
          </w:rPr>
          <w:tab/>
        </w:r>
        <w:r>
          <w:rPr>
            <w:webHidden/>
          </w:rPr>
          <w:fldChar w:fldCharType="begin"/>
        </w:r>
        <w:r>
          <w:rPr>
            <w:webHidden/>
          </w:rPr>
          <w:instrText xml:space="preserve"> PAGEREF _Toc8401148 \h </w:instrText>
        </w:r>
        <w:r>
          <w:rPr>
            <w:webHidden/>
          </w:rPr>
          <w:fldChar w:fldCharType="separate"/>
        </w:r>
        <w:r>
          <w:rPr>
            <w:webHidden/>
          </w:rPr>
          <w:t>3</w:t>
        </w:r>
        <w:r>
          <w:rPr>
            <w:webHidden/>
          </w:rPr>
          <w:fldChar w:fldCharType="end"/>
        </w:r>
      </w:hyperlink>
    </w:p>
    <w:p w:rsidR="008068F9" w:rsidRDefault="008068F9">
      <w:pPr>
        <w:pStyle w:val="TOC2"/>
        <w:tabs>
          <w:tab w:val="left" w:pos="1100"/>
        </w:tabs>
        <w:rPr>
          <w:rFonts w:ascii="Calibri" w:hAnsi="Calibri" w:cs="Times New Roman"/>
          <w:sz w:val="22"/>
          <w:szCs w:val="22"/>
          <w:lang w:eastAsia="en-GB"/>
        </w:rPr>
      </w:pPr>
      <w:hyperlink w:anchor="_Toc8401149" w:history="1">
        <w:r w:rsidRPr="004125B3">
          <w:rPr>
            <w:rStyle w:val="Hyperlink"/>
            <w:rFonts w:ascii="Arial Narrow" w:hAnsi="Arial Narrow" w:cs="Arial"/>
          </w:rPr>
          <w:t>11.</w:t>
        </w:r>
        <w:r>
          <w:rPr>
            <w:rFonts w:ascii="Calibri" w:hAnsi="Calibri" w:cs="Times New Roman"/>
            <w:sz w:val="22"/>
            <w:szCs w:val="22"/>
            <w:lang w:eastAsia="en-GB"/>
          </w:rPr>
          <w:tab/>
        </w:r>
        <w:r w:rsidRPr="004125B3">
          <w:rPr>
            <w:rStyle w:val="Hyperlink"/>
            <w:rFonts w:ascii="Arial Narrow" w:hAnsi="Arial Narrow" w:cs="Arial"/>
          </w:rPr>
          <w:t>Implementation Plan</w:t>
        </w:r>
        <w:r>
          <w:rPr>
            <w:webHidden/>
          </w:rPr>
          <w:tab/>
        </w:r>
        <w:r>
          <w:rPr>
            <w:webHidden/>
          </w:rPr>
          <w:fldChar w:fldCharType="begin"/>
        </w:r>
        <w:r>
          <w:rPr>
            <w:webHidden/>
          </w:rPr>
          <w:instrText xml:space="preserve"> PAGEREF _Toc8401149 \h </w:instrText>
        </w:r>
        <w:r>
          <w:rPr>
            <w:webHidden/>
          </w:rPr>
          <w:fldChar w:fldCharType="separate"/>
        </w:r>
        <w:r>
          <w:rPr>
            <w:webHidden/>
          </w:rPr>
          <w:t>3</w:t>
        </w:r>
        <w:r>
          <w:rPr>
            <w:webHidden/>
          </w:rPr>
          <w:fldChar w:fldCharType="end"/>
        </w:r>
      </w:hyperlink>
    </w:p>
    <w:p w:rsidR="008068F9" w:rsidRDefault="008068F9">
      <w:pPr>
        <w:pStyle w:val="TOC2"/>
        <w:tabs>
          <w:tab w:val="left" w:pos="1100"/>
        </w:tabs>
        <w:rPr>
          <w:rFonts w:ascii="Calibri" w:hAnsi="Calibri" w:cs="Times New Roman"/>
          <w:sz w:val="22"/>
          <w:szCs w:val="22"/>
          <w:lang w:eastAsia="en-GB"/>
        </w:rPr>
      </w:pPr>
      <w:hyperlink w:anchor="_Toc8401150" w:history="1">
        <w:r w:rsidRPr="004125B3">
          <w:rPr>
            <w:rStyle w:val="Hyperlink"/>
            <w:rFonts w:ascii="Arial Narrow" w:hAnsi="Arial Narrow" w:cs="Arial"/>
          </w:rPr>
          <w:t>12.</w:t>
        </w:r>
        <w:r>
          <w:rPr>
            <w:rFonts w:ascii="Calibri" w:hAnsi="Calibri" w:cs="Times New Roman"/>
            <w:sz w:val="22"/>
            <w:szCs w:val="22"/>
            <w:lang w:eastAsia="en-GB"/>
          </w:rPr>
          <w:tab/>
        </w:r>
        <w:r w:rsidRPr="004125B3">
          <w:rPr>
            <w:rStyle w:val="Hyperlink"/>
            <w:rFonts w:ascii="Arial Narrow" w:hAnsi="Arial Narrow" w:cs="Arial"/>
          </w:rPr>
          <w:t>Project Programme and Timescales</w:t>
        </w:r>
        <w:r>
          <w:rPr>
            <w:webHidden/>
          </w:rPr>
          <w:tab/>
        </w:r>
        <w:r>
          <w:rPr>
            <w:webHidden/>
          </w:rPr>
          <w:fldChar w:fldCharType="begin"/>
        </w:r>
        <w:r>
          <w:rPr>
            <w:webHidden/>
          </w:rPr>
          <w:instrText xml:space="preserve"> PAGEREF _Toc8401150 \h </w:instrText>
        </w:r>
        <w:r>
          <w:rPr>
            <w:webHidden/>
          </w:rPr>
          <w:fldChar w:fldCharType="separate"/>
        </w:r>
        <w:r>
          <w:rPr>
            <w:webHidden/>
          </w:rPr>
          <w:t>3</w:t>
        </w:r>
        <w:r>
          <w:rPr>
            <w:webHidden/>
          </w:rPr>
          <w:fldChar w:fldCharType="end"/>
        </w:r>
      </w:hyperlink>
    </w:p>
    <w:p w:rsidR="008068F9" w:rsidRDefault="008068F9">
      <w:pPr>
        <w:pStyle w:val="TOC2"/>
        <w:tabs>
          <w:tab w:val="left" w:pos="1100"/>
        </w:tabs>
        <w:rPr>
          <w:rFonts w:ascii="Calibri" w:hAnsi="Calibri" w:cs="Times New Roman"/>
          <w:sz w:val="22"/>
          <w:szCs w:val="22"/>
          <w:lang w:eastAsia="en-GB"/>
        </w:rPr>
      </w:pPr>
      <w:hyperlink w:anchor="_Toc8401151" w:history="1">
        <w:r w:rsidRPr="004125B3">
          <w:rPr>
            <w:rStyle w:val="Hyperlink"/>
            <w:rFonts w:ascii="Arial Narrow" w:hAnsi="Arial Narrow" w:cs="Arial"/>
          </w:rPr>
          <w:t>13.</w:t>
        </w:r>
        <w:r>
          <w:rPr>
            <w:rFonts w:ascii="Calibri" w:hAnsi="Calibri" w:cs="Times New Roman"/>
            <w:sz w:val="22"/>
            <w:szCs w:val="22"/>
            <w:lang w:eastAsia="en-GB"/>
          </w:rPr>
          <w:tab/>
        </w:r>
        <w:r w:rsidRPr="004125B3">
          <w:rPr>
            <w:rStyle w:val="Hyperlink"/>
            <w:rFonts w:ascii="Arial Narrow" w:hAnsi="Arial Narrow" w:cs="Arial"/>
          </w:rPr>
          <w:t>Risk Management Strategy</w:t>
        </w:r>
        <w:r>
          <w:rPr>
            <w:webHidden/>
          </w:rPr>
          <w:tab/>
        </w:r>
        <w:r>
          <w:rPr>
            <w:webHidden/>
          </w:rPr>
          <w:fldChar w:fldCharType="begin"/>
        </w:r>
        <w:r>
          <w:rPr>
            <w:webHidden/>
          </w:rPr>
          <w:instrText xml:space="preserve"> PAGEREF _Toc8401151 \h </w:instrText>
        </w:r>
        <w:r>
          <w:rPr>
            <w:webHidden/>
          </w:rPr>
          <w:fldChar w:fldCharType="separate"/>
        </w:r>
        <w:r>
          <w:rPr>
            <w:webHidden/>
          </w:rPr>
          <w:t>3</w:t>
        </w:r>
        <w:r>
          <w:rPr>
            <w:webHidden/>
          </w:rPr>
          <w:fldChar w:fldCharType="end"/>
        </w:r>
      </w:hyperlink>
    </w:p>
    <w:p w:rsidR="008068F9" w:rsidRDefault="008068F9">
      <w:pPr>
        <w:pStyle w:val="TOC2"/>
        <w:rPr>
          <w:rFonts w:ascii="Calibri" w:hAnsi="Calibri" w:cs="Times New Roman"/>
          <w:sz w:val="22"/>
          <w:szCs w:val="22"/>
          <w:lang w:eastAsia="en-GB"/>
        </w:rPr>
      </w:pPr>
      <w:hyperlink w:anchor="_Toc8401152" w:history="1">
        <w:r w:rsidRPr="004125B3">
          <w:rPr>
            <w:rStyle w:val="Hyperlink"/>
            <w:rFonts w:ascii="Arial Narrow" w:hAnsi="Arial Narrow" w:cs="Arial"/>
          </w:rPr>
          <w:t>Appendix One – Schematic</w:t>
        </w:r>
        <w:r>
          <w:rPr>
            <w:webHidden/>
          </w:rPr>
          <w:tab/>
        </w:r>
        <w:r>
          <w:rPr>
            <w:webHidden/>
          </w:rPr>
          <w:fldChar w:fldCharType="begin"/>
        </w:r>
        <w:r>
          <w:rPr>
            <w:webHidden/>
          </w:rPr>
          <w:instrText xml:space="preserve"> PAGEREF _Toc8401152 \h </w:instrText>
        </w:r>
        <w:r>
          <w:rPr>
            <w:webHidden/>
          </w:rPr>
          <w:fldChar w:fldCharType="separate"/>
        </w:r>
        <w:r>
          <w:rPr>
            <w:webHidden/>
          </w:rPr>
          <w:t>3</w:t>
        </w:r>
        <w:r>
          <w:rPr>
            <w:webHidden/>
          </w:rPr>
          <w:fldChar w:fldCharType="end"/>
        </w:r>
      </w:hyperlink>
    </w:p>
    <w:p w:rsidR="008068F9" w:rsidRDefault="008068F9">
      <w:pPr>
        <w:pStyle w:val="TOC2"/>
        <w:rPr>
          <w:rFonts w:ascii="Calibri" w:hAnsi="Calibri" w:cs="Times New Roman"/>
          <w:sz w:val="22"/>
          <w:szCs w:val="22"/>
          <w:lang w:eastAsia="en-GB"/>
        </w:rPr>
      </w:pPr>
      <w:hyperlink w:anchor="_Toc8401153" w:history="1">
        <w:r w:rsidRPr="004125B3">
          <w:rPr>
            <w:rStyle w:val="Hyperlink"/>
            <w:rFonts w:ascii="Arial Narrow" w:hAnsi="Arial Narrow" w:cs="Arial"/>
          </w:rPr>
          <w:t>Appendix Two: Indicative Programme</w:t>
        </w:r>
        <w:r>
          <w:rPr>
            <w:webHidden/>
          </w:rPr>
          <w:tab/>
        </w:r>
        <w:r>
          <w:rPr>
            <w:webHidden/>
          </w:rPr>
          <w:fldChar w:fldCharType="begin"/>
        </w:r>
        <w:r>
          <w:rPr>
            <w:webHidden/>
          </w:rPr>
          <w:instrText xml:space="preserve"> PAGEREF _Toc8401153 \h </w:instrText>
        </w:r>
        <w:r>
          <w:rPr>
            <w:webHidden/>
          </w:rPr>
          <w:fldChar w:fldCharType="separate"/>
        </w:r>
        <w:r>
          <w:rPr>
            <w:webHidden/>
          </w:rPr>
          <w:t>3</w:t>
        </w:r>
        <w:r>
          <w:rPr>
            <w:webHidden/>
          </w:rPr>
          <w:fldChar w:fldCharType="end"/>
        </w:r>
      </w:hyperlink>
    </w:p>
    <w:p w:rsidR="008068F9" w:rsidRDefault="008068F9">
      <w:pPr>
        <w:pStyle w:val="TOC2"/>
        <w:rPr>
          <w:rFonts w:ascii="Calibri" w:hAnsi="Calibri" w:cs="Times New Roman"/>
          <w:sz w:val="22"/>
          <w:szCs w:val="22"/>
          <w:lang w:eastAsia="en-GB"/>
        </w:rPr>
      </w:pPr>
      <w:hyperlink w:anchor="_Toc8401154" w:history="1">
        <w:r w:rsidRPr="004125B3">
          <w:rPr>
            <w:rStyle w:val="Hyperlink"/>
            <w:rFonts w:ascii="Arial Narrow" w:hAnsi="Arial Narrow" w:cs="Arial"/>
          </w:rPr>
          <w:t>Appendix Three: Benefits Assessment Scoring</w:t>
        </w:r>
        <w:r>
          <w:rPr>
            <w:webHidden/>
          </w:rPr>
          <w:tab/>
        </w:r>
        <w:r>
          <w:rPr>
            <w:webHidden/>
          </w:rPr>
          <w:fldChar w:fldCharType="begin"/>
        </w:r>
        <w:r>
          <w:rPr>
            <w:webHidden/>
          </w:rPr>
          <w:instrText xml:space="preserve"> PAGEREF _Toc8401154 \h </w:instrText>
        </w:r>
        <w:r>
          <w:rPr>
            <w:webHidden/>
          </w:rPr>
          <w:fldChar w:fldCharType="separate"/>
        </w:r>
        <w:r>
          <w:rPr>
            <w:webHidden/>
          </w:rPr>
          <w:t>3</w:t>
        </w:r>
        <w:r>
          <w:rPr>
            <w:webHidden/>
          </w:rPr>
          <w:fldChar w:fldCharType="end"/>
        </w:r>
      </w:hyperlink>
    </w:p>
    <w:p w:rsidR="008068F9" w:rsidRDefault="008068F9">
      <w:pPr>
        <w:pStyle w:val="TOC2"/>
        <w:rPr>
          <w:rFonts w:ascii="Calibri" w:hAnsi="Calibri" w:cs="Times New Roman"/>
          <w:sz w:val="22"/>
          <w:szCs w:val="22"/>
          <w:lang w:eastAsia="en-GB"/>
        </w:rPr>
      </w:pPr>
      <w:hyperlink w:anchor="_Toc8401155" w:history="1">
        <w:r w:rsidRPr="004125B3">
          <w:rPr>
            <w:rStyle w:val="Hyperlink"/>
            <w:rFonts w:ascii="Arial Narrow" w:hAnsi="Arial Narrow" w:cs="Arial"/>
          </w:rPr>
          <w:t>Appendix Four: Risk Assessment Scoring</w:t>
        </w:r>
        <w:r>
          <w:rPr>
            <w:webHidden/>
          </w:rPr>
          <w:tab/>
        </w:r>
        <w:r>
          <w:rPr>
            <w:webHidden/>
          </w:rPr>
          <w:fldChar w:fldCharType="begin"/>
        </w:r>
        <w:r>
          <w:rPr>
            <w:webHidden/>
          </w:rPr>
          <w:instrText xml:space="preserve"> PAGEREF _Toc8401155 \h </w:instrText>
        </w:r>
        <w:r>
          <w:rPr>
            <w:webHidden/>
          </w:rPr>
          <w:fldChar w:fldCharType="separate"/>
        </w:r>
        <w:r>
          <w:rPr>
            <w:webHidden/>
          </w:rPr>
          <w:t>3</w:t>
        </w:r>
        <w:r>
          <w:rPr>
            <w:webHidden/>
          </w:rPr>
          <w:fldChar w:fldCharType="end"/>
        </w:r>
      </w:hyperlink>
    </w:p>
    <w:p w:rsidR="008068F9" w:rsidRPr="005A45F8" w:rsidRDefault="008068F9" w:rsidP="005561F7">
      <w:pPr>
        <w:tabs>
          <w:tab w:val="right" w:leader="dot" w:pos="10065"/>
        </w:tabs>
        <w:ind w:left="426"/>
        <w:rPr>
          <w:rFonts w:ascii="Arial Narrow" w:hAnsi="Arial Narrow" w:cs="Arial"/>
        </w:rPr>
      </w:pPr>
      <w:r w:rsidRPr="005A45F8">
        <w:rPr>
          <w:rFonts w:ascii="Arial Narrow" w:hAnsi="Arial Narrow"/>
        </w:rPr>
        <w:fldChar w:fldCharType="end"/>
      </w:r>
    </w:p>
    <w:p w:rsidR="008068F9" w:rsidRPr="005A45F8" w:rsidRDefault="008068F9" w:rsidP="00D068E5">
      <w:pPr>
        <w:tabs>
          <w:tab w:val="left" w:pos="7380"/>
        </w:tabs>
        <w:ind w:left="360"/>
        <w:rPr>
          <w:rFonts w:ascii="Arial Narrow" w:hAnsi="Arial Narrow" w:cs="Arial"/>
        </w:rPr>
      </w:pPr>
      <w:r w:rsidRPr="005A45F8">
        <w:rPr>
          <w:rFonts w:ascii="Arial Narrow" w:hAnsi="Arial Narrow" w:cs="Arial"/>
        </w:rPr>
        <w:t xml:space="preserve"> </w:t>
      </w:r>
    </w:p>
    <w:p w:rsidR="008068F9" w:rsidRPr="005A45F8" w:rsidRDefault="008068F9">
      <w:pPr>
        <w:rPr>
          <w:rFonts w:ascii="Arial Narrow" w:hAnsi="Arial Narrow" w:cs="Arial"/>
          <w:b/>
          <w:bCs/>
        </w:rPr>
      </w:pPr>
      <w:r w:rsidRPr="005A45F8">
        <w:rPr>
          <w:rFonts w:ascii="Arial Narrow" w:hAnsi="Arial Narrow" w:cs="Arial"/>
        </w:rPr>
        <w:br w:type="page"/>
      </w:r>
    </w:p>
    <w:p w:rsidR="008068F9" w:rsidRPr="00F56C40" w:rsidRDefault="008068F9" w:rsidP="00DC7A1E">
      <w:pPr>
        <w:pStyle w:val="Heading2"/>
        <w:numPr>
          <w:ilvl w:val="0"/>
          <w:numId w:val="16"/>
        </w:numPr>
        <w:rPr>
          <w:rFonts w:ascii="Arial Narrow" w:hAnsi="Arial Narrow" w:cs="Arial"/>
          <w:szCs w:val="22"/>
        </w:rPr>
      </w:pPr>
      <w:bookmarkStart w:id="1" w:name="_Toc8401114"/>
      <w:r w:rsidRPr="005A45F8">
        <w:rPr>
          <w:rFonts w:ascii="Arial Narrow" w:hAnsi="Arial Narrow" w:cs="Arial"/>
          <w:sz w:val="24"/>
        </w:rPr>
        <w:t xml:space="preserve">Executive </w:t>
      </w:r>
      <w:r w:rsidRPr="00F56C40">
        <w:rPr>
          <w:rFonts w:ascii="Arial Narrow" w:hAnsi="Arial Narrow" w:cs="Arial"/>
          <w:szCs w:val="22"/>
        </w:rPr>
        <w:t>Summary</w:t>
      </w:r>
      <w:bookmarkEnd w:id="1"/>
    </w:p>
    <w:p w:rsidR="008068F9" w:rsidRPr="00F56C40" w:rsidRDefault="008068F9" w:rsidP="00E836A3">
      <w:pPr>
        <w:rPr>
          <w:rFonts w:ascii="Arial Narrow" w:eastAsia="MS Mincho" w:hAnsi="Arial Narrow"/>
          <w:sz w:val="22"/>
          <w:szCs w:val="22"/>
        </w:rPr>
      </w:pPr>
    </w:p>
    <w:p w:rsidR="008068F9" w:rsidRPr="00F56C40" w:rsidRDefault="008068F9" w:rsidP="00E7136D">
      <w:pPr>
        <w:pStyle w:val="Pa0"/>
        <w:ind w:left="360"/>
        <w:rPr>
          <w:rStyle w:val="A2"/>
          <w:rFonts w:ascii="Arial Narrow" w:hAnsi="Arial Narrow" w:cs="Arial"/>
          <w:sz w:val="22"/>
          <w:szCs w:val="22"/>
        </w:rPr>
      </w:pPr>
      <w:r w:rsidRPr="00F56C40">
        <w:rPr>
          <w:rStyle w:val="A2"/>
          <w:rFonts w:ascii="Arial Narrow" w:hAnsi="Arial Narrow" w:cs="Arial"/>
          <w:sz w:val="22"/>
          <w:szCs w:val="22"/>
        </w:rPr>
        <w:t xml:space="preserve">The Golden Jubilee Foundation (GJF) is the brand name for the NHS National Waiting Times Centre, which encompasses the: </w:t>
      </w:r>
    </w:p>
    <w:p w:rsidR="008068F9" w:rsidRPr="00F56C40" w:rsidRDefault="008068F9" w:rsidP="00E836A3">
      <w:pPr>
        <w:pStyle w:val="Pa0"/>
        <w:rPr>
          <w:rFonts w:ascii="Arial Narrow" w:hAnsi="Arial Narrow" w:cs="Arial"/>
          <w:sz w:val="22"/>
          <w:szCs w:val="22"/>
        </w:rPr>
      </w:pPr>
    </w:p>
    <w:p w:rsidR="008068F9" w:rsidRPr="00F56C40" w:rsidRDefault="008068F9" w:rsidP="00DC7A1E">
      <w:pPr>
        <w:pStyle w:val="Default"/>
        <w:numPr>
          <w:ilvl w:val="0"/>
          <w:numId w:val="5"/>
        </w:numPr>
        <w:rPr>
          <w:rFonts w:ascii="Arial Narrow" w:hAnsi="Arial Narrow" w:cs="Arial"/>
          <w:sz w:val="22"/>
          <w:szCs w:val="22"/>
        </w:rPr>
      </w:pPr>
      <w:r w:rsidRPr="00F56C40">
        <w:rPr>
          <w:rStyle w:val="A2"/>
          <w:rFonts w:ascii="Arial Narrow" w:hAnsi="Arial Narrow" w:cs="Arial"/>
          <w:sz w:val="22"/>
          <w:szCs w:val="22"/>
        </w:rPr>
        <w:t xml:space="preserve"> - Golden Jubilee National Hospital (GJNH); </w:t>
      </w:r>
    </w:p>
    <w:p w:rsidR="008068F9" w:rsidRPr="00F56C40" w:rsidRDefault="008068F9" w:rsidP="00DC7A1E">
      <w:pPr>
        <w:pStyle w:val="Default"/>
        <w:numPr>
          <w:ilvl w:val="0"/>
          <w:numId w:val="5"/>
        </w:numPr>
        <w:rPr>
          <w:rStyle w:val="A2"/>
          <w:rFonts w:ascii="Arial Narrow" w:hAnsi="Arial Narrow" w:cs="Arial"/>
          <w:sz w:val="22"/>
          <w:szCs w:val="22"/>
        </w:rPr>
      </w:pPr>
      <w:r w:rsidRPr="00F56C40">
        <w:rPr>
          <w:rStyle w:val="A2"/>
          <w:rFonts w:ascii="Arial Narrow" w:hAnsi="Arial Narrow" w:cs="Arial"/>
          <w:sz w:val="22"/>
          <w:szCs w:val="22"/>
        </w:rPr>
        <w:t xml:space="preserve"> - Golden Jubilee Research Institute;</w:t>
      </w:r>
    </w:p>
    <w:p w:rsidR="008068F9" w:rsidRPr="00F56C40" w:rsidRDefault="008068F9" w:rsidP="00DC7A1E">
      <w:pPr>
        <w:pStyle w:val="Default"/>
        <w:numPr>
          <w:ilvl w:val="0"/>
          <w:numId w:val="5"/>
        </w:numPr>
        <w:rPr>
          <w:rFonts w:ascii="Arial Narrow" w:hAnsi="Arial Narrow" w:cs="Arial"/>
          <w:sz w:val="22"/>
          <w:szCs w:val="22"/>
        </w:rPr>
      </w:pPr>
      <w:r w:rsidRPr="00F56C40">
        <w:rPr>
          <w:rStyle w:val="A2"/>
          <w:rFonts w:ascii="Arial Narrow" w:hAnsi="Arial Narrow" w:cs="Arial"/>
          <w:sz w:val="22"/>
          <w:szCs w:val="22"/>
        </w:rPr>
        <w:t xml:space="preserve"> - Golden Jubilee Innovation Centre; and </w:t>
      </w:r>
    </w:p>
    <w:p w:rsidR="008068F9" w:rsidRPr="00F56C40" w:rsidRDefault="008068F9" w:rsidP="00DC7A1E">
      <w:pPr>
        <w:pStyle w:val="Default"/>
        <w:numPr>
          <w:ilvl w:val="0"/>
          <w:numId w:val="5"/>
        </w:numPr>
        <w:rPr>
          <w:rFonts w:ascii="Arial Narrow" w:hAnsi="Arial Narrow" w:cs="Arial"/>
          <w:sz w:val="22"/>
          <w:szCs w:val="22"/>
        </w:rPr>
      </w:pPr>
      <w:r w:rsidRPr="00F56C40">
        <w:rPr>
          <w:rStyle w:val="A2"/>
          <w:rFonts w:ascii="Arial Narrow" w:hAnsi="Arial Narrow" w:cs="Arial"/>
          <w:sz w:val="22"/>
          <w:szCs w:val="22"/>
        </w:rPr>
        <w:t xml:space="preserve"> - Golden Jubilee Conference Hotel. </w:t>
      </w:r>
    </w:p>
    <w:p w:rsidR="008068F9" w:rsidRPr="00F56C40" w:rsidRDefault="008068F9" w:rsidP="00E836A3">
      <w:pPr>
        <w:pStyle w:val="Default"/>
        <w:rPr>
          <w:rFonts w:ascii="Arial Narrow" w:hAnsi="Arial Narrow" w:cs="Arial"/>
          <w:sz w:val="22"/>
          <w:szCs w:val="22"/>
        </w:rPr>
      </w:pPr>
    </w:p>
    <w:p w:rsidR="008068F9" w:rsidRPr="00F56C40" w:rsidRDefault="008068F9" w:rsidP="00E7136D">
      <w:pPr>
        <w:pStyle w:val="Pa0"/>
        <w:ind w:left="426"/>
        <w:rPr>
          <w:rStyle w:val="A2"/>
          <w:rFonts w:ascii="Arial Narrow" w:hAnsi="Arial Narrow" w:cs="Arial"/>
          <w:sz w:val="22"/>
          <w:szCs w:val="22"/>
        </w:rPr>
      </w:pPr>
      <w:r w:rsidRPr="00F56C40">
        <w:rPr>
          <w:rStyle w:val="A2"/>
          <w:rFonts w:ascii="Arial Narrow" w:hAnsi="Arial Narrow" w:cs="Arial"/>
          <w:sz w:val="22"/>
          <w:szCs w:val="22"/>
        </w:rPr>
        <w:t xml:space="preserve">The Golden Jubilee Foundation is unique within the NHS. A national institution, independently run by its own NHS Board, the Golden Jubilee Foundation is helping to re-define the concept of the public hospital, with a vision of “Leading Quality, Research and Innovation” for NHSScotland. </w:t>
      </w:r>
    </w:p>
    <w:p w:rsidR="008068F9" w:rsidRPr="00F56C40" w:rsidRDefault="008068F9" w:rsidP="00404EE2">
      <w:pPr>
        <w:pStyle w:val="Default"/>
        <w:ind w:left="720"/>
        <w:rPr>
          <w:rFonts w:ascii="Arial Narrow" w:hAnsi="Arial Narrow" w:cs="Arial"/>
          <w:sz w:val="22"/>
          <w:szCs w:val="22"/>
        </w:rPr>
      </w:pPr>
    </w:p>
    <w:p w:rsidR="008068F9" w:rsidRPr="00F56C40" w:rsidRDefault="008068F9" w:rsidP="00E7136D">
      <w:pPr>
        <w:pStyle w:val="Pa0"/>
        <w:ind w:left="426"/>
        <w:rPr>
          <w:rStyle w:val="A2"/>
          <w:rFonts w:ascii="Arial Narrow" w:hAnsi="Arial Narrow" w:cs="Arial"/>
          <w:sz w:val="22"/>
          <w:szCs w:val="22"/>
        </w:rPr>
      </w:pPr>
      <w:r w:rsidRPr="00F56C40">
        <w:rPr>
          <w:rStyle w:val="A2"/>
          <w:rFonts w:ascii="Arial Narrow" w:hAnsi="Arial Narrow" w:cs="Arial"/>
          <w:sz w:val="22"/>
          <w:szCs w:val="22"/>
        </w:rPr>
        <w:t xml:space="preserve">Set in a modern, purpose built environment the facility combines a top quality hospital with hotel, and conference facilities and centres for research, clinical skills and innovation. This integrated approach, with a focus on continuous learning and strong links to academia and industry, creates a crucible for innovation and a vibrant network for the spread of learning and best practice. </w:t>
      </w:r>
    </w:p>
    <w:p w:rsidR="008068F9" w:rsidRPr="00F56C40" w:rsidRDefault="008068F9" w:rsidP="00404EE2">
      <w:pPr>
        <w:pStyle w:val="Default"/>
        <w:ind w:left="720"/>
        <w:rPr>
          <w:rFonts w:ascii="Arial Narrow" w:hAnsi="Arial Narrow" w:cs="Arial"/>
          <w:sz w:val="22"/>
          <w:szCs w:val="22"/>
        </w:rPr>
      </w:pPr>
    </w:p>
    <w:p w:rsidR="008068F9" w:rsidRPr="00F56C40" w:rsidRDefault="008068F9" w:rsidP="00E7136D">
      <w:pPr>
        <w:ind w:left="426"/>
        <w:rPr>
          <w:rStyle w:val="A2"/>
          <w:rFonts w:ascii="Arial Narrow" w:hAnsi="Arial Narrow" w:cs="Arial"/>
          <w:sz w:val="22"/>
          <w:szCs w:val="22"/>
        </w:rPr>
      </w:pPr>
      <w:r w:rsidRPr="00F56C40">
        <w:rPr>
          <w:rStyle w:val="A2"/>
          <w:rFonts w:ascii="Arial Narrow" w:hAnsi="Arial Narrow" w:cs="Arial"/>
          <w:sz w:val="22"/>
          <w:szCs w:val="22"/>
        </w:rPr>
        <w:t xml:space="preserve">Our patient-led approach to healthcare encourages an ethos that is open, questioning and participative; everyone is encouraged to speak out and be actively involved in the quest for continuous improvement and innovation. </w:t>
      </w:r>
    </w:p>
    <w:p w:rsidR="008068F9" w:rsidRPr="00F56C40" w:rsidRDefault="008068F9" w:rsidP="00404EE2">
      <w:pPr>
        <w:pStyle w:val="Heading2"/>
        <w:ind w:left="720"/>
        <w:rPr>
          <w:rFonts w:ascii="Arial Narrow" w:eastAsia="MS Mincho" w:hAnsi="Arial Narrow" w:cs="Arial"/>
          <w:szCs w:val="22"/>
        </w:rPr>
      </w:pPr>
    </w:p>
    <w:p w:rsidR="008068F9" w:rsidRPr="00F56C40" w:rsidRDefault="008068F9" w:rsidP="00E7136D">
      <w:pPr>
        <w:ind w:left="426"/>
        <w:rPr>
          <w:rFonts w:ascii="Arial Narrow" w:eastAsia="MS Mincho" w:hAnsi="Arial Narrow" w:cs="Arial"/>
          <w:sz w:val="22"/>
          <w:szCs w:val="22"/>
        </w:rPr>
      </w:pPr>
      <w:r w:rsidRPr="00F56C40">
        <w:rPr>
          <w:rFonts w:ascii="Arial Narrow" w:eastAsia="MS Mincho" w:hAnsi="Arial Narrow" w:cs="Arial"/>
          <w:sz w:val="22"/>
          <w:szCs w:val="22"/>
        </w:rPr>
        <w:t>The following business case has been developed to support the ongoing review of the Board Estates Strategy and to ensure maximum use of space. The key drivers of this are as follows:</w:t>
      </w:r>
    </w:p>
    <w:p w:rsidR="008068F9" w:rsidRPr="00F56C40" w:rsidRDefault="008068F9" w:rsidP="00B72916">
      <w:pPr>
        <w:rPr>
          <w:rFonts w:ascii="Arial Narrow" w:eastAsia="MS Mincho" w:hAnsi="Arial Narrow" w:cs="Arial"/>
          <w:sz w:val="22"/>
          <w:szCs w:val="22"/>
        </w:rPr>
      </w:pPr>
    </w:p>
    <w:p w:rsidR="008068F9" w:rsidRPr="00F56C40" w:rsidRDefault="008068F9" w:rsidP="00DC7A1E">
      <w:pPr>
        <w:numPr>
          <w:ilvl w:val="0"/>
          <w:numId w:val="4"/>
        </w:numPr>
        <w:shd w:val="clear" w:color="auto" w:fill="D9D9D9"/>
        <w:ind w:left="1080"/>
        <w:rPr>
          <w:rFonts w:ascii="Arial Narrow" w:eastAsia="MS Mincho" w:hAnsi="Arial Narrow" w:cs="Arial"/>
          <w:sz w:val="22"/>
          <w:szCs w:val="22"/>
        </w:rPr>
      </w:pPr>
      <w:r w:rsidRPr="00F56C40">
        <w:rPr>
          <w:rFonts w:ascii="Arial Narrow" w:eastAsia="MS Mincho" w:hAnsi="Arial Narrow" w:cs="Arial"/>
          <w:sz w:val="22"/>
          <w:szCs w:val="22"/>
        </w:rPr>
        <w:t xml:space="preserve">Continued demand by Scottish Government to increase the available clinical capacity within the hospital </w:t>
      </w:r>
    </w:p>
    <w:p w:rsidR="008068F9" w:rsidRPr="00F56C40" w:rsidRDefault="008068F9" w:rsidP="00DC7A1E">
      <w:pPr>
        <w:numPr>
          <w:ilvl w:val="0"/>
          <w:numId w:val="4"/>
        </w:numPr>
        <w:shd w:val="clear" w:color="auto" w:fill="D9D9D9"/>
        <w:ind w:left="1080"/>
        <w:rPr>
          <w:rFonts w:ascii="Arial Narrow" w:eastAsia="MS Mincho" w:hAnsi="Arial Narrow" w:cs="Arial"/>
          <w:sz w:val="22"/>
          <w:szCs w:val="22"/>
        </w:rPr>
      </w:pPr>
      <w:r w:rsidRPr="00F56C40">
        <w:rPr>
          <w:rFonts w:ascii="Arial Narrow" w:eastAsia="MS Mincho" w:hAnsi="Arial Narrow" w:cs="Arial"/>
          <w:sz w:val="22"/>
          <w:szCs w:val="22"/>
        </w:rPr>
        <w:t xml:space="preserve">An ongoing requirement to ensure the maximum and efficient use of space within the Board property targeting specifically unused clinical space </w:t>
      </w:r>
    </w:p>
    <w:p w:rsidR="008068F9" w:rsidRPr="00F56C40" w:rsidRDefault="008068F9" w:rsidP="00DC7A1E">
      <w:pPr>
        <w:numPr>
          <w:ilvl w:val="0"/>
          <w:numId w:val="4"/>
        </w:numPr>
        <w:shd w:val="clear" w:color="auto" w:fill="D9D9D9"/>
        <w:ind w:left="1080"/>
        <w:rPr>
          <w:rFonts w:ascii="Arial Narrow" w:eastAsia="MS Mincho" w:hAnsi="Arial Narrow" w:cs="Arial"/>
          <w:sz w:val="22"/>
          <w:szCs w:val="22"/>
        </w:rPr>
      </w:pPr>
      <w:r w:rsidRPr="00F56C40">
        <w:rPr>
          <w:rFonts w:ascii="Arial Narrow" w:eastAsia="MS Mincho" w:hAnsi="Arial Narrow" w:cs="Arial"/>
          <w:sz w:val="22"/>
          <w:szCs w:val="22"/>
        </w:rPr>
        <w:t xml:space="preserve">A requirement to meet the need of immediate diagnostic activity pressures as identified by Scottish Government </w:t>
      </w:r>
    </w:p>
    <w:p w:rsidR="008068F9" w:rsidRPr="00F56C40" w:rsidRDefault="008068F9" w:rsidP="00DC7A1E">
      <w:pPr>
        <w:numPr>
          <w:ilvl w:val="0"/>
          <w:numId w:val="4"/>
        </w:numPr>
        <w:shd w:val="clear" w:color="auto" w:fill="D9D9D9"/>
        <w:ind w:left="1080"/>
        <w:rPr>
          <w:rFonts w:ascii="Arial Narrow" w:eastAsia="MS Mincho" w:hAnsi="Arial Narrow" w:cs="Arial"/>
          <w:sz w:val="22"/>
          <w:szCs w:val="22"/>
        </w:rPr>
      </w:pPr>
      <w:r w:rsidRPr="00F56C40">
        <w:rPr>
          <w:rFonts w:ascii="Arial Narrow" w:eastAsia="MS Mincho" w:hAnsi="Arial Narrow" w:cs="Arial"/>
          <w:sz w:val="22"/>
          <w:szCs w:val="22"/>
        </w:rPr>
        <w:t xml:space="preserve">Funding made available within the Board’s capital plan to support a fifth Cardiac Catheter lab </w:t>
      </w:r>
    </w:p>
    <w:p w:rsidR="008068F9" w:rsidRPr="00F56C40" w:rsidRDefault="008068F9" w:rsidP="00DC7A1E">
      <w:pPr>
        <w:numPr>
          <w:ilvl w:val="0"/>
          <w:numId w:val="4"/>
        </w:numPr>
        <w:shd w:val="clear" w:color="auto" w:fill="D9D9D9"/>
        <w:ind w:left="1080"/>
        <w:rPr>
          <w:rFonts w:ascii="Arial Narrow" w:eastAsia="MS Mincho" w:hAnsi="Arial Narrow" w:cs="Arial"/>
          <w:sz w:val="22"/>
          <w:szCs w:val="22"/>
        </w:rPr>
      </w:pPr>
      <w:r w:rsidRPr="00F56C40">
        <w:rPr>
          <w:rFonts w:ascii="Arial Narrow" w:eastAsia="MS Mincho" w:hAnsi="Arial Narrow" w:cs="Arial"/>
          <w:sz w:val="22"/>
          <w:szCs w:val="22"/>
        </w:rPr>
        <w:t>A requirement to redesign space to a modern fit for purpose facility</w:t>
      </w:r>
    </w:p>
    <w:p w:rsidR="008068F9" w:rsidRPr="00F56C40" w:rsidRDefault="008068F9" w:rsidP="00404EE2">
      <w:pPr>
        <w:ind w:left="720"/>
        <w:rPr>
          <w:rFonts w:ascii="Arial Narrow" w:eastAsia="MS Mincho" w:hAnsi="Arial Narrow" w:cs="Arial"/>
          <w:sz w:val="22"/>
          <w:szCs w:val="22"/>
        </w:rPr>
      </w:pPr>
    </w:p>
    <w:p w:rsidR="008068F9" w:rsidRPr="00F56C40" w:rsidRDefault="008068F9" w:rsidP="00E7136D">
      <w:pPr>
        <w:ind w:left="426"/>
        <w:rPr>
          <w:rFonts w:ascii="Arial Narrow" w:eastAsia="MS Mincho" w:hAnsi="Arial Narrow" w:cs="Arial"/>
          <w:sz w:val="22"/>
          <w:szCs w:val="22"/>
        </w:rPr>
      </w:pPr>
      <w:r w:rsidRPr="00F56C40">
        <w:rPr>
          <w:rFonts w:ascii="Arial Narrow" w:eastAsia="MS Mincho" w:hAnsi="Arial Narrow" w:cs="Arial"/>
          <w:sz w:val="22"/>
          <w:szCs w:val="22"/>
        </w:rPr>
        <w:t>The business case will address drivers through an assessment of options on how this can be most efficiently and effectively be delivered through an evaluation of costs, risks and benefits.</w:t>
      </w:r>
    </w:p>
    <w:p w:rsidR="008068F9" w:rsidRPr="00F56C40" w:rsidRDefault="008068F9" w:rsidP="00E7136D">
      <w:pPr>
        <w:ind w:left="426"/>
        <w:rPr>
          <w:rFonts w:ascii="Arial Narrow" w:eastAsia="MS Mincho" w:hAnsi="Arial Narrow" w:cs="Arial"/>
          <w:sz w:val="22"/>
          <w:szCs w:val="22"/>
        </w:rPr>
      </w:pPr>
    </w:p>
    <w:p w:rsidR="008068F9" w:rsidRPr="00F56C40" w:rsidRDefault="008068F9" w:rsidP="00E7136D">
      <w:pPr>
        <w:ind w:left="426"/>
        <w:rPr>
          <w:rFonts w:ascii="Arial Narrow" w:eastAsia="MS Mincho" w:hAnsi="Arial Narrow" w:cs="Arial"/>
          <w:sz w:val="22"/>
          <w:szCs w:val="22"/>
        </w:rPr>
      </w:pPr>
      <w:r w:rsidRPr="00F56C40">
        <w:rPr>
          <w:rFonts w:ascii="Arial Narrow" w:eastAsia="MS Mincho" w:hAnsi="Arial Narrow" w:cs="Arial"/>
          <w:sz w:val="22"/>
          <w:szCs w:val="22"/>
        </w:rPr>
        <w:t>The Scottish Government has identified an immediate requirement for additional Cardiac Catheter lab capacity. This will support Health Boards throughout Scotland in the management of their Cardiac Catheter lab waiting times guarantees.</w:t>
      </w:r>
    </w:p>
    <w:p w:rsidR="008068F9" w:rsidRPr="00F56C40" w:rsidRDefault="008068F9" w:rsidP="00E7136D">
      <w:pPr>
        <w:ind w:left="426"/>
        <w:rPr>
          <w:rFonts w:ascii="Arial Narrow" w:eastAsia="MS Mincho" w:hAnsi="Arial Narrow" w:cs="Arial"/>
          <w:sz w:val="22"/>
          <w:szCs w:val="22"/>
        </w:rPr>
      </w:pPr>
    </w:p>
    <w:p w:rsidR="008068F9" w:rsidRPr="00F56C40" w:rsidRDefault="008068F9" w:rsidP="00E7136D">
      <w:pPr>
        <w:ind w:left="426"/>
        <w:rPr>
          <w:rFonts w:ascii="Arial Narrow" w:eastAsia="MS Mincho" w:hAnsi="Arial Narrow" w:cs="Arial"/>
          <w:sz w:val="22"/>
          <w:szCs w:val="22"/>
        </w:rPr>
      </w:pPr>
      <w:r w:rsidRPr="00F56C40">
        <w:rPr>
          <w:rFonts w:ascii="Arial Narrow" w:eastAsia="MS Mincho" w:hAnsi="Arial Narrow" w:cs="Arial"/>
          <w:sz w:val="22"/>
          <w:szCs w:val="22"/>
        </w:rPr>
        <w:t>Year on year we have experienced an increasing demand for access to diagnostic imaging capacity at GJNH.  Requests for Cardiac Catheter lab activity have significantly exceeded our capacity for a number of years.  Additionally, there has been a continued demand by Scottish Government   to expand the services we provide</w:t>
      </w:r>
    </w:p>
    <w:p w:rsidR="008068F9" w:rsidRPr="00F56C40" w:rsidRDefault="008068F9" w:rsidP="00E7136D">
      <w:pPr>
        <w:ind w:left="426"/>
        <w:rPr>
          <w:rFonts w:ascii="Arial Narrow" w:eastAsia="MS Mincho" w:hAnsi="Arial Narrow" w:cs="Arial"/>
          <w:sz w:val="22"/>
          <w:szCs w:val="22"/>
        </w:rPr>
      </w:pPr>
    </w:p>
    <w:p w:rsidR="008068F9" w:rsidRPr="00F56C40" w:rsidRDefault="008068F9" w:rsidP="00E7136D">
      <w:pPr>
        <w:ind w:left="426"/>
        <w:rPr>
          <w:rFonts w:ascii="Arial Narrow" w:eastAsia="MS Mincho" w:hAnsi="Arial Narrow" w:cs="Arial"/>
          <w:sz w:val="22"/>
          <w:szCs w:val="22"/>
        </w:rPr>
      </w:pPr>
      <w:r w:rsidRPr="00F56C40">
        <w:rPr>
          <w:rFonts w:ascii="Arial Narrow" w:eastAsia="MS Mincho" w:hAnsi="Arial Narrow" w:cs="Arial"/>
          <w:sz w:val="22"/>
          <w:szCs w:val="22"/>
        </w:rPr>
        <w:t>Despite commissioning a mobile Cardiac Catheter lab, we continue to be unable to meet the demands of referring Boards.  Consequently, we are unable to fully support Boards in meeting their challenging waiting time guarantees.  In order to address this situation, the Scottish Government has made funding available to support the purchase and installation a fifth Cardiac Catheter lab within the Golden Jubilee Hospital</w:t>
      </w:r>
    </w:p>
    <w:p w:rsidR="008068F9" w:rsidRPr="00F56C40" w:rsidRDefault="008068F9" w:rsidP="00B72916">
      <w:pPr>
        <w:rPr>
          <w:rFonts w:ascii="Arial Narrow" w:eastAsia="MS Mincho" w:hAnsi="Arial Narrow" w:cs="Arial"/>
          <w:sz w:val="22"/>
          <w:szCs w:val="22"/>
        </w:rPr>
      </w:pPr>
    </w:p>
    <w:p w:rsidR="008068F9" w:rsidRPr="00F56C40" w:rsidRDefault="008068F9" w:rsidP="00DC7A1E">
      <w:pPr>
        <w:pStyle w:val="Heading2"/>
        <w:numPr>
          <w:ilvl w:val="0"/>
          <w:numId w:val="16"/>
        </w:numPr>
        <w:rPr>
          <w:rFonts w:ascii="Arial Narrow" w:hAnsi="Arial Narrow" w:cs="Arial"/>
          <w:szCs w:val="22"/>
        </w:rPr>
      </w:pPr>
      <w:bookmarkStart w:id="2" w:name="_Toc4598586"/>
      <w:r w:rsidRPr="00F56C40">
        <w:rPr>
          <w:rFonts w:ascii="Arial Narrow" w:hAnsi="Arial Narrow" w:cs="Arial"/>
          <w:szCs w:val="22"/>
        </w:rPr>
        <w:t xml:space="preserve"> </w:t>
      </w:r>
      <w:bookmarkStart w:id="3" w:name="_Toc8401115"/>
      <w:r w:rsidRPr="00F56C40">
        <w:rPr>
          <w:rFonts w:ascii="Arial Narrow" w:hAnsi="Arial Narrow" w:cs="Arial"/>
          <w:szCs w:val="22"/>
        </w:rPr>
        <w:t>Background</w:t>
      </w:r>
      <w:bookmarkEnd w:id="3"/>
      <w:r w:rsidRPr="00F56C40">
        <w:rPr>
          <w:rFonts w:ascii="Arial Narrow" w:hAnsi="Arial Narrow" w:cs="Arial"/>
          <w:szCs w:val="22"/>
        </w:rPr>
        <w:t xml:space="preserve"> </w:t>
      </w:r>
      <w:bookmarkEnd w:id="2"/>
    </w:p>
    <w:p w:rsidR="008068F9" w:rsidRPr="00F56C40" w:rsidRDefault="008068F9" w:rsidP="00C06A48">
      <w:pPr>
        <w:rPr>
          <w:rFonts w:ascii="Arial Narrow" w:eastAsia="MS Mincho" w:hAnsi="Arial Narrow" w:cs="Arial"/>
          <w:sz w:val="22"/>
          <w:szCs w:val="22"/>
          <w:highlight w:val="yellow"/>
        </w:rPr>
      </w:pPr>
    </w:p>
    <w:p w:rsidR="008068F9" w:rsidRPr="00F56C40" w:rsidRDefault="008068F9" w:rsidP="00E7136D">
      <w:pPr>
        <w:ind w:left="426"/>
        <w:rPr>
          <w:rFonts w:ascii="Arial Narrow" w:eastAsia="MS Mincho" w:hAnsi="Arial Narrow" w:cs="Arial"/>
          <w:sz w:val="22"/>
          <w:szCs w:val="22"/>
        </w:rPr>
      </w:pPr>
      <w:r w:rsidRPr="00F56C40">
        <w:rPr>
          <w:rFonts w:ascii="Arial Narrow" w:eastAsia="MS Mincho" w:hAnsi="Arial Narrow" w:cs="Arial"/>
          <w:sz w:val="22"/>
          <w:szCs w:val="22"/>
        </w:rPr>
        <w:t>Interventional cardiology includes coronary intervention including optimal reperfusion service (ORS) and the elective diagnostic and treatment service, structural heart interventions, electrophysiology and devices.   Interventional cardiology also comprises the national services; SPVU admits patients for comprehensive assessment which includes right heart catheterisation carried out in the cath lab, and the adult congenital service carries out diagnostic and catheter based treatments within the cath lab.</w:t>
      </w:r>
    </w:p>
    <w:p w:rsidR="008068F9" w:rsidRPr="00F56C40" w:rsidRDefault="008068F9" w:rsidP="00E7136D">
      <w:pPr>
        <w:ind w:left="426"/>
        <w:rPr>
          <w:rFonts w:ascii="Arial Narrow" w:eastAsia="MS Mincho" w:hAnsi="Arial Narrow" w:cs="Arial"/>
          <w:sz w:val="22"/>
          <w:szCs w:val="22"/>
        </w:rPr>
      </w:pPr>
    </w:p>
    <w:p w:rsidR="008068F9" w:rsidRPr="00F56C40" w:rsidRDefault="008068F9" w:rsidP="00E7136D">
      <w:pPr>
        <w:ind w:left="426"/>
        <w:rPr>
          <w:rFonts w:ascii="Arial Narrow" w:eastAsia="MS Mincho" w:hAnsi="Arial Narrow" w:cs="Arial"/>
          <w:sz w:val="22"/>
          <w:szCs w:val="22"/>
        </w:rPr>
      </w:pPr>
      <w:r w:rsidRPr="00F56C40">
        <w:rPr>
          <w:rFonts w:ascii="Arial Narrow" w:eastAsia="MS Mincho" w:hAnsi="Arial Narrow" w:cs="Arial"/>
          <w:sz w:val="22"/>
          <w:szCs w:val="22"/>
        </w:rPr>
        <w:t>The Strategy described the current service and the predicted requirements for change over the next five years. The drivers for change are clear; there is a relentless burden of cardiovascular disease in Scotland, and in particular the West of Scotland. Having reacted innovatively (through advances in clinical care and world-class research) to the problem we face, we are in a unique position to drive future improvement and meet the changing therapeutic landscape of cardiovascular disease and the expectations of our patients.</w:t>
      </w:r>
    </w:p>
    <w:p w:rsidR="008068F9" w:rsidRPr="00F56C40" w:rsidRDefault="008068F9" w:rsidP="00404EE2">
      <w:pPr>
        <w:ind w:left="675"/>
        <w:rPr>
          <w:rFonts w:ascii="Arial Narrow" w:eastAsia="MS Mincho" w:hAnsi="Arial Narrow" w:cs="Arial"/>
          <w:sz w:val="22"/>
          <w:szCs w:val="22"/>
        </w:rPr>
      </w:pPr>
    </w:p>
    <w:p w:rsidR="008068F9" w:rsidRPr="00F56C40" w:rsidRDefault="008068F9" w:rsidP="00E7136D">
      <w:pPr>
        <w:ind w:left="426"/>
        <w:rPr>
          <w:rFonts w:ascii="Arial Narrow" w:eastAsia="MS Mincho" w:hAnsi="Arial Narrow" w:cs="Arial"/>
          <w:sz w:val="22"/>
          <w:szCs w:val="22"/>
        </w:rPr>
      </w:pPr>
      <w:r w:rsidRPr="00F56C40">
        <w:rPr>
          <w:rFonts w:ascii="Arial Narrow" w:eastAsia="MS Mincho" w:hAnsi="Arial Narrow" w:cs="Arial"/>
          <w:sz w:val="22"/>
          <w:szCs w:val="22"/>
        </w:rPr>
        <w:t xml:space="preserve">There are currently significant capacity pressures within interventional cardiology resulting in long waiting times for patients due to various factors including increasing complexity and changing presentation of coronary disease.   </w:t>
      </w:r>
    </w:p>
    <w:p w:rsidR="008068F9" w:rsidRPr="00F56C40" w:rsidRDefault="008068F9" w:rsidP="00E7136D">
      <w:pPr>
        <w:ind w:left="426"/>
        <w:rPr>
          <w:rFonts w:ascii="Arial Narrow" w:eastAsia="MS Mincho" w:hAnsi="Arial Narrow" w:cs="Arial"/>
          <w:sz w:val="22"/>
          <w:szCs w:val="22"/>
        </w:rPr>
      </w:pPr>
    </w:p>
    <w:p w:rsidR="008068F9" w:rsidRPr="00F56C40" w:rsidRDefault="008068F9" w:rsidP="00E7136D">
      <w:pPr>
        <w:ind w:left="426"/>
        <w:rPr>
          <w:rFonts w:ascii="Arial Narrow" w:eastAsia="MS Mincho" w:hAnsi="Arial Narrow" w:cs="Arial"/>
          <w:sz w:val="22"/>
          <w:szCs w:val="22"/>
        </w:rPr>
      </w:pPr>
      <w:r w:rsidRPr="00F56C40">
        <w:rPr>
          <w:rFonts w:ascii="Arial Narrow" w:eastAsia="MS Mincho" w:hAnsi="Arial Narrow" w:cs="Arial"/>
          <w:sz w:val="22"/>
          <w:szCs w:val="22"/>
        </w:rPr>
        <w:t xml:space="preserve">Within coronary intervention, there has been an incremental shift from elective stable to urgent elective procedures,  this has been experienced in GJNH, and reflects the UK trend.  In addition the complexity of procedures is increasing.  In December 2018 the waiting list peaked at 728 patients on the waiting list, with 93 waiting over 12 weeks for an elective procedure.  In addition, the urgent </w:t>
      </w:r>
      <w:r>
        <w:rPr>
          <w:rFonts w:ascii="Arial Narrow" w:eastAsia="MS Mincho" w:hAnsi="Arial Narrow" w:cs="Arial"/>
          <w:sz w:val="22"/>
          <w:szCs w:val="22"/>
        </w:rPr>
        <w:t xml:space="preserve">in </w:t>
      </w:r>
      <w:r w:rsidRPr="00F56C40">
        <w:rPr>
          <w:rFonts w:ascii="Arial Narrow" w:eastAsia="MS Mincho" w:hAnsi="Arial Narrow" w:cs="Arial"/>
          <w:sz w:val="22"/>
          <w:szCs w:val="22"/>
        </w:rPr>
        <w:t>patients, who we aim to treat within 72 hours of referral, in line with clinical guidelines, were waiting longer due to capacity pressures.  In December, we only achieved 21% of patients admitted within this target.   This pressure has been relieved in Quarter 4 of 2018/19 with the rental of a mobile cath lab on site.   This has provided additional coronary capacity of 400 procedures during its 12 week rental period, achieving a significant reduction in the waiting list and waiting times.   Whilst this has proven successful, there persists a capacity gap, and it is acknowledged that this waiting list will start to grow at the end of the rental period with patients breaching the 12 week TTG t in Quarter 2 2019/20 if there is no additional capacity.</w:t>
      </w:r>
    </w:p>
    <w:p w:rsidR="008068F9" w:rsidRPr="00F56C40" w:rsidRDefault="008068F9" w:rsidP="00E7136D">
      <w:pPr>
        <w:ind w:left="426"/>
        <w:rPr>
          <w:rFonts w:ascii="Arial Narrow" w:eastAsia="MS Mincho" w:hAnsi="Arial Narrow" w:cs="Arial"/>
          <w:sz w:val="22"/>
          <w:szCs w:val="22"/>
        </w:rPr>
      </w:pPr>
    </w:p>
    <w:p w:rsidR="008068F9" w:rsidRPr="00F56C40" w:rsidRDefault="008068F9" w:rsidP="00E7136D">
      <w:pPr>
        <w:ind w:left="426"/>
        <w:rPr>
          <w:rFonts w:ascii="Arial Narrow" w:eastAsia="MS Mincho" w:hAnsi="Arial Narrow" w:cs="Arial"/>
          <w:sz w:val="22"/>
          <w:szCs w:val="22"/>
        </w:rPr>
      </w:pPr>
      <w:r w:rsidRPr="00F56C40">
        <w:rPr>
          <w:rFonts w:ascii="Arial Narrow" w:eastAsia="MS Mincho" w:hAnsi="Arial Narrow" w:cs="Arial"/>
          <w:sz w:val="22"/>
          <w:szCs w:val="22"/>
        </w:rPr>
        <w:t xml:space="preserve">The business case assessing the purchase of the Cardiac Catheter lab equipment is being developed in parallel to this estates review. </w:t>
      </w:r>
    </w:p>
    <w:p w:rsidR="008068F9" w:rsidRPr="00F56C40" w:rsidRDefault="008068F9" w:rsidP="00E7136D">
      <w:pPr>
        <w:ind w:left="426"/>
        <w:rPr>
          <w:rFonts w:ascii="Arial Narrow" w:eastAsia="MS Mincho" w:hAnsi="Arial Narrow" w:cs="Arial"/>
          <w:sz w:val="22"/>
          <w:szCs w:val="22"/>
        </w:rPr>
      </w:pPr>
    </w:p>
    <w:p w:rsidR="008068F9" w:rsidRPr="00F56C40" w:rsidRDefault="008068F9" w:rsidP="00E7136D">
      <w:pPr>
        <w:ind w:left="426"/>
        <w:rPr>
          <w:rFonts w:ascii="Arial Narrow" w:eastAsia="MS Mincho" w:hAnsi="Arial Narrow" w:cs="Arial"/>
          <w:sz w:val="22"/>
          <w:szCs w:val="22"/>
        </w:rPr>
      </w:pPr>
      <w:r w:rsidRPr="00F56C40">
        <w:rPr>
          <w:rFonts w:ascii="Arial Narrow" w:eastAsia="MS Mincho" w:hAnsi="Arial Narrow" w:cs="Arial"/>
          <w:sz w:val="22"/>
          <w:szCs w:val="22"/>
        </w:rPr>
        <w:t xml:space="preserve">A fifth cath lab will provide sufficient increased capacity to – </w:t>
      </w:r>
    </w:p>
    <w:p w:rsidR="008068F9" w:rsidRPr="00F56C40" w:rsidRDefault="008068F9" w:rsidP="00DC7A1E">
      <w:pPr>
        <w:pStyle w:val="ListParagraph"/>
        <w:numPr>
          <w:ilvl w:val="0"/>
          <w:numId w:val="14"/>
        </w:numPr>
        <w:ind w:left="1755"/>
        <w:rPr>
          <w:rFonts w:ascii="Arial Narrow" w:eastAsia="MS Mincho" w:hAnsi="Arial Narrow" w:cs="Arial"/>
          <w:sz w:val="22"/>
          <w:szCs w:val="22"/>
        </w:rPr>
      </w:pPr>
      <w:r w:rsidRPr="00F56C40">
        <w:rPr>
          <w:rFonts w:ascii="Arial Narrow" w:eastAsia="MS Mincho" w:hAnsi="Arial Narrow" w:cs="Arial"/>
          <w:sz w:val="22"/>
          <w:szCs w:val="22"/>
        </w:rPr>
        <w:t>Address the capacity gap in coronary intervention</w:t>
      </w:r>
    </w:p>
    <w:p w:rsidR="008068F9" w:rsidRPr="00F56C40" w:rsidRDefault="008068F9" w:rsidP="00DC7A1E">
      <w:pPr>
        <w:pStyle w:val="ListParagraph"/>
        <w:numPr>
          <w:ilvl w:val="0"/>
          <w:numId w:val="14"/>
        </w:numPr>
        <w:ind w:left="1755"/>
        <w:rPr>
          <w:rFonts w:ascii="Arial Narrow" w:eastAsia="MS Mincho" w:hAnsi="Arial Narrow" w:cs="Arial"/>
          <w:sz w:val="22"/>
          <w:szCs w:val="22"/>
        </w:rPr>
      </w:pPr>
      <w:r w:rsidRPr="00F56C40">
        <w:rPr>
          <w:rFonts w:ascii="Arial Narrow" w:eastAsia="MS Mincho" w:hAnsi="Arial Narrow" w:cs="Arial"/>
          <w:sz w:val="22"/>
          <w:szCs w:val="22"/>
        </w:rPr>
        <w:t>Increase EP capacity by 40%</w:t>
      </w:r>
    </w:p>
    <w:p w:rsidR="008068F9" w:rsidRPr="00F56C40" w:rsidRDefault="008068F9" w:rsidP="00DC7A1E">
      <w:pPr>
        <w:pStyle w:val="ListParagraph"/>
        <w:numPr>
          <w:ilvl w:val="0"/>
          <w:numId w:val="14"/>
        </w:numPr>
        <w:ind w:left="1755"/>
        <w:rPr>
          <w:rFonts w:ascii="Arial Narrow" w:eastAsia="MS Mincho" w:hAnsi="Arial Narrow" w:cs="Arial"/>
          <w:sz w:val="22"/>
          <w:szCs w:val="22"/>
        </w:rPr>
      </w:pPr>
      <w:r w:rsidRPr="00F56C40">
        <w:rPr>
          <w:rFonts w:ascii="Arial Narrow" w:eastAsia="MS Mincho" w:hAnsi="Arial Narrow" w:cs="Arial"/>
          <w:sz w:val="22"/>
          <w:szCs w:val="22"/>
        </w:rPr>
        <w:t>Facilitate transfer of device implantation out of theatre environment, reducing radiation exposure for staff and patients.</w:t>
      </w:r>
    </w:p>
    <w:p w:rsidR="008068F9" w:rsidRPr="00F56C40" w:rsidRDefault="008068F9" w:rsidP="00C06A48">
      <w:pPr>
        <w:rPr>
          <w:rFonts w:ascii="Arial Narrow" w:eastAsia="MS Mincho" w:hAnsi="Arial Narrow" w:cs="Arial"/>
          <w:sz w:val="22"/>
          <w:szCs w:val="22"/>
          <w:highlight w:val="yellow"/>
        </w:rPr>
      </w:pPr>
    </w:p>
    <w:p w:rsidR="008068F9" w:rsidRPr="00F56C40" w:rsidRDefault="008068F9" w:rsidP="00D35CD7">
      <w:pPr>
        <w:pStyle w:val="PlainText"/>
        <w:ind w:left="426"/>
        <w:rPr>
          <w:rFonts w:ascii="Arial Narrow" w:eastAsia="MS Mincho" w:hAnsi="Arial Narrow" w:cs="Arial"/>
          <w:sz w:val="22"/>
          <w:szCs w:val="22"/>
        </w:rPr>
      </w:pPr>
      <w:r w:rsidRPr="00F56C40">
        <w:rPr>
          <w:rFonts w:ascii="Arial Narrow" w:eastAsia="MS Mincho" w:hAnsi="Arial Narrow" w:cs="Arial"/>
          <w:sz w:val="22"/>
          <w:szCs w:val="22"/>
        </w:rPr>
        <w:t>This business case recommends the following:</w:t>
      </w:r>
    </w:p>
    <w:p w:rsidR="008068F9" w:rsidRPr="00F56C40" w:rsidRDefault="008068F9" w:rsidP="00404EE2">
      <w:pPr>
        <w:pStyle w:val="PlainText"/>
        <w:ind w:left="720"/>
        <w:rPr>
          <w:rFonts w:ascii="Arial Narrow" w:eastAsia="MS Mincho" w:hAnsi="Arial Narrow" w:cs="Arial"/>
          <w:sz w:val="22"/>
          <w:szCs w:val="22"/>
        </w:rPr>
      </w:pPr>
    </w:p>
    <w:p w:rsidR="008068F9" w:rsidRPr="00F56C40" w:rsidRDefault="008068F9" w:rsidP="00DC7A1E">
      <w:pPr>
        <w:pStyle w:val="PlainText"/>
        <w:numPr>
          <w:ilvl w:val="0"/>
          <w:numId w:val="12"/>
        </w:numPr>
        <w:ind w:left="1843" w:hanging="850"/>
        <w:rPr>
          <w:rFonts w:ascii="Arial Narrow" w:eastAsia="MS Mincho" w:hAnsi="Arial Narrow" w:cs="Arial"/>
          <w:sz w:val="22"/>
          <w:szCs w:val="22"/>
        </w:rPr>
      </w:pPr>
      <w:r w:rsidRPr="00F56C40">
        <w:rPr>
          <w:rFonts w:ascii="Arial Narrow" w:eastAsia="MS Mincho" w:hAnsi="Arial Narrow" w:cs="Arial"/>
          <w:sz w:val="22"/>
          <w:szCs w:val="22"/>
        </w:rPr>
        <w:t>A fifth Cath Lab is constructed to deliver the quality objectives of this project.</w:t>
      </w:r>
    </w:p>
    <w:p w:rsidR="008068F9" w:rsidRPr="00F56C40" w:rsidRDefault="008068F9" w:rsidP="00404EE2">
      <w:pPr>
        <w:pStyle w:val="PlainText"/>
        <w:ind w:left="1440"/>
        <w:rPr>
          <w:rFonts w:ascii="Arial Narrow" w:eastAsia="MS Mincho" w:hAnsi="Arial Narrow" w:cs="Arial"/>
          <w:sz w:val="22"/>
          <w:szCs w:val="22"/>
          <w:highlight w:val="yellow"/>
        </w:rPr>
      </w:pPr>
    </w:p>
    <w:p w:rsidR="008068F9" w:rsidRPr="00F56C40" w:rsidRDefault="008068F9" w:rsidP="00D35CD7">
      <w:pPr>
        <w:pStyle w:val="PlainText"/>
        <w:ind w:left="426"/>
        <w:rPr>
          <w:rFonts w:ascii="Arial Narrow" w:eastAsia="MS Mincho" w:hAnsi="Arial Narrow" w:cs="Arial"/>
          <w:sz w:val="22"/>
          <w:szCs w:val="22"/>
        </w:rPr>
      </w:pPr>
      <w:r w:rsidRPr="00F56C40">
        <w:rPr>
          <w:rFonts w:ascii="Arial Narrow" w:eastAsia="MS Mincho" w:hAnsi="Arial Narrow" w:cs="Arial"/>
          <w:sz w:val="22"/>
          <w:szCs w:val="22"/>
        </w:rPr>
        <w:t>The financial assessment describes the capital and revenue impact of the preferred option.</w:t>
      </w:r>
    </w:p>
    <w:p w:rsidR="008068F9" w:rsidRPr="00F56C40" w:rsidRDefault="008068F9" w:rsidP="00C06A48">
      <w:pPr>
        <w:pStyle w:val="PlainText"/>
        <w:rPr>
          <w:rFonts w:ascii="Arial Narrow" w:eastAsia="MS Mincho" w:hAnsi="Arial Narrow" w:cs="Arial"/>
          <w:sz w:val="22"/>
          <w:szCs w:val="22"/>
        </w:rPr>
      </w:pP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2373"/>
        <w:gridCol w:w="2126"/>
        <w:gridCol w:w="2850"/>
      </w:tblGrid>
      <w:tr w:rsidR="008068F9" w:rsidRPr="00F56C40" w:rsidTr="00C06A48">
        <w:trPr>
          <w:trHeight w:val="585"/>
          <w:jc w:val="center"/>
        </w:trPr>
        <w:tc>
          <w:tcPr>
            <w:tcW w:w="2373" w:type="dxa"/>
            <w:shd w:val="clear" w:color="auto" w:fill="0000FF"/>
          </w:tcPr>
          <w:p w:rsidR="008068F9" w:rsidRPr="00F56C40" w:rsidRDefault="008068F9" w:rsidP="00C06A48">
            <w:pPr>
              <w:rPr>
                <w:rFonts w:ascii="Arial Narrow" w:eastAsia="MS Mincho" w:hAnsi="Arial Narrow" w:cs="Arial"/>
                <w:b/>
                <w:sz w:val="22"/>
                <w:szCs w:val="22"/>
              </w:rPr>
            </w:pPr>
          </w:p>
        </w:tc>
        <w:tc>
          <w:tcPr>
            <w:tcW w:w="2126" w:type="dxa"/>
            <w:shd w:val="clear" w:color="auto" w:fill="0000FF"/>
          </w:tcPr>
          <w:p w:rsidR="008068F9" w:rsidRPr="00F56C40" w:rsidRDefault="008068F9" w:rsidP="00C06A48">
            <w:pPr>
              <w:rPr>
                <w:rFonts w:ascii="Arial Narrow" w:eastAsia="MS Mincho" w:hAnsi="Arial Narrow" w:cs="Arial"/>
                <w:b/>
                <w:sz w:val="22"/>
                <w:szCs w:val="22"/>
              </w:rPr>
            </w:pPr>
            <w:r w:rsidRPr="00F56C40">
              <w:rPr>
                <w:rFonts w:ascii="Arial Narrow" w:eastAsia="MS Mincho" w:hAnsi="Arial Narrow" w:cs="Arial"/>
                <w:b/>
                <w:sz w:val="22"/>
                <w:szCs w:val="22"/>
              </w:rPr>
              <w:t>Capital (£) Inc VAT</w:t>
            </w:r>
          </w:p>
        </w:tc>
        <w:tc>
          <w:tcPr>
            <w:tcW w:w="2850" w:type="dxa"/>
            <w:shd w:val="clear" w:color="auto" w:fill="0000FF"/>
          </w:tcPr>
          <w:p w:rsidR="008068F9" w:rsidRPr="00F56C40" w:rsidRDefault="008068F9" w:rsidP="00C06A48">
            <w:pPr>
              <w:rPr>
                <w:rFonts w:ascii="Arial Narrow" w:eastAsia="MS Mincho" w:hAnsi="Arial Narrow" w:cs="Arial"/>
                <w:b/>
                <w:sz w:val="22"/>
                <w:szCs w:val="22"/>
              </w:rPr>
            </w:pPr>
            <w:r w:rsidRPr="00F56C40">
              <w:rPr>
                <w:rFonts w:ascii="Arial Narrow" w:eastAsia="MS Mincho" w:hAnsi="Arial Narrow" w:cs="Arial"/>
                <w:b/>
                <w:sz w:val="22"/>
                <w:szCs w:val="22"/>
              </w:rPr>
              <w:t>Recurring revenue (£)</w:t>
            </w:r>
          </w:p>
        </w:tc>
      </w:tr>
      <w:tr w:rsidR="008068F9" w:rsidRPr="00F56C40" w:rsidTr="00C06A48">
        <w:trPr>
          <w:trHeight w:val="619"/>
          <w:jc w:val="center"/>
        </w:trPr>
        <w:tc>
          <w:tcPr>
            <w:tcW w:w="2373" w:type="dxa"/>
          </w:tcPr>
          <w:p w:rsidR="008068F9" w:rsidRPr="005B3539" w:rsidRDefault="008068F9" w:rsidP="005B3539">
            <w:pPr>
              <w:rPr>
                <w:rFonts w:ascii="Arial Narrow" w:eastAsia="MS Mincho" w:hAnsi="Arial Narrow" w:cs="Arial"/>
              </w:rPr>
            </w:pPr>
            <w:r w:rsidRPr="005B3539">
              <w:rPr>
                <w:rFonts w:ascii="Arial Narrow" w:eastAsia="MS Mincho" w:hAnsi="Arial Narrow" w:cs="Arial"/>
              </w:rPr>
              <w:t>Cost of Estates redesign</w:t>
            </w:r>
          </w:p>
          <w:p w:rsidR="008068F9" w:rsidRPr="00F56C40" w:rsidRDefault="008068F9" w:rsidP="00C06A48">
            <w:pPr>
              <w:rPr>
                <w:rFonts w:ascii="Arial Narrow" w:eastAsia="MS Mincho" w:hAnsi="Arial Narrow" w:cs="Arial"/>
                <w:sz w:val="22"/>
                <w:szCs w:val="22"/>
              </w:rPr>
            </w:pPr>
          </w:p>
        </w:tc>
        <w:tc>
          <w:tcPr>
            <w:tcW w:w="2126" w:type="dxa"/>
          </w:tcPr>
          <w:p w:rsidR="008068F9" w:rsidRPr="00F56C40" w:rsidRDefault="008068F9" w:rsidP="00EF50CE">
            <w:pPr>
              <w:rPr>
                <w:rFonts w:ascii="Arial Narrow" w:eastAsia="MS Mincho" w:hAnsi="Arial Narrow" w:cs="Arial"/>
                <w:sz w:val="22"/>
                <w:szCs w:val="22"/>
              </w:rPr>
            </w:pPr>
            <w:r w:rsidRPr="00F56C40">
              <w:rPr>
                <w:rFonts w:ascii="Arial Narrow" w:eastAsia="MS Mincho" w:hAnsi="Arial Narrow" w:cs="Arial"/>
                <w:sz w:val="22"/>
                <w:szCs w:val="22"/>
              </w:rPr>
              <w:t>£1,233,000</w:t>
            </w:r>
          </w:p>
        </w:tc>
        <w:tc>
          <w:tcPr>
            <w:tcW w:w="2850" w:type="dxa"/>
          </w:tcPr>
          <w:p w:rsidR="008068F9" w:rsidRPr="00F56C40" w:rsidRDefault="008068F9" w:rsidP="00C06A48">
            <w:pPr>
              <w:rPr>
                <w:rFonts w:ascii="Arial Narrow" w:eastAsia="MS Mincho" w:hAnsi="Arial Narrow" w:cs="Arial"/>
                <w:sz w:val="22"/>
                <w:szCs w:val="22"/>
              </w:rPr>
            </w:pPr>
            <w:r w:rsidRPr="00F56C40">
              <w:rPr>
                <w:rFonts w:ascii="Arial Narrow" w:eastAsia="MS Mincho" w:hAnsi="Arial Narrow" w:cs="Arial"/>
                <w:sz w:val="22"/>
                <w:szCs w:val="22"/>
              </w:rPr>
              <w:t xml:space="preserve">- </w:t>
            </w:r>
          </w:p>
        </w:tc>
      </w:tr>
      <w:tr w:rsidR="008068F9" w:rsidRPr="00F56C40" w:rsidTr="00C06A48">
        <w:trPr>
          <w:trHeight w:val="619"/>
          <w:jc w:val="center"/>
        </w:trPr>
        <w:tc>
          <w:tcPr>
            <w:tcW w:w="2373" w:type="dxa"/>
          </w:tcPr>
          <w:p w:rsidR="008068F9" w:rsidRPr="00F56C40" w:rsidRDefault="008068F9" w:rsidP="00C06A48">
            <w:pPr>
              <w:rPr>
                <w:rFonts w:ascii="Arial Narrow" w:eastAsia="MS Mincho" w:hAnsi="Arial Narrow" w:cs="Arial"/>
                <w:sz w:val="22"/>
                <w:szCs w:val="22"/>
              </w:rPr>
            </w:pPr>
            <w:r w:rsidRPr="00F56C40">
              <w:rPr>
                <w:rFonts w:ascii="Arial Narrow" w:eastAsia="MS Mincho" w:hAnsi="Arial Narrow" w:cs="Arial"/>
                <w:sz w:val="22"/>
                <w:szCs w:val="22"/>
              </w:rPr>
              <w:t>Depreciation</w:t>
            </w:r>
          </w:p>
        </w:tc>
        <w:tc>
          <w:tcPr>
            <w:tcW w:w="2126" w:type="dxa"/>
          </w:tcPr>
          <w:p w:rsidR="008068F9" w:rsidRPr="00F56C40" w:rsidRDefault="008068F9" w:rsidP="00C06A48">
            <w:pPr>
              <w:rPr>
                <w:rFonts w:ascii="Arial Narrow" w:eastAsia="MS Mincho" w:hAnsi="Arial Narrow" w:cs="Arial"/>
                <w:sz w:val="22"/>
                <w:szCs w:val="22"/>
              </w:rPr>
            </w:pPr>
            <w:r w:rsidRPr="00F56C40">
              <w:rPr>
                <w:rFonts w:ascii="Arial Narrow" w:eastAsia="MS Mincho" w:hAnsi="Arial Narrow" w:cs="Arial"/>
                <w:sz w:val="22"/>
                <w:szCs w:val="22"/>
              </w:rPr>
              <w:t>£30,900</w:t>
            </w:r>
          </w:p>
        </w:tc>
        <w:tc>
          <w:tcPr>
            <w:tcW w:w="2850" w:type="dxa"/>
          </w:tcPr>
          <w:p w:rsidR="008068F9" w:rsidRPr="00F56C40" w:rsidRDefault="008068F9" w:rsidP="004F5134">
            <w:pPr>
              <w:rPr>
                <w:rFonts w:ascii="Arial Narrow" w:eastAsia="MS Mincho" w:hAnsi="Arial Narrow" w:cs="Arial"/>
                <w:sz w:val="22"/>
                <w:szCs w:val="22"/>
              </w:rPr>
            </w:pPr>
            <w:r w:rsidRPr="00F56C40">
              <w:rPr>
                <w:rFonts w:ascii="Arial Narrow" w:eastAsia="MS Mincho" w:hAnsi="Arial Narrow" w:cs="Arial"/>
                <w:sz w:val="22"/>
                <w:szCs w:val="22"/>
              </w:rPr>
              <w:t>-</w:t>
            </w:r>
          </w:p>
        </w:tc>
      </w:tr>
    </w:tbl>
    <w:p w:rsidR="008068F9" w:rsidRPr="00F56C40" w:rsidRDefault="008068F9" w:rsidP="00C06A48">
      <w:pPr>
        <w:ind w:left="7200"/>
        <w:rPr>
          <w:rFonts w:ascii="Arial Narrow" w:eastAsia="MS Mincho" w:hAnsi="Arial Narrow" w:cs="Arial"/>
          <w:sz w:val="22"/>
          <w:szCs w:val="22"/>
        </w:rPr>
      </w:pPr>
      <w:r w:rsidRPr="00F56C40">
        <w:rPr>
          <w:rFonts w:ascii="Arial Narrow" w:eastAsia="MS Mincho" w:hAnsi="Arial Narrow" w:cs="Arial"/>
          <w:sz w:val="22"/>
          <w:szCs w:val="22"/>
        </w:rPr>
        <w:t xml:space="preserve">           </w:t>
      </w:r>
      <w:r>
        <w:rPr>
          <w:rFonts w:ascii="Arial Narrow" w:eastAsia="MS Mincho" w:hAnsi="Arial Narrow" w:cs="Arial"/>
          <w:sz w:val="22"/>
          <w:szCs w:val="22"/>
        </w:rPr>
        <w:t xml:space="preserve">        </w:t>
      </w:r>
      <w:r w:rsidRPr="00F56C40">
        <w:rPr>
          <w:rFonts w:ascii="Arial Narrow" w:eastAsia="MS Mincho" w:hAnsi="Arial Narrow" w:cs="Arial"/>
          <w:sz w:val="22"/>
          <w:szCs w:val="22"/>
        </w:rPr>
        <w:t>Table 1</w:t>
      </w:r>
    </w:p>
    <w:p w:rsidR="008068F9" w:rsidRPr="00F56C40" w:rsidRDefault="008068F9" w:rsidP="00C06A48">
      <w:pPr>
        <w:ind w:left="7200"/>
        <w:rPr>
          <w:rFonts w:ascii="Arial Narrow" w:eastAsia="MS Mincho" w:hAnsi="Arial Narrow" w:cs="Arial"/>
          <w:sz w:val="22"/>
          <w:szCs w:val="22"/>
        </w:rPr>
      </w:pPr>
    </w:p>
    <w:p w:rsidR="008068F9" w:rsidRPr="00F56C40" w:rsidRDefault="008068F9" w:rsidP="00D35CD7">
      <w:pPr>
        <w:pStyle w:val="PlainText"/>
        <w:ind w:left="426"/>
        <w:rPr>
          <w:rFonts w:ascii="Arial Narrow" w:eastAsia="MS Mincho" w:hAnsi="Arial Narrow" w:cs="Arial"/>
          <w:sz w:val="22"/>
          <w:szCs w:val="22"/>
        </w:rPr>
      </w:pPr>
      <w:r w:rsidRPr="00F56C40">
        <w:rPr>
          <w:rFonts w:ascii="Arial Narrow" w:eastAsia="MS Mincho" w:hAnsi="Arial Narrow" w:cs="Arial"/>
          <w:sz w:val="22"/>
          <w:szCs w:val="22"/>
        </w:rPr>
        <w:t xml:space="preserve">It should be noted that the depreciation figure is likely to change when the annual valuation for the property is undertaken at year-end and an element of this building project is likely to be non-value adding and therefore there will be impairment on this project on completion. </w:t>
      </w:r>
    </w:p>
    <w:p w:rsidR="008068F9" w:rsidRPr="00F56C40" w:rsidRDefault="008068F9" w:rsidP="00C06A48">
      <w:pPr>
        <w:pStyle w:val="PlainText"/>
        <w:rPr>
          <w:rFonts w:ascii="Arial Narrow" w:eastAsia="MS Mincho" w:hAnsi="Arial Narrow" w:cs="Arial"/>
          <w:color w:val="FF0000"/>
          <w:sz w:val="22"/>
          <w:szCs w:val="22"/>
          <w:highlight w:val="yellow"/>
        </w:rPr>
      </w:pPr>
    </w:p>
    <w:p w:rsidR="008068F9" w:rsidRPr="00F56C40" w:rsidRDefault="008068F9" w:rsidP="00DC7A1E">
      <w:pPr>
        <w:pStyle w:val="Heading2"/>
        <w:numPr>
          <w:ilvl w:val="0"/>
          <w:numId w:val="16"/>
        </w:numPr>
        <w:rPr>
          <w:rFonts w:ascii="Arial Narrow" w:hAnsi="Arial Narrow" w:cs="Arial"/>
          <w:szCs w:val="22"/>
        </w:rPr>
      </w:pPr>
      <w:bookmarkStart w:id="4" w:name="_Toc4598587"/>
      <w:bookmarkStart w:id="5" w:name="_Toc8401116"/>
      <w:r w:rsidRPr="00F56C40">
        <w:rPr>
          <w:rFonts w:ascii="Arial Narrow" w:hAnsi="Arial Narrow" w:cs="Arial"/>
          <w:szCs w:val="22"/>
        </w:rPr>
        <w:t>Key points</w:t>
      </w:r>
      <w:bookmarkEnd w:id="4"/>
      <w:bookmarkEnd w:id="5"/>
    </w:p>
    <w:p w:rsidR="008068F9" w:rsidRPr="00F56C40" w:rsidRDefault="008068F9" w:rsidP="00404EE2">
      <w:pPr>
        <w:rPr>
          <w:rFonts w:ascii="Arial Narrow" w:eastAsia="MS Mincho" w:hAnsi="Arial Narrow"/>
          <w:sz w:val="22"/>
          <w:szCs w:val="22"/>
        </w:rPr>
      </w:pPr>
    </w:p>
    <w:p w:rsidR="008068F9" w:rsidRPr="00F56C40" w:rsidRDefault="008068F9" w:rsidP="00D35CD7">
      <w:pPr>
        <w:ind w:left="349"/>
        <w:rPr>
          <w:rFonts w:ascii="Arial Narrow" w:hAnsi="Arial Narrow" w:cs="Arial"/>
          <w:sz w:val="22"/>
          <w:szCs w:val="22"/>
        </w:rPr>
      </w:pPr>
      <w:r w:rsidRPr="00F56C40">
        <w:rPr>
          <w:rFonts w:ascii="Arial Narrow" w:eastAsia="MS Mincho" w:hAnsi="Arial Narrow" w:cs="Arial"/>
          <w:sz w:val="22"/>
          <w:szCs w:val="22"/>
        </w:rPr>
        <w:t xml:space="preserve">The scope of the project includes the construction of a fifth Cath Lab and associated clinical areas. The Cath Lab will address </w:t>
      </w:r>
      <w:r w:rsidRPr="00F56C40">
        <w:rPr>
          <w:rFonts w:ascii="Arial Narrow" w:hAnsi="Arial Narrow" w:cs="Arial"/>
          <w:sz w:val="22"/>
          <w:szCs w:val="22"/>
        </w:rPr>
        <w:t xml:space="preserve">growing Coronary Intervention waiting times and operational pressures across a range of Interventional Cardiology clinical services. </w:t>
      </w:r>
    </w:p>
    <w:p w:rsidR="008068F9" w:rsidRPr="00F56C40" w:rsidRDefault="008068F9" w:rsidP="00404EE2">
      <w:pPr>
        <w:ind w:left="720"/>
        <w:rPr>
          <w:rFonts w:ascii="Arial Narrow" w:eastAsia="MS Mincho" w:hAnsi="Arial Narrow" w:cs="Arial"/>
          <w:sz w:val="22"/>
          <w:szCs w:val="22"/>
          <w:highlight w:val="yellow"/>
        </w:rPr>
      </w:pPr>
    </w:p>
    <w:p w:rsidR="008068F9" w:rsidRPr="00F56C40" w:rsidRDefault="008068F9" w:rsidP="00D35CD7">
      <w:pPr>
        <w:pStyle w:val="PlainText"/>
        <w:ind w:firstLine="349"/>
        <w:rPr>
          <w:rFonts w:ascii="Arial Narrow" w:eastAsia="MS Mincho" w:hAnsi="Arial Narrow" w:cs="Arial"/>
          <w:sz w:val="22"/>
          <w:szCs w:val="22"/>
        </w:rPr>
      </w:pPr>
      <w:r w:rsidRPr="00F56C40">
        <w:rPr>
          <w:rFonts w:ascii="Arial Narrow" w:eastAsia="MS Mincho" w:hAnsi="Arial Narrow" w:cs="Arial"/>
          <w:sz w:val="22"/>
          <w:szCs w:val="22"/>
        </w:rPr>
        <w:t>The business case and project will consider the following:</w:t>
      </w:r>
    </w:p>
    <w:p w:rsidR="008068F9" w:rsidRPr="00F56C40" w:rsidRDefault="008068F9" w:rsidP="00C43600">
      <w:pPr>
        <w:pStyle w:val="PlainText"/>
        <w:ind w:left="720"/>
        <w:rPr>
          <w:rFonts w:ascii="Arial Narrow" w:eastAsia="MS Mincho" w:hAnsi="Arial Narrow" w:cs="Arial"/>
          <w:sz w:val="22"/>
          <w:szCs w:val="22"/>
        </w:rPr>
      </w:pPr>
    </w:p>
    <w:p w:rsidR="008068F9" w:rsidRPr="00F56C40" w:rsidRDefault="008068F9" w:rsidP="00DC7A1E">
      <w:pPr>
        <w:numPr>
          <w:ilvl w:val="0"/>
          <w:numId w:val="11"/>
        </w:numPr>
        <w:rPr>
          <w:rFonts w:ascii="Arial Narrow" w:eastAsia="MS Mincho" w:hAnsi="Arial Narrow" w:cs="Arial"/>
          <w:sz w:val="22"/>
          <w:szCs w:val="22"/>
        </w:rPr>
      </w:pPr>
      <w:r w:rsidRPr="00F56C40">
        <w:rPr>
          <w:rFonts w:ascii="Arial Narrow" w:eastAsia="MS Mincho" w:hAnsi="Arial Narrow" w:cs="Arial"/>
          <w:sz w:val="22"/>
          <w:szCs w:val="22"/>
        </w:rPr>
        <w:t>Procurement and lifecycle management of a fifth Cath Lab and associated areas</w:t>
      </w:r>
    </w:p>
    <w:p w:rsidR="008068F9" w:rsidRPr="00F56C40" w:rsidRDefault="008068F9" w:rsidP="00DC7A1E">
      <w:pPr>
        <w:numPr>
          <w:ilvl w:val="0"/>
          <w:numId w:val="11"/>
        </w:numPr>
        <w:rPr>
          <w:rFonts w:ascii="Arial Narrow" w:eastAsia="MS Mincho" w:hAnsi="Arial Narrow" w:cs="Arial"/>
          <w:sz w:val="22"/>
          <w:szCs w:val="22"/>
        </w:rPr>
      </w:pPr>
      <w:r w:rsidRPr="00F56C40">
        <w:rPr>
          <w:rFonts w:ascii="Arial Narrow" w:eastAsia="MS Mincho" w:hAnsi="Arial Narrow" w:cs="Arial"/>
          <w:sz w:val="22"/>
          <w:szCs w:val="22"/>
        </w:rPr>
        <w:t>Further expanding the interventional cardiology service</w:t>
      </w:r>
    </w:p>
    <w:p w:rsidR="008068F9" w:rsidRPr="00F56C40" w:rsidRDefault="008068F9" w:rsidP="00DC7A1E">
      <w:pPr>
        <w:numPr>
          <w:ilvl w:val="0"/>
          <w:numId w:val="11"/>
        </w:numPr>
        <w:rPr>
          <w:rFonts w:ascii="Arial Narrow" w:eastAsia="MS Mincho" w:hAnsi="Arial Narrow" w:cs="Arial"/>
          <w:sz w:val="22"/>
          <w:szCs w:val="22"/>
        </w:rPr>
      </w:pPr>
      <w:r w:rsidRPr="00F56C40">
        <w:rPr>
          <w:rFonts w:ascii="Arial Narrow" w:eastAsia="MS Mincho" w:hAnsi="Arial Narrow" w:cs="Arial"/>
          <w:sz w:val="22"/>
          <w:szCs w:val="22"/>
        </w:rPr>
        <w:t>Efficient patient workflow</w:t>
      </w:r>
    </w:p>
    <w:p w:rsidR="008068F9" w:rsidRPr="00F56C40" w:rsidRDefault="008068F9" w:rsidP="00DC7A1E">
      <w:pPr>
        <w:numPr>
          <w:ilvl w:val="0"/>
          <w:numId w:val="11"/>
        </w:numPr>
        <w:rPr>
          <w:rFonts w:ascii="Arial Narrow" w:eastAsia="MS Mincho" w:hAnsi="Arial Narrow" w:cs="Arial"/>
          <w:sz w:val="22"/>
          <w:szCs w:val="22"/>
        </w:rPr>
      </w:pPr>
      <w:r w:rsidRPr="00F56C40">
        <w:rPr>
          <w:rFonts w:ascii="Arial Narrow" w:eastAsia="MS Mincho" w:hAnsi="Arial Narrow" w:cs="Arial"/>
          <w:sz w:val="22"/>
          <w:szCs w:val="22"/>
        </w:rPr>
        <w:t>Up to date safety features</w:t>
      </w:r>
    </w:p>
    <w:p w:rsidR="008068F9" w:rsidRPr="00F56C40" w:rsidRDefault="008068F9" w:rsidP="00DC7A1E">
      <w:pPr>
        <w:numPr>
          <w:ilvl w:val="0"/>
          <w:numId w:val="11"/>
        </w:numPr>
        <w:rPr>
          <w:rFonts w:ascii="Arial Narrow" w:eastAsia="MS Mincho" w:hAnsi="Arial Narrow" w:cs="Arial"/>
          <w:sz w:val="22"/>
          <w:szCs w:val="22"/>
        </w:rPr>
      </w:pPr>
      <w:r w:rsidRPr="00F56C40">
        <w:rPr>
          <w:rFonts w:ascii="Arial Narrow" w:eastAsia="MS Mincho" w:hAnsi="Arial Narrow" w:cs="Arial"/>
          <w:sz w:val="22"/>
          <w:szCs w:val="22"/>
        </w:rPr>
        <w:t>Flexibility between the Cath Labs</w:t>
      </w:r>
    </w:p>
    <w:p w:rsidR="008068F9" w:rsidRPr="00F56C40" w:rsidRDefault="008068F9" w:rsidP="00DC7A1E">
      <w:pPr>
        <w:numPr>
          <w:ilvl w:val="0"/>
          <w:numId w:val="11"/>
        </w:numPr>
        <w:rPr>
          <w:rFonts w:ascii="Arial Narrow" w:eastAsia="MS Mincho" w:hAnsi="Arial Narrow" w:cs="Arial"/>
          <w:sz w:val="22"/>
          <w:szCs w:val="22"/>
        </w:rPr>
      </w:pPr>
      <w:r w:rsidRPr="00F56C40">
        <w:rPr>
          <w:rFonts w:ascii="Arial Narrow" w:eastAsia="MS Mincho" w:hAnsi="Arial Narrow" w:cs="Arial"/>
          <w:sz w:val="22"/>
          <w:szCs w:val="22"/>
        </w:rPr>
        <w:t>Future proofing the scanner capabilities</w:t>
      </w:r>
    </w:p>
    <w:p w:rsidR="008068F9" w:rsidRPr="00F56C40" w:rsidRDefault="008068F9" w:rsidP="00DC7A1E">
      <w:pPr>
        <w:numPr>
          <w:ilvl w:val="0"/>
          <w:numId w:val="11"/>
        </w:numPr>
        <w:rPr>
          <w:rFonts w:ascii="Arial Narrow" w:eastAsia="MS Mincho" w:hAnsi="Arial Narrow" w:cs="Arial"/>
          <w:sz w:val="22"/>
          <w:szCs w:val="22"/>
        </w:rPr>
      </w:pPr>
      <w:r w:rsidRPr="00F56C40">
        <w:rPr>
          <w:rFonts w:ascii="Arial Narrow" w:eastAsia="MS Mincho" w:hAnsi="Arial Narrow" w:cs="Arial"/>
          <w:sz w:val="22"/>
          <w:szCs w:val="22"/>
        </w:rPr>
        <w:t>Addressing the capacity gap in coronary intervention</w:t>
      </w:r>
    </w:p>
    <w:p w:rsidR="008068F9" w:rsidRPr="00F56C40" w:rsidRDefault="008068F9" w:rsidP="00C06A48">
      <w:pPr>
        <w:pStyle w:val="PlainText"/>
        <w:rPr>
          <w:rFonts w:ascii="Arial Narrow" w:eastAsia="MS Mincho" w:hAnsi="Arial Narrow" w:cs="Arial"/>
          <w:sz w:val="22"/>
          <w:szCs w:val="22"/>
          <w:highlight w:val="yellow"/>
        </w:rPr>
      </w:pPr>
    </w:p>
    <w:p w:rsidR="008068F9" w:rsidRPr="00F56C40" w:rsidRDefault="008068F9" w:rsidP="00D35CD7">
      <w:pPr>
        <w:pStyle w:val="PlainText"/>
        <w:ind w:left="426"/>
        <w:rPr>
          <w:rFonts w:ascii="Arial Narrow" w:eastAsia="MS Mincho" w:hAnsi="Arial Narrow" w:cs="Arial"/>
          <w:sz w:val="22"/>
          <w:szCs w:val="22"/>
        </w:rPr>
      </w:pPr>
      <w:r w:rsidRPr="00F56C40">
        <w:rPr>
          <w:rFonts w:ascii="Arial Narrow" w:eastAsia="MS Mincho" w:hAnsi="Arial Narrow" w:cs="Arial"/>
          <w:sz w:val="22"/>
          <w:szCs w:val="22"/>
        </w:rPr>
        <w:t xml:space="preserve">The business case describes the process that considers: </w:t>
      </w:r>
    </w:p>
    <w:p w:rsidR="008068F9" w:rsidRPr="00F56C40" w:rsidRDefault="008068F9" w:rsidP="00C43600">
      <w:pPr>
        <w:pStyle w:val="PlainText"/>
        <w:ind w:firstLine="720"/>
        <w:rPr>
          <w:rFonts w:ascii="Arial Narrow" w:eastAsia="MS Mincho" w:hAnsi="Arial Narrow" w:cs="Arial"/>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Should the service be expanded and a fifth cath lab constructed?</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 xml:space="preserve">The procurement process </w:t>
      </w:r>
    </w:p>
    <w:p w:rsidR="008068F9" w:rsidRPr="00F56C40" w:rsidRDefault="008068F9" w:rsidP="00C06A48">
      <w:pPr>
        <w:pStyle w:val="PlainText"/>
        <w:rPr>
          <w:rFonts w:ascii="Arial Narrow" w:eastAsia="MS Mincho" w:hAnsi="Arial Narrow" w:cs="Arial"/>
          <w:sz w:val="22"/>
          <w:szCs w:val="22"/>
          <w:highlight w:val="yellow"/>
        </w:rPr>
      </w:pPr>
    </w:p>
    <w:p w:rsidR="008068F9" w:rsidRPr="00F56C40" w:rsidRDefault="008068F9" w:rsidP="00D35CD7">
      <w:pPr>
        <w:pStyle w:val="PlainText"/>
        <w:ind w:left="426"/>
        <w:rPr>
          <w:rFonts w:ascii="Arial Narrow" w:eastAsia="MS Mincho" w:hAnsi="Arial Narrow" w:cs="Arial"/>
          <w:sz w:val="22"/>
          <w:szCs w:val="22"/>
        </w:rPr>
      </w:pPr>
      <w:r w:rsidRPr="00F56C40">
        <w:rPr>
          <w:rFonts w:ascii="Arial Narrow" w:eastAsia="MS Mincho" w:hAnsi="Arial Narrow" w:cs="Arial"/>
          <w:sz w:val="22"/>
          <w:szCs w:val="22"/>
        </w:rPr>
        <w:t xml:space="preserve">The business case describes these points and recommends the constructions of a fifth Cath Lab. This supports significant patient benefits. </w:t>
      </w:r>
    </w:p>
    <w:p w:rsidR="008068F9" w:rsidRPr="00F56C40" w:rsidRDefault="008068F9" w:rsidP="00C06A48">
      <w:pPr>
        <w:pStyle w:val="PlainText"/>
        <w:rPr>
          <w:rFonts w:ascii="Arial Narrow" w:eastAsia="MS Mincho" w:hAnsi="Arial Narrow" w:cs="Arial"/>
          <w:sz w:val="22"/>
          <w:szCs w:val="22"/>
        </w:rPr>
      </w:pPr>
    </w:p>
    <w:p w:rsidR="008068F9" w:rsidRPr="00F56C40" w:rsidRDefault="008068F9" w:rsidP="00D35CD7">
      <w:pPr>
        <w:pStyle w:val="PlainText"/>
        <w:ind w:left="426"/>
        <w:rPr>
          <w:rFonts w:ascii="Arial Narrow" w:eastAsia="MS Mincho" w:hAnsi="Arial Narrow" w:cs="Arial"/>
          <w:sz w:val="22"/>
          <w:szCs w:val="22"/>
        </w:rPr>
      </w:pPr>
      <w:r w:rsidRPr="00F56C40">
        <w:rPr>
          <w:rFonts w:ascii="Arial Narrow" w:eastAsia="MS Mincho" w:hAnsi="Arial Narrow" w:cs="Arial"/>
          <w:sz w:val="22"/>
          <w:szCs w:val="22"/>
        </w:rPr>
        <w:t>These benefits are summarised below:</w:t>
      </w:r>
    </w:p>
    <w:p w:rsidR="008068F9" w:rsidRPr="00F56C40" w:rsidRDefault="008068F9" w:rsidP="00C43600">
      <w:pPr>
        <w:pStyle w:val="PlainText"/>
        <w:ind w:left="720"/>
        <w:rPr>
          <w:rFonts w:ascii="Arial Narrow" w:eastAsia="MS Mincho" w:hAnsi="Arial Narrow" w:cs="Arial"/>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Meets service demands and future requirements</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Improves urgent workflow and flexibility</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Quality and safety</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Improved workflow and working environment</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Supports strategic aims</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Service efficiency</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Improved recruitment and retention opportunities</w:t>
      </w:r>
    </w:p>
    <w:p w:rsidR="008068F9" w:rsidRPr="00F56C40" w:rsidRDefault="008068F9" w:rsidP="00B72916">
      <w:pPr>
        <w:rPr>
          <w:rFonts w:ascii="Arial Narrow" w:eastAsia="MS Mincho" w:hAnsi="Arial Narrow" w:cs="Arial"/>
          <w:sz w:val="22"/>
          <w:szCs w:val="22"/>
        </w:rPr>
      </w:pPr>
    </w:p>
    <w:p w:rsidR="008068F9" w:rsidRPr="00F56C40" w:rsidRDefault="008068F9" w:rsidP="00D35CD7">
      <w:pPr>
        <w:ind w:left="426"/>
        <w:rPr>
          <w:rFonts w:ascii="Arial Narrow" w:eastAsia="MS Mincho" w:hAnsi="Arial Narrow" w:cs="Arial"/>
          <w:sz w:val="22"/>
          <w:szCs w:val="22"/>
        </w:rPr>
      </w:pPr>
      <w:r w:rsidRPr="00F56C40">
        <w:rPr>
          <w:rFonts w:ascii="Arial Narrow" w:eastAsia="MS Mincho" w:hAnsi="Arial Narrow" w:cs="Arial"/>
          <w:sz w:val="22"/>
          <w:szCs w:val="22"/>
        </w:rPr>
        <w:t>The options considered within this business case are as follows:</w:t>
      </w:r>
    </w:p>
    <w:p w:rsidR="008068F9" w:rsidRPr="00F56C40" w:rsidRDefault="008068F9" w:rsidP="003A4BC3">
      <w:pPr>
        <w:rPr>
          <w:rFonts w:ascii="Arial Narrow" w:eastAsia="MS Mincho" w:hAnsi="Arial Narrow" w:cs="Arial"/>
          <w:sz w:val="22"/>
          <w:szCs w:val="22"/>
        </w:rPr>
      </w:pPr>
    </w:p>
    <w:p w:rsidR="008068F9" w:rsidRPr="00F56C40" w:rsidRDefault="008068F9" w:rsidP="00D35CD7">
      <w:pPr>
        <w:shd w:val="clear" w:color="auto" w:fill="D9D9D9"/>
        <w:ind w:left="426"/>
        <w:rPr>
          <w:rFonts w:ascii="Arial Narrow" w:hAnsi="Arial Narrow" w:cs="Arial"/>
          <w:b/>
          <w:bCs/>
          <w:sz w:val="22"/>
          <w:szCs w:val="22"/>
        </w:rPr>
      </w:pPr>
      <w:r w:rsidRPr="00F56C40">
        <w:rPr>
          <w:rFonts w:ascii="Arial Narrow" w:hAnsi="Arial Narrow" w:cs="Arial"/>
          <w:b/>
          <w:bCs/>
          <w:sz w:val="22"/>
          <w:szCs w:val="22"/>
        </w:rPr>
        <w:t xml:space="preserve">Option 1: Do nothing </w:t>
      </w:r>
    </w:p>
    <w:p w:rsidR="008068F9" w:rsidRPr="00F56C40" w:rsidRDefault="008068F9" w:rsidP="00D35CD7">
      <w:pPr>
        <w:ind w:left="426"/>
        <w:rPr>
          <w:rFonts w:ascii="Arial Narrow" w:hAnsi="Arial Narrow" w:cs="Arial"/>
          <w:bCs/>
          <w:sz w:val="22"/>
          <w:szCs w:val="22"/>
        </w:rPr>
      </w:pPr>
    </w:p>
    <w:p w:rsidR="008068F9" w:rsidRPr="00F56C40" w:rsidRDefault="008068F9" w:rsidP="00D35CD7">
      <w:pPr>
        <w:ind w:left="426"/>
        <w:rPr>
          <w:rFonts w:ascii="Arial Narrow" w:hAnsi="Arial Narrow" w:cs="Arial"/>
          <w:bCs/>
          <w:sz w:val="22"/>
          <w:szCs w:val="22"/>
        </w:rPr>
      </w:pPr>
      <w:r w:rsidRPr="00F56C40">
        <w:rPr>
          <w:rFonts w:ascii="Arial Narrow" w:hAnsi="Arial Narrow" w:cs="Arial"/>
          <w:bCs/>
          <w:sz w:val="22"/>
          <w:szCs w:val="22"/>
        </w:rPr>
        <w:t>Continue to utilise the space as is with no redevelopment to increase capacity to support waiting times demands from Health Boards.  Continue to use mobile unit.</w:t>
      </w:r>
    </w:p>
    <w:p w:rsidR="008068F9" w:rsidRPr="00F56C40" w:rsidRDefault="008068F9" w:rsidP="00D35CD7">
      <w:pPr>
        <w:ind w:left="426"/>
        <w:rPr>
          <w:rFonts w:ascii="Arial Narrow" w:hAnsi="Arial Narrow" w:cs="Arial"/>
          <w:bCs/>
          <w:sz w:val="22"/>
          <w:szCs w:val="22"/>
        </w:rPr>
      </w:pPr>
    </w:p>
    <w:p w:rsidR="008068F9" w:rsidRPr="00F56C40" w:rsidRDefault="008068F9" w:rsidP="00D35CD7">
      <w:pPr>
        <w:shd w:val="clear" w:color="auto" w:fill="D9D9D9"/>
        <w:ind w:left="426"/>
        <w:rPr>
          <w:rFonts w:ascii="Arial Narrow" w:hAnsi="Arial Narrow" w:cs="Arial"/>
          <w:b/>
          <w:bCs/>
          <w:sz w:val="22"/>
          <w:szCs w:val="22"/>
        </w:rPr>
      </w:pPr>
      <w:r w:rsidRPr="00F56C40">
        <w:rPr>
          <w:rFonts w:ascii="Arial Narrow" w:hAnsi="Arial Narrow" w:cs="Arial"/>
          <w:b/>
          <w:bCs/>
          <w:sz w:val="22"/>
          <w:szCs w:val="22"/>
        </w:rPr>
        <w:t xml:space="preserve">Option 2: Redevelop the existing Respiratory Lab in Quad D, level 2 </w:t>
      </w:r>
    </w:p>
    <w:p w:rsidR="008068F9" w:rsidRPr="00F56C40" w:rsidRDefault="008068F9" w:rsidP="00D35CD7">
      <w:pPr>
        <w:ind w:left="426"/>
        <w:rPr>
          <w:rFonts w:ascii="Arial Narrow" w:hAnsi="Arial Narrow" w:cs="Arial"/>
          <w:bCs/>
          <w:sz w:val="22"/>
          <w:szCs w:val="22"/>
        </w:rPr>
      </w:pPr>
    </w:p>
    <w:p w:rsidR="008068F9" w:rsidRPr="00F56C40" w:rsidRDefault="008068F9" w:rsidP="00D35CD7">
      <w:pPr>
        <w:ind w:left="426"/>
        <w:rPr>
          <w:rFonts w:ascii="Arial Narrow" w:hAnsi="Arial Narrow" w:cs="Arial"/>
          <w:bCs/>
          <w:sz w:val="22"/>
          <w:szCs w:val="22"/>
        </w:rPr>
      </w:pPr>
      <w:r w:rsidRPr="00F56C40">
        <w:rPr>
          <w:rFonts w:ascii="Arial Narrow" w:hAnsi="Arial Narrow" w:cs="Arial"/>
          <w:bCs/>
          <w:sz w:val="22"/>
          <w:szCs w:val="22"/>
        </w:rPr>
        <w:t xml:space="preserve">This option would involve converting the existing Respiratory lab on Quad D level 2 in to a Cardiac Catheter lab. In addition it will be necessary to develop a small area within the existing radiology dept to form a </w:t>
      </w:r>
      <w:r>
        <w:rPr>
          <w:rFonts w:ascii="Arial Narrow" w:hAnsi="Arial Narrow" w:cs="Arial"/>
          <w:bCs/>
          <w:sz w:val="22"/>
          <w:szCs w:val="22"/>
        </w:rPr>
        <w:t>day case recovery unit</w:t>
      </w:r>
      <w:r w:rsidRPr="00F56C40">
        <w:rPr>
          <w:rFonts w:ascii="Arial Narrow" w:hAnsi="Arial Narrow" w:cs="Arial"/>
          <w:bCs/>
          <w:sz w:val="22"/>
          <w:szCs w:val="22"/>
        </w:rPr>
        <w:t>. This option would require the re-provision of accommodation for the Respiratory Lab within the existing Cardiac Rehabilitation gymnasium. A schematic of this option is included at appendix one.</w:t>
      </w:r>
    </w:p>
    <w:p w:rsidR="008068F9" w:rsidRPr="00F56C40" w:rsidRDefault="008068F9" w:rsidP="0071109D">
      <w:pPr>
        <w:ind w:left="720"/>
        <w:rPr>
          <w:rFonts w:ascii="Arial Narrow" w:hAnsi="Arial Narrow" w:cs="Arial"/>
          <w:bCs/>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Creation of 5th lab</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Creation of a recovery areas</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Re-provision of Respiratory lab</w:t>
      </w:r>
    </w:p>
    <w:p w:rsidR="008068F9" w:rsidRPr="00F56C40" w:rsidRDefault="008068F9" w:rsidP="0071109D">
      <w:pPr>
        <w:ind w:left="720"/>
        <w:rPr>
          <w:rFonts w:ascii="Arial Narrow" w:hAnsi="Arial Narrow" w:cs="Arial"/>
          <w:bCs/>
          <w:sz w:val="22"/>
          <w:szCs w:val="22"/>
        </w:rPr>
      </w:pPr>
    </w:p>
    <w:p w:rsidR="008068F9" w:rsidRPr="00F56C40" w:rsidRDefault="008068F9" w:rsidP="00D35CD7">
      <w:pPr>
        <w:shd w:val="clear" w:color="auto" w:fill="D9D9D9"/>
        <w:ind w:left="426"/>
        <w:rPr>
          <w:rFonts w:ascii="Arial Narrow" w:hAnsi="Arial Narrow" w:cs="Arial"/>
          <w:b/>
          <w:bCs/>
          <w:sz w:val="22"/>
          <w:szCs w:val="22"/>
        </w:rPr>
      </w:pPr>
      <w:r>
        <w:rPr>
          <w:rFonts w:ascii="Arial Narrow" w:hAnsi="Arial Narrow" w:cs="Arial"/>
          <w:b/>
          <w:bCs/>
          <w:sz w:val="22"/>
          <w:szCs w:val="22"/>
        </w:rPr>
        <w:t xml:space="preserve">Option 3: </w:t>
      </w:r>
      <w:r w:rsidRPr="00F56C40">
        <w:rPr>
          <w:rFonts w:ascii="Arial Narrow" w:hAnsi="Arial Narrow" w:cs="Arial"/>
          <w:b/>
          <w:bCs/>
          <w:sz w:val="22"/>
          <w:szCs w:val="22"/>
        </w:rPr>
        <w:t>As option 2 but includes the redesign of the Cath Lab Day Unit (CDU)</w:t>
      </w:r>
    </w:p>
    <w:p w:rsidR="008068F9" w:rsidRDefault="008068F9" w:rsidP="00D35CD7">
      <w:pPr>
        <w:ind w:left="426"/>
        <w:rPr>
          <w:rFonts w:ascii="Arial Narrow" w:hAnsi="Arial Narrow" w:cs="Arial"/>
          <w:bCs/>
          <w:sz w:val="22"/>
          <w:szCs w:val="22"/>
        </w:rPr>
      </w:pPr>
    </w:p>
    <w:p w:rsidR="008068F9" w:rsidRPr="00F56C40" w:rsidRDefault="008068F9" w:rsidP="00D35CD7">
      <w:pPr>
        <w:ind w:left="426"/>
        <w:rPr>
          <w:rFonts w:ascii="Arial Narrow" w:hAnsi="Arial Narrow" w:cs="Arial"/>
          <w:bCs/>
          <w:sz w:val="22"/>
          <w:szCs w:val="22"/>
        </w:rPr>
      </w:pPr>
      <w:r w:rsidRPr="00F56C40">
        <w:rPr>
          <w:rFonts w:ascii="Arial Narrow" w:hAnsi="Arial Narrow" w:cs="Arial"/>
          <w:bCs/>
          <w:sz w:val="22"/>
          <w:szCs w:val="22"/>
        </w:rPr>
        <w:t>This is as above but includes the redesign of the CDU to improve the patient journey and the efficiency of the service.</w:t>
      </w:r>
    </w:p>
    <w:p w:rsidR="008068F9" w:rsidRPr="00F56C40" w:rsidRDefault="008068F9" w:rsidP="0071109D">
      <w:pPr>
        <w:ind w:left="720"/>
        <w:rPr>
          <w:rFonts w:ascii="Arial Narrow" w:hAnsi="Arial Narrow" w:cs="Arial"/>
          <w:sz w:val="22"/>
          <w:szCs w:val="22"/>
        </w:rPr>
      </w:pP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2652"/>
        <w:gridCol w:w="1992"/>
        <w:gridCol w:w="1985"/>
        <w:gridCol w:w="1985"/>
      </w:tblGrid>
      <w:tr w:rsidR="008068F9" w:rsidRPr="00F56C40" w:rsidTr="00D84A83">
        <w:trPr>
          <w:jc w:val="center"/>
        </w:trPr>
        <w:tc>
          <w:tcPr>
            <w:tcW w:w="2652" w:type="dxa"/>
            <w:shd w:val="clear" w:color="auto" w:fill="0000FF"/>
          </w:tcPr>
          <w:p w:rsidR="008068F9" w:rsidRPr="00F56C40" w:rsidRDefault="008068F9" w:rsidP="00D84A83">
            <w:pPr>
              <w:rPr>
                <w:rFonts w:ascii="Arial Narrow" w:eastAsia="MS Mincho" w:hAnsi="Arial Narrow" w:cs="Arial"/>
                <w:b/>
                <w:sz w:val="22"/>
                <w:szCs w:val="22"/>
              </w:rPr>
            </w:pPr>
          </w:p>
        </w:tc>
        <w:tc>
          <w:tcPr>
            <w:tcW w:w="1992" w:type="dxa"/>
            <w:shd w:val="clear" w:color="auto" w:fill="0000FF"/>
          </w:tcPr>
          <w:p w:rsidR="008068F9" w:rsidRPr="00F56C40" w:rsidRDefault="008068F9" w:rsidP="00D84A83">
            <w:pPr>
              <w:rPr>
                <w:rFonts w:ascii="Arial Narrow" w:eastAsia="MS Mincho" w:hAnsi="Arial Narrow" w:cs="Arial"/>
                <w:b/>
                <w:sz w:val="22"/>
                <w:szCs w:val="22"/>
              </w:rPr>
            </w:pPr>
            <w:r w:rsidRPr="00F56C40">
              <w:rPr>
                <w:rFonts w:ascii="Arial Narrow" w:eastAsia="MS Mincho" w:hAnsi="Arial Narrow" w:cs="Arial"/>
                <w:b/>
                <w:sz w:val="22"/>
                <w:szCs w:val="22"/>
              </w:rPr>
              <w:t>Option 1</w:t>
            </w:r>
          </w:p>
        </w:tc>
        <w:tc>
          <w:tcPr>
            <w:tcW w:w="1985" w:type="dxa"/>
            <w:shd w:val="clear" w:color="auto" w:fill="0000FF"/>
          </w:tcPr>
          <w:p w:rsidR="008068F9" w:rsidRPr="00F56C40" w:rsidRDefault="008068F9" w:rsidP="00D84A83">
            <w:pPr>
              <w:rPr>
                <w:rFonts w:ascii="Arial Narrow" w:eastAsia="MS Mincho" w:hAnsi="Arial Narrow" w:cs="Arial"/>
                <w:b/>
                <w:sz w:val="22"/>
                <w:szCs w:val="22"/>
              </w:rPr>
            </w:pPr>
            <w:r w:rsidRPr="00F56C40">
              <w:rPr>
                <w:rFonts w:ascii="Arial Narrow" w:eastAsia="MS Mincho" w:hAnsi="Arial Narrow" w:cs="Arial"/>
                <w:b/>
                <w:sz w:val="22"/>
                <w:szCs w:val="22"/>
              </w:rPr>
              <w:t>Option 2</w:t>
            </w:r>
          </w:p>
        </w:tc>
        <w:tc>
          <w:tcPr>
            <w:tcW w:w="1985" w:type="dxa"/>
            <w:shd w:val="clear" w:color="auto" w:fill="0000FF"/>
          </w:tcPr>
          <w:p w:rsidR="008068F9" w:rsidRPr="00F56C40" w:rsidRDefault="008068F9" w:rsidP="00D84A83">
            <w:pPr>
              <w:rPr>
                <w:rFonts w:ascii="Arial Narrow" w:eastAsia="MS Mincho" w:hAnsi="Arial Narrow" w:cs="Arial"/>
                <w:b/>
                <w:sz w:val="22"/>
                <w:szCs w:val="22"/>
              </w:rPr>
            </w:pPr>
            <w:r w:rsidRPr="00F56C40">
              <w:rPr>
                <w:rFonts w:ascii="Arial Narrow" w:eastAsia="MS Mincho" w:hAnsi="Arial Narrow" w:cs="Arial"/>
                <w:b/>
                <w:sz w:val="22"/>
                <w:szCs w:val="22"/>
              </w:rPr>
              <w:t>Option 3</w:t>
            </w:r>
          </w:p>
        </w:tc>
      </w:tr>
      <w:tr w:rsidR="008068F9" w:rsidRPr="00F56C40" w:rsidTr="00D84A83">
        <w:trPr>
          <w:jc w:val="center"/>
        </w:trPr>
        <w:tc>
          <w:tcPr>
            <w:tcW w:w="2652" w:type="dxa"/>
          </w:tcPr>
          <w:p w:rsidR="008068F9" w:rsidRPr="00F56C40" w:rsidRDefault="008068F9" w:rsidP="00D84A83">
            <w:pPr>
              <w:rPr>
                <w:rFonts w:ascii="Arial Narrow" w:eastAsia="MS Mincho" w:hAnsi="Arial Narrow" w:cs="Arial"/>
                <w:sz w:val="22"/>
                <w:szCs w:val="22"/>
              </w:rPr>
            </w:pPr>
            <w:r w:rsidRPr="00F56C40">
              <w:rPr>
                <w:rFonts w:ascii="Arial Narrow" w:eastAsia="MS Mincho" w:hAnsi="Arial Narrow" w:cs="Arial"/>
                <w:sz w:val="22"/>
                <w:szCs w:val="22"/>
              </w:rPr>
              <w:t>Benefits Appraisal</w:t>
            </w:r>
          </w:p>
        </w:tc>
        <w:tc>
          <w:tcPr>
            <w:tcW w:w="1992" w:type="dxa"/>
          </w:tcPr>
          <w:p w:rsidR="008068F9" w:rsidRPr="00F56C40" w:rsidRDefault="008068F9" w:rsidP="001F6CE8">
            <w:pPr>
              <w:rPr>
                <w:rFonts w:ascii="Arial Narrow" w:eastAsia="MS Mincho" w:hAnsi="Arial Narrow" w:cs="Arial"/>
                <w:sz w:val="22"/>
                <w:szCs w:val="22"/>
              </w:rPr>
            </w:pPr>
          </w:p>
        </w:tc>
        <w:tc>
          <w:tcPr>
            <w:tcW w:w="1985" w:type="dxa"/>
          </w:tcPr>
          <w:p w:rsidR="008068F9" w:rsidRPr="00F56C40" w:rsidRDefault="008068F9" w:rsidP="00D84A83">
            <w:pPr>
              <w:rPr>
                <w:rFonts w:ascii="Arial Narrow" w:eastAsia="MS Mincho" w:hAnsi="Arial Narrow" w:cs="Arial"/>
                <w:sz w:val="22"/>
                <w:szCs w:val="22"/>
              </w:rPr>
            </w:pPr>
            <w:r w:rsidRPr="00F56C40">
              <w:rPr>
                <w:rFonts w:ascii="Arial Narrow" w:eastAsia="MS Mincho" w:hAnsi="Arial Narrow" w:cs="Arial"/>
                <w:sz w:val="22"/>
                <w:szCs w:val="22"/>
              </w:rPr>
              <w:t>2</w:t>
            </w:r>
          </w:p>
        </w:tc>
        <w:tc>
          <w:tcPr>
            <w:tcW w:w="1985" w:type="dxa"/>
          </w:tcPr>
          <w:p w:rsidR="008068F9" w:rsidRPr="00F56C40" w:rsidRDefault="008068F9" w:rsidP="00D84A83">
            <w:pPr>
              <w:rPr>
                <w:rFonts w:ascii="Arial Narrow" w:eastAsia="MS Mincho" w:hAnsi="Arial Narrow" w:cs="Arial"/>
                <w:sz w:val="22"/>
                <w:szCs w:val="22"/>
              </w:rPr>
            </w:pPr>
            <w:r w:rsidRPr="00F56C40">
              <w:rPr>
                <w:rFonts w:ascii="Arial Narrow" w:eastAsia="MS Mincho" w:hAnsi="Arial Narrow" w:cs="Arial"/>
                <w:sz w:val="22"/>
                <w:szCs w:val="22"/>
              </w:rPr>
              <w:t>1</w:t>
            </w:r>
          </w:p>
        </w:tc>
      </w:tr>
      <w:tr w:rsidR="008068F9" w:rsidRPr="00F56C40" w:rsidTr="00D84A83">
        <w:trPr>
          <w:jc w:val="center"/>
        </w:trPr>
        <w:tc>
          <w:tcPr>
            <w:tcW w:w="2652" w:type="dxa"/>
          </w:tcPr>
          <w:p w:rsidR="008068F9" w:rsidRPr="00F56C40" w:rsidRDefault="008068F9" w:rsidP="00D84A83">
            <w:pPr>
              <w:rPr>
                <w:rFonts w:ascii="Arial Narrow" w:eastAsia="MS Mincho" w:hAnsi="Arial Narrow" w:cs="Arial"/>
                <w:sz w:val="22"/>
                <w:szCs w:val="22"/>
              </w:rPr>
            </w:pPr>
            <w:r w:rsidRPr="00F56C40">
              <w:rPr>
                <w:rFonts w:ascii="Arial Narrow" w:eastAsia="MS Mincho" w:hAnsi="Arial Narrow" w:cs="Arial"/>
                <w:sz w:val="22"/>
                <w:szCs w:val="22"/>
              </w:rPr>
              <w:t>Risk Assessment</w:t>
            </w:r>
          </w:p>
        </w:tc>
        <w:tc>
          <w:tcPr>
            <w:tcW w:w="1992" w:type="dxa"/>
          </w:tcPr>
          <w:p w:rsidR="008068F9" w:rsidRPr="00F56C40" w:rsidRDefault="008068F9" w:rsidP="001F6CE8">
            <w:pPr>
              <w:rPr>
                <w:rFonts w:ascii="Arial Narrow" w:eastAsia="MS Mincho" w:hAnsi="Arial Narrow" w:cs="Arial"/>
                <w:sz w:val="22"/>
                <w:szCs w:val="22"/>
              </w:rPr>
            </w:pPr>
            <w:r w:rsidRPr="00F56C40">
              <w:rPr>
                <w:rFonts w:ascii="Arial Narrow" w:eastAsia="MS Mincho" w:hAnsi="Arial Narrow" w:cs="Arial"/>
                <w:sz w:val="22"/>
                <w:szCs w:val="22"/>
              </w:rPr>
              <w:t>3</w:t>
            </w:r>
          </w:p>
        </w:tc>
        <w:tc>
          <w:tcPr>
            <w:tcW w:w="1985" w:type="dxa"/>
          </w:tcPr>
          <w:p w:rsidR="008068F9" w:rsidRPr="00F56C40" w:rsidRDefault="008068F9" w:rsidP="00D84A83">
            <w:pPr>
              <w:rPr>
                <w:rFonts w:ascii="Arial Narrow" w:eastAsia="MS Mincho" w:hAnsi="Arial Narrow" w:cs="Arial"/>
                <w:sz w:val="22"/>
                <w:szCs w:val="22"/>
              </w:rPr>
            </w:pPr>
            <w:r w:rsidRPr="00F56C40">
              <w:rPr>
                <w:rFonts w:ascii="Arial Narrow" w:eastAsia="MS Mincho" w:hAnsi="Arial Narrow" w:cs="Arial"/>
                <w:sz w:val="22"/>
                <w:szCs w:val="22"/>
              </w:rPr>
              <w:t>1</w:t>
            </w:r>
          </w:p>
        </w:tc>
        <w:tc>
          <w:tcPr>
            <w:tcW w:w="1985" w:type="dxa"/>
          </w:tcPr>
          <w:p w:rsidR="008068F9" w:rsidRPr="00F56C40" w:rsidRDefault="008068F9" w:rsidP="00D84A83">
            <w:pPr>
              <w:rPr>
                <w:rFonts w:ascii="Arial Narrow" w:eastAsia="MS Mincho" w:hAnsi="Arial Narrow" w:cs="Arial"/>
                <w:sz w:val="22"/>
                <w:szCs w:val="22"/>
              </w:rPr>
            </w:pPr>
            <w:r w:rsidRPr="00F56C40">
              <w:rPr>
                <w:rFonts w:ascii="Arial Narrow" w:eastAsia="MS Mincho" w:hAnsi="Arial Narrow" w:cs="Arial"/>
                <w:sz w:val="22"/>
                <w:szCs w:val="22"/>
              </w:rPr>
              <w:t>2</w:t>
            </w:r>
          </w:p>
        </w:tc>
      </w:tr>
      <w:tr w:rsidR="008068F9" w:rsidRPr="00F56C40" w:rsidTr="00D84A83">
        <w:trPr>
          <w:jc w:val="center"/>
        </w:trPr>
        <w:tc>
          <w:tcPr>
            <w:tcW w:w="2652" w:type="dxa"/>
          </w:tcPr>
          <w:p w:rsidR="008068F9" w:rsidRPr="00F56C40" w:rsidRDefault="008068F9" w:rsidP="00D84A83">
            <w:pPr>
              <w:rPr>
                <w:rFonts w:ascii="Arial Narrow" w:eastAsia="MS Mincho" w:hAnsi="Arial Narrow" w:cs="Arial"/>
                <w:sz w:val="22"/>
                <w:szCs w:val="22"/>
              </w:rPr>
            </w:pPr>
            <w:r w:rsidRPr="00F56C40">
              <w:rPr>
                <w:rFonts w:ascii="Arial Narrow" w:eastAsia="MS Mincho" w:hAnsi="Arial Narrow" w:cs="Arial"/>
                <w:sz w:val="22"/>
                <w:szCs w:val="22"/>
              </w:rPr>
              <w:t>Financial Assessment</w:t>
            </w:r>
          </w:p>
        </w:tc>
        <w:tc>
          <w:tcPr>
            <w:tcW w:w="1992" w:type="dxa"/>
          </w:tcPr>
          <w:p w:rsidR="008068F9" w:rsidRPr="00F56C40" w:rsidRDefault="008068F9" w:rsidP="00D84A83">
            <w:pPr>
              <w:rPr>
                <w:rFonts w:ascii="Arial Narrow" w:eastAsia="MS Mincho" w:hAnsi="Arial Narrow" w:cs="Arial"/>
                <w:sz w:val="22"/>
                <w:szCs w:val="22"/>
              </w:rPr>
            </w:pPr>
            <w:r w:rsidRPr="00F56C40">
              <w:rPr>
                <w:rFonts w:ascii="Arial Narrow" w:eastAsia="MS Mincho" w:hAnsi="Arial Narrow" w:cs="Arial"/>
                <w:sz w:val="22"/>
                <w:szCs w:val="22"/>
              </w:rPr>
              <w:t>-</w:t>
            </w:r>
          </w:p>
        </w:tc>
        <w:tc>
          <w:tcPr>
            <w:tcW w:w="1985" w:type="dxa"/>
          </w:tcPr>
          <w:p w:rsidR="008068F9" w:rsidRPr="00F56C40" w:rsidRDefault="008068F9" w:rsidP="004E39FA">
            <w:pPr>
              <w:rPr>
                <w:rFonts w:ascii="Arial Narrow" w:eastAsia="MS Mincho" w:hAnsi="Arial Narrow" w:cs="Arial"/>
                <w:sz w:val="22"/>
                <w:szCs w:val="22"/>
              </w:rPr>
            </w:pPr>
            <w:r w:rsidRPr="00F56C40">
              <w:rPr>
                <w:rFonts w:ascii="Arial Narrow" w:eastAsia="MS Mincho" w:hAnsi="Arial Narrow" w:cs="Arial"/>
                <w:sz w:val="22"/>
                <w:szCs w:val="22"/>
              </w:rPr>
              <w:t>1</w:t>
            </w:r>
          </w:p>
        </w:tc>
        <w:tc>
          <w:tcPr>
            <w:tcW w:w="1985" w:type="dxa"/>
          </w:tcPr>
          <w:p w:rsidR="008068F9" w:rsidRPr="00F56C40" w:rsidRDefault="008068F9" w:rsidP="004E39FA">
            <w:pPr>
              <w:rPr>
                <w:rFonts w:ascii="Arial Narrow" w:eastAsia="MS Mincho" w:hAnsi="Arial Narrow" w:cs="Arial"/>
                <w:sz w:val="22"/>
                <w:szCs w:val="22"/>
              </w:rPr>
            </w:pPr>
            <w:r w:rsidRPr="00F56C40">
              <w:rPr>
                <w:rFonts w:ascii="Arial Narrow" w:eastAsia="MS Mincho" w:hAnsi="Arial Narrow" w:cs="Arial"/>
                <w:sz w:val="22"/>
                <w:szCs w:val="22"/>
              </w:rPr>
              <w:t>2</w:t>
            </w:r>
          </w:p>
        </w:tc>
      </w:tr>
      <w:tr w:rsidR="008068F9" w:rsidRPr="00F56C40" w:rsidTr="00D84A83">
        <w:trPr>
          <w:jc w:val="center"/>
        </w:trPr>
        <w:tc>
          <w:tcPr>
            <w:tcW w:w="2652" w:type="dxa"/>
          </w:tcPr>
          <w:p w:rsidR="008068F9" w:rsidRPr="00F56C40" w:rsidRDefault="008068F9" w:rsidP="00D84A83">
            <w:pPr>
              <w:rPr>
                <w:rFonts w:ascii="Arial Narrow" w:eastAsia="MS Mincho" w:hAnsi="Arial Narrow" w:cs="Arial"/>
                <w:sz w:val="22"/>
                <w:szCs w:val="22"/>
              </w:rPr>
            </w:pPr>
            <w:r w:rsidRPr="00F56C40">
              <w:rPr>
                <w:rFonts w:ascii="Arial Narrow" w:eastAsia="MS Mincho" w:hAnsi="Arial Narrow" w:cs="Arial"/>
                <w:sz w:val="22"/>
                <w:szCs w:val="22"/>
              </w:rPr>
              <w:t>Economic Assessment</w:t>
            </w:r>
          </w:p>
        </w:tc>
        <w:tc>
          <w:tcPr>
            <w:tcW w:w="1992" w:type="dxa"/>
          </w:tcPr>
          <w:p w:rsidR="008068F9" w:rsidRPr="00F56C40" w:rsidRDefault="008068F9" w:rsidP="00D84A83">
            <w:pPr>
              <w:rPr>
                <w:rFonts w:ascii="Arial Narrow" w:eastAsia="MS Mincho" w:hAnsi="Arial Narrow" w:cs="Arial"/>
                <w:sz w:val="22"/>
                <w:szCs w:val="22"/>
              </w:rPr>
            </w:pPr>
            <w:r w:rsidRPr="00F56C40">
              <w:rPr>
                <w:rFonts w:ascii="Arial Narrow" w:eastAsia="MS Mincho" w:hAnsi="Arial Narrow" w:cs="Arial"/>
                <w:sz w:val="22"/>
                <w:szCs w:val="22"/>
              </w:rPr>
              <w:t>-</w:t>
            </w:r>
          </w:p>
        </w:tc>
        <w:tc>
          <w:tcPr>
            <w:tcW w:w="1985" w:type="dxa"/>
          </w:tcPr>
          <w:p w:rsidR="008068F9" w:rsidRPr="00F56C40" w:rsidRDefault="008068F9" w:rsidP="004E39FA">
            <w:pPr>
              <w:rPr>
                <w:rFonts w:ascii="Arial Narrow" w:eastAsia="MS Mincho" w:hAnsi="Arial Narrow" w:cs="Arial"/>
                <w:sz w:val="22"/>
                <w:szCs w:val="22"/>
              </w:rPr>
            </w:pPr>
            <w:r w:rsidRPr="00F56C40">
              <w:rPr>
                <w:rFonts w:ascii="Arial Narrow" w:eastAsia="MS Mincho" w:hAnsi="Arial Narrow" w:cs="Arial"/>
                <w:sz w:val="22"/>
                <w:szCs w:val="22"/>
              </w:rPr>
              <w:t>1</w:t>
            </w:r>
          </w:p>
        </w:tc>
        <w:tc>
          <w:tcPr>
            <w:tcW w:w="1985" w:type="dxa"/>
          </w:tcPr>
          <w:p w:rsidR="008068F9" w:rsidRPr="00F56C40" w:rsidRDefault="008068F9" w:rsidP="004E39FA">
            <w:pPr>
              <w:rPr>
                <w:rFonts w:ascii="Arial Narrow" w:eastAsia="MS Mincho" w:hAnsi="Arial Narrow" w:cs="Arial"/>
                <w:sz w:val="22"/>
                <w:szCs w:val="22"/>
              </w:rPr>
            </w:pPr>
            <w:r w:rsidRPr="00F56C40">
              <w:rPr>
                <w:rFonts w:ascii="Arial Narrow" w:eastAsia="MS Mincho" w:hAnsi="Arial Narrow" w:cs="Arial"/>
                <w:sz w:val="22"/>
                <w:szCs w:val="22"/>
              </w:rPr>
              <w:t>2</w:t>
            </w:r>
          </w:p>
        </w:tc>
      </w:tr>
    </w:tbl>
    <w:p w:rsidR="008068F9" w:rsidRDefault="008068F9" w:rsidP="00B72916">
      <w:pPr>
        <w:rPr>
          <w:rFonts w:ascii="Arial Narrow" w:eastAsia="MS Mincho" w:hAnsi="Arial Narrow" w:cs="Arial"/>
          <w:sz w:val="22"/>
          <w:szCs w:val="22"/>
        </w:rPr>
      </w:pP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r>
        <w:rPr>
          <w:rFonts w:ascii="Arial Narrow" w:eastAsia="MS Mincho" w:hAnsi="Arial Narrow" w:cs="Arial"/>
          <w:sz w:val="22"/>
          <w:szCs w:val="22"/>
        </w:rPr>
        <w:t xml:space="preserve">             </w:t>
      </w:r>
      <w:r w:rsidRPr="00F56C40">
        <w:rPr>
          <w:rFonts w:ascii="Arial Narrow" w:eastAsia="MS Mincho" w:hAnsi="Arial Narrow" w:cs="Arial"/>
          <w:sz w:val="22"/>
          <w:szCs w:val="22"/>
        </w:rPr>
        <w:t>Table 2</w:t>
      </w:r>
    </w:p>
    <w:p w:rsidR="008068F9" w:rsidRPr="00F56C40" w:rsidRDefault="008068F9" w:rsidP="00B72916">
      <w:pPr>
        <w:rPr>
          <w:rFonts w:ascii="Arial Narrow" w:hAnsi="Arial Narrow" w:cs="Arial"/>
          <w:sz w:val="22"/>
          <w:szCs w:val="22"/>
        </w:rPr>
      </w:pPr>
    </w:p>
    <w:p w:rsidR="008068F9" w:rsidRDefault="008068F9" w:rsidP="00D35CD7">
      <w:pPr>
        <w:ind w:left="426"/>
        <w:rPr>
          <w:rFonts w:ascii="Arial Narrow" w:eastAsia="MS Mincho" w:hAnsi="Arial Narrow" w:cs="Arial"/>
          <w:sz w:val="22"/>
          <w:szCs w:val="22"/>
        </w:rPr>
      </w:pPr>
    </w:p>
    <w:p w:rsidR="008068F9" w:rsidRDefault="008068F9" w:rsidP="00D35CD7">
      <w:pPr>
        <w:ind w:left="426"/>
        <w:rPr>
          <w:rFonts w:ascii="Arial Narrow" w:eastAsia="MS Mincho" w:hAnsi="Arial Narrow" w:cs="Arial"/>
          <w:sz w:val="22"/>
          <w:szCs w:val="22"/>
        </w:rPr>
      </w:pPr>
    </w:p>
    <w:p w:rsidR="008068F9" w:rsidRDefault="008068F9" w:rsidP="00D35CD7">
      <w:pPr>
        <w:ind w:left="426"/>
        <w:rPr>
          <w:rFonts w:ascii="Arial Narrow" w:eastAsia="MS Mincho" w:hAnsi="Arial Narrow" w:cs="Arial"/>
          <w:sz w:val="22"/>
          <w:szCs w:val="22"/>
        </w:rPr>
      </w:pPr>
    </w:p>
    <w:p w:rsidR="008068F9" w:rsidRPr="00F56C40" w:rsidRDefault="008068F9" w:rsidP="00D35CD7">
      <w:pPr>
        <w:ind w:left="426"/>
        <w:rPr>
          <w:rFonts w:ascii="Arial Narrow" w:eastAsia="MS Mincho" w:hAnsi="Arial Narrow" w:cs="Arial"/>
          <w:sz w:val="22"/>
          <w:szCs w:val="22"/>
        </w:rPr>
      </w:pPr>
      <w:r w:rsidRPr="00F56C40">
        <w:rPr>
          <w:rFonts w:ascii="Arial Narrow" w:eastAsia="MS Mincho" w:hAnsi="Arial Narrow" w:cs="Arial"/>
          <w:sz w:val="22"/>
          <w:szCs w:val="22"/>
        </w:rPr>
        <w:t>This shows tha</w:t>
      </w:r>
      <w:r>
        <w:rPr>
          <w:rFonts w:ascii="Arial Narrow" w:eastAsia="MS Mincho" w:hAnsi="Arial Narrow" w:cs="Arial"/>
          <w:sz w:val="22"/>
          <w:szCs w:val="22"/>
        </w:rPr>
        <w:t>t;</w:t>
      </w:r>
    </w:p>
    <w:p w:rsidR="008068F9" w:rsidRPr="00F56C40" w:rsidRDefault="008068F9" w:rsidP="00D35CD7">
      <w:pPr>
        <w:ind w:left="426"/>
        <w:rPr>
          <w:rFonts w:ascii="Arial Narrow" w:eastAsia="MS Mincho" w:hAnsi="Arial Narrow" w:cs="Arial"/>
          <w:sz w:val="22"/>
          <w:szCs w:val="22"/>
        </w:rPr>
      </w:pPr>
    </w:p>
    <w:p w:rsidR="008068F9" w:rsidRPr="00F56C40" w:rsidRDefault="008068F9" w:rsidP="00D35CD7">
      <w:pPr>
        <w:ind w:left="426"/>
        <w:rPr>
          <w:rFonts w:ascii="Arial Narrow" w:eastAsia="MS Mincho" w:hAnsi="Arial Narrow" w:cs="Arial"/>
          <w:sz w:val="22"/>
          <w:szCs w:val="22"/>
        </w:rPr>
      </w:pPr>
      <w:r w:rsidRPr="00F56C40">
        <w:rPr>
          <w:rFonts w:ascii="Arial Narrow" w:eastAsia="MS Mincho" w:hAnsi="Arial Narrow" w:cs="Arial"/>
          <w:sz w:val="22"/>
          <w:szCs w:val="22"/>
        </w:rPr>
        <w:t>Option 2 is therefore recommended as the preferred option. The capital costs have been approved by the Capital Group from the Board capital allocation and the negligible level of revenue costs will be funded through the Boards financial plan.</w:t>
      </w:r>
    </w:p>
    <w:p w:rsidR="008068F9" w:rsidRPr="00F56C40" w:rsidRDefault="008068F9" w:rsidP="00D35CD7">
      <w:pPr>
        <w:ind w:left="426"/>
        <w:rPr>
          <w:rFonts w:ascii="Arial Narrow" w:eastAsia="MS Mincho" w:hAnsi="Arial Narrow" w:cs="Arial"/>
          <w:sz w:val="22"/>
          <w:szCs w:val="22"/>
        </w:rPr>
      </w:pPr>
    </w:p>
    <w:p w:rsidR="008068F9" w:rsidRPr="00F56C40" w:rsidRDefault="008068F9" w:rsidP="00D35CD7">
      <w:pPr>
        <w:ind w:left="426"/>
        <w:rPr>
          <w:rFonts w:ascii="Arial Narrow" w:eastAsia="MS Mincho" w:hAnsi="Arial Narrow" w:cs="Arial"/>
          <w:sz w:val="22"/>
          <w:szCs w:val="22"/>
        </w:rPr>
      </w:pPr>
      <w:r w:rsidRPr="00F56C40">
        <w:rPr>
          <w:rFonts w:ascii="Arial Narrow" w:eastAsia="MS Mincho" w:hAnsi="Arial Narrow" w:cs="Arial"/>
          <w:sz w:val="22"/>
          <w:szCs w:val="22"/>
        </w:rPr>
        <w:t xml:space="preserve">The detail of the benefits and risks are described within the business case. </w:t>
      </w:r>
    </w:p>
    <w:p w:rsidR="008068F9" w:rsidRPr="00F56C40" w:rsidRDefault="008068F9" w:rsidP="00D35CD7">
      <w:pPr>
        <w:ind w:left="426"/>
        <w:rPr>
          <w:rFonts w:ascii="Arial Narrow" w:eastAsia="MS Mincho" w:hAnsi="Arial Narrow" w:cs="Arial"/>
          <w:sz w:val="22"/>
          <w:szCs w:val="22"/>
        </w:rPr>
      </w:pPr>
    </w:p>
    <w:p w:rsidR="008068F9" w:rsidRPr="00F56C40" w:rsidRDefault="008068F9" w:rsidP="00D35CD7">
      <w:pPr>
        <w:ind w:left="426"/>
        <w:rPr>
          <w:rFonts w:ascii="Arial Narrow" w:eastAsia="MS Mincho" w:hAnsi="Arial Narrow" w:cs="Arial"/>
          <w:sz w:val="22"/>
          <w:szCs w:val="22"/>
        </w:rPr>
      </w:pPr>
      <w:r w:rsidRPr="00F56C40">
        <w:rPr>
          <w:rFonts w:ascii="Arial Narrow" w:eastAsia="MS Mincho" w:hAnsi="Arial Narrow" w:cs="Arial"/>
          <w:sz w:val="22"/>
          <w:szCs w:val="22"/>
        </w:rPr>
        <w:t xml:space="preserve">A summary of the implementation plan is included within the business case. An indicative construction programme is attached as appendix two. </w:t>
      </w:r>
    </w:p>
    <w:p w:rsidR="008068F9" w:rsidRPr="00F56C40" w:rsidRDefault="008068F9" w:rsidP="0071109D">
      <w:pPr>
        <w:ind w:left="720"/>
        <w:rPr>
          <w:rFonts w:ascii="Arial Narrow" w:eastAsia="MS Mincho" w:hAnsi="Arial Narrow" w:cs="Arial"/>
          <w:sz w:val="22"/>
          <w:szCs w:val="22"/>
        </w:rPr>
      </w:pPr>
      <w:bookmarkStart w:id="6" w:name="_Toc372636161"/>
      <w:bookmarkStart w:id="7" w:name="_Toc463273086"/>
      <w:r w:rsidRPr="00F56C40">
        <w:rPr>
          <w:rFonts w:ascii="Arial Narrow" w:hAnsi="Arial Narrow" w:cs="Arial"/>
          <w:sz w:val="22"/>
          <w:szCs w:val="22"/>
        </w:rPr>
        <w:t xml:space="preserve"> </w:t>
      </w:r>
      <w:bookmarkEnd w:id="6"/>
      <w:bookmarkEnd w:id="7"/>
    </w:p>
    <w:p w:rsidR="008068F9" w:rsidRPr="00F56C40" w:rsidRDefault="008068F9" w:rsidP="00DC7A1E">
      <w:pPr>
        <w:pStyle w:val="Heading2"/>
        <w:numPr>
          <w:ilvl w:val="0"/>
          <w:numId w:val="16"/>
        </w:numPr>
        <w:rPr>
          <w:rFonts w:ascii="Arial Narrow" w:hAnsi="Arial Narrow" w:cs="Arial"/>
          <w:szCs w:val="22"/>
        </w:rPr>
      </w:pPr>
      <w:bookmarkStart w:id="8" w:name="_Toc463273089"/>
      <w:bookmarkStart w:id="9" w:name="_Toc8401117"/>
      <w:r w:rsidRPr="00F56C40">
        <w:rPr>
          <w:rFonts w:ascii="Arial Narrow" w:hAnsi="Arial Narrow" w:cs="Arial"/>
          <w:szCs w:val="22"/>
        </w:rPr>
        <w:t>Objectives</w:t>
      </w:r>
      <w:bookmarkEnd w:id="8"/>
      <w:bookmarkEnd w:id="9"/>
      <w:r w:rsidRPr="00F56C40">
        <w:rPr>
          <w:rFonts w:ascii="Arial Narrow" w:hAnsi="Arial Narrow" w:cs="Arial"/>
          <w:szCs w:val="22"/>
        </w:rPr>
        <w:t xml:space="preserve"> </w:t>
      </w:r>
    </w:p>
    <w:p w:rsidR="008068F9" w:rsidRPr="00F56C40" w:rsidRDefault="008068F9" w:rsidP="0071109D">
      <w:pPr>
        <w:ind w:left="720"/>
        <w:rPr>
          <w:rFonts w:ascii="Arial Narrow" w:hAnsi="Arial Narrow" w:cs="Arial"/>
          <w:sz w:val="22"/>
          <w:szCs w:val="22"/>
        </w:rPr>
      </w:pPr>
    </w:p>
    <w:p w:rsidR="008068F9" w:rsidRPr="00F56C40" w:rsidRDefault="008068F9" w:rsidP="00D35CD7">
      <w:pPr>
        <w:ind w:left="426"/>
        <w:rPr>
          <w:rFonts w:ascii="Arial Narrow" w:hAnsi="Arial Narrow" w:cs="Arial"/>
          <w:sz w:val="22"/>
          <w:szCs w:val="22"/>
        </w:rPr>
      </w:pPr>
      <w:r w:rsidRPr="00F56C40">
        <w:rPr>
          <w:rFonts w:ascii="Arial Narrow" w:hAnsi="Arial Narrow" w:cs="Arial"/>
          <w:sz w:val="22"/>
          <w:szCs w:val="22"/>
        </w:rPr>
        <w:t>The following table describes the objectives of this project and the success criteria applied to these objectives:</w:t>
      </w:r>
    </w:p>
    <w:p w:rsidR="008068F9" w:rsidRPr="00F56C40" w:rsidRDefault="008068F9" w:rsidP="0071109D">
      <w:pPr>
        <w:ind w:left="720"/>
        <w:rPr>
          <w:rFonts w:ascii="Arial Narrow" w:hAnsi="Arial Narrow" w:cs="Arial"/>
          <w:sz w:val="22"/>
          <w:szCs w:val="22"/>
          <w:highlight w:val="yellow"/>
        </w:rPr>
      </w:pPr>
    </w:p>
    <w:tbl>
      <w:tblPr>
        <w:tblW w:w="8931" w:type="dxa"/>
        <w:jc w:val="center"/>
        <w:tblInd w:w="108"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ayout w:type="fixed"/>
        <w:tblLook w:val="01E0"/>
      </w:tblPr>
      <w:tblGrid>
        <w:gridCol w:w="4320"/>
        <w:gridCol w:w="4611"/>
      </w:tblGrid>
      <w:tr w:rsidR="008068F9" w:rsidRPr="00F56C40" w:rsidTr="00335A38">
        <w:trPr>
          <w:cantSplit/>
          <w:trHeight w:val="423"/>
          <w:tblHeader/>
          <w:jc w:val="center"/>
        </w:trPr>
        <w:tc>
          <w:tcPr>
            <w:tcW w:w="4320" w:type="dxa"/>
            <w:shd w:val="clear" w:color="auto" w:fill="0000FF"/>
          </w:tcPr>
          <w:p w:rsidR="008068F9" w:rsidRPr="00F56C40" w:rsidRDefault="008068F9" w:rsidP="00B43BEA">
            <w:pPr>
              <w:rPr>
                <w:rFonts w:ascii="Arial Narrow" w:hAnsi="Arial Narrow" w:cs="Arial"/>
                <w:b/>
                <w:sz w:val="22"/>
                <w:szCs w:val="22"/>
              </w:rPr>
            </w:pPr>
            <w:r w:rsidRPr="00F56C40">
              <w:rPr>
                <w:rFonts w:ascii="Arial Narrow" w:hAnsi="Arial Narrow" w:cs="Arial"/>
                <w:b/>
                <w:sz w:val="22"/>
                <w:szCs w:val="22"/>
              </w:rPr>
              <w:t>Objectives (In no particular order)</w:t>
            </w:r>
          </w:p>
          <w:p w:rsidR="008068F9" w:rsidRPr="00F56C40" w:rsidRDefault="008068F9" w:rsidP="00B43BEA">
            <w:pPr>
              <w:rPr>
                <w:rFonts w:ascii="Arial Narrow" w:hAnsi="Arial Narrow" w:cs="Arial"/>
                <w:b/>
                <w:i/>
                <w:sz w:val="22"/>
                <w:szCs w:val="22"/>
                <w:highlight w:val="yellow"/>
              </w:rPr>
            </w:pPr>
            <w:r w:rsidRPr="00F56C40">
              <w:rPr>
                <w:rFonts w:ascii="Arial Narrow" w:hAnsi="Arial Narrow" w:cs="Arial"/>
                <w:b/>
                <w:i/>
                <w:sz w:val="22"/>
                <w:szCs w:val="22"/>
              </w:rPr>
              <w:t>Quality Criteria</w:t>
            </w:r>
          </w:p>
        </w:tc>
        <w:tc>
          <w:tcPr>
            <w:tcW w:w="4611" w:type="dxa"/>
            <w:shd w:val="clear" w:color="auto" w:fill="0000FF"/>
          </w:tcPr>
          <w:p w:rsidR="008068F9" w:rsidRPr="00F56C40" w:rsidRDefault="008068F9" w:rsidP="00B43BEA">
            <w:pPr>
              <w:rPr>
                <w:rFonts w:ascii="Arial Narrow" w:hAnsi="Arial Narrow" w:cs="Arial"/>
                <w:b/>
                <w:sz w:val="22"/>
                <w:szCs w:val="22"/>
              </w:rPr>
            </w:pPr>
            <w:r w:rsidRPr="00F56C40">
              <w:rPr>
                <w:rFonts w:ascii="Arial Narrow" w:hAnsi="Arial Narrow" w:cs="Arial"/>
                <w:b/>
                <w:sz w:val="22"/>
                <w:szCs w:val="22"/>
              </w:rPr>
              <w:t>Related Success Criteria</w:t>
            </w:r>
          </w:p>
          <w:p w:rsidR="008068F9" w:rsidRPr="00F56C40" w:rsidRDefault="008068F9" w:rsidP="00B43BEA">
            <w:pPr>
              <w:rPr>
                <w:rFonts w:ascii="Arial Narrow" w:hAnsi="Arial Narrow" w:cs="Arial"/>
                <w:b/>
                <w:i/>
                <w:sz w:val="22"/>
                <w:szCs w:val="22"/>
                <w:highlight w:val="yellow"/>
              </w:rPr>
            </w:pPr>
            <w:r w:rsidRPr="00F56C40">
              <w:rPr>
                <w:rFonts w:ascii="Arial Narrow" w:hAnsi="Arial Narrow" w:cs="Arial"/>
                <w:b/>
                <w:i/>
                <w:sz w:val="22"/>
                <w:szCs w:val="22"/>
              </w:rPr>
              <w:t>Acceptance Criteria</w:t>
            </w:r>
          </w:p>
        </w:tc>
      </w:tr>
      <w:tr w:rsidR="008068F9" w:rsidRPr="00F56C40" w:rsidTr="00335A38">
        <w:trPr>
          <w:cantSplit/>
          <w:jc w:val="center"/>
        </w:trPr>
        <w:tc>
          <w:tcPr>
            <w:tcW w:w="4320" w:type="dxa"/>
          </w:tcPr>
          <w:p w:rsidR="008068F9" w:rsidRPr="00F56C40" w:rsidRDefault="008068F9" w:rsidP="00B43BEA">
            <w:pPr>
              <w:rPr>
                <w:rFonts w:ascii="Arial Narrow" w:hAnsi="Arial Narrow" w:cs="Arial"/>
                <w:b/>
                <w:sz w:val="22"/>
                <w:szCs w:val="22"/>
              </w:rPr>
            </w:pPr>
            <w:r w:rsidRPr="00F56C40">
              <w:rPr>
                <w:rFonts w:ascii="Arial Narrow" w:hAnsi="Arial Narrow" w:cs="Arial"/>
                <w:b/>
                <w:sz w:val="22"/>
                <w:szCs w:val="22"/>
              </w:rPr>
              <w:t xml:space="preserve">Meets service demands </w:t>
            </w:r>
          </w:p>
          <w:p w:rsidR="008068F9" w:rsidRPr="00F56C40" w:rsidRDefault="008068F9" w:rsidP="003110B5">
            <w:pPr>
              <w:pStyle w:val="PlainText"/>
              <w:rPr>
                <w:rFonts w:ascii="Arial Narrow" w:hAnsi="Arial Narrow" w:cs="Arial"/>
                <w:sz w:val="22"/>
                <w:szCs w:val="22"/>
              </w:rPr>
            </w:pPr>
            <w:r w:rsidRPr="00F56C40">
              <w:rPr>
                <w:rFonts w:ascii="Arial Narrow" w:hAnsi="Arial Narrow" w:cs="Arial"/>
                <w:sz w:val="22"/>
                <w:szCs w:val="22"/>
              </w:rPr>
              <w:t>To create space to increase clinical capacity within the hospital</w:t>
            </w:r>
          </w:p>
        </w:tc>
        <w:tc>
          <w:tcPr>
            <w:tcW w:w="4611" w:type="dxa"/>
          </w:tcPr>
          <w:p w:rsidR="008068F9" w:rsidRPr="00F56C40" w:rsidRDefault="008068F9" w:rsidP="00DC7A1E">
            <w:pPr>
              <w:numPr>
                <w:ilvl w:val="0"/>
                <w:numId w:val="2"/>
              </w:numPr>
              <w:rPr>
                <w:rFonts w:ascii="Arial Narrow" w:hAnsi="Arial Narrow" w:cs="Arial"/>
                <w:sz w:val="22"/>
                <w:szCs w:val="22"/>
              </w:rPr>
            </w:pPr>
            <w:r w:rsidRPr="00F56C40">
              <w:rPr>
                <w:rFonts w:ascii="Arial Narrow" w:hAnsi="Arial Narrow" w:cs="Arial"/>
                <w:sz w:val="22"/>
                <w:szCs w:val="22"/>
              </w:rPr>
              <w:t>To demonstrate and increase in patient activity by redeveloping existing space</w:t>
            </w:r>
          </w:p>
        </w:tc>
      </w:tr>
      <w:tr w:rsidR="008068F9" w:rsidRPr="00F56C40" w:rsidTr="00335A38">
        <w:trPr>
          <w:cantSplit/>
          <w:jc w:val="center"/>
        </w:trPr>
        <w:tc>
          <w:tcPr>
            <w:tcW w:w="4320" w:type="dxa"/>
          </w:tcPr>
          <w:p w:rsidR="008068F9" w:rsidRPr="00F56C40" w:rsidRDefault="008068F9" w:rsidP="00411929">
            <w:pPr>
              <w:pStyle w:val="PlainText"/>
              <w:rPr>
                <w:rFonts w:ascii="Arial Narrow" w:hAnsi="Arial Narrow" w:cs="Arial"/>
                <w:b/>
                <w:sz w:val="22"/>
                <w:szCs w:val="22"/>
              </w:rPr>
            </w:pPr>
            <w:r w:rsidRPr="00F56C40">
              <w:rPr>
                <w:rFonts w:ascii="Arial Narrow" w:hAnsi="Arial Narrow" w:cs="Arial"/>
                <w:b/>
                <w:sz w:val="22"/>
                <w:szCs w:val="22"/>
              </w:rPr>
              <w:t xml:space="preserve">Provides a more efficient use of existing space </w:t>
            </w:r>
          </w:p>
          <w:p w:rsidR="008068F9" w:rsidRPr="00F56C40" w:rsidRDefault="008068F9" w:rsidP="003110B5">
            <w:pPr>
              <w:pStyle w:val="PlainText"/>
              <w:rPr>
                <w:rFonts w:ascii="Arial Narrow" w:hAnsi="Arial Narrow" w:cs="Arial"/>
                <w:sz w:val="22"/>
                <w:szCs w:val="22"/>
              </w:rPr>
            </w:pPr>
            <w:r w:rsidRPr="00F56C40">
              <w:rPr>
                <w:rFonts w:ascii="Arial Narrow" w:hAnsi="Arial Narrow" w:cs="Arial"/>
                <w:sz w:val="22"/>
                <w:szCs w:val="22"/>
              </w:rPr>
              <w:t xml:space="preserve">Redevelops space to an improved fit for purpose development </w:t>
            </w:r>
          </w:p>
          <w:p w:rsidR="008068F9" w:rsidRPr="00F56C40" w:rsidRDefault="008068F9" w:rsidP="00411929">
            <w:pPr>
              <w:pStyle w:val="PlainText"/>
              <w:rPr>
                <w:rFonts w:ascii="Arial Narrow" w:hAnsi="Arial Narrow" w:cs="Arial"/>
                <w:sz w:val="22"/>
                <w:szCs w:val="22"/>
              </w:rPr>
            </w:pPr>
          </w:p>
        </w:tc>
        <w:tc>
          <w:tcPr>
            <w:tcW w:w="4611" w:type="dxa"/>
          </w:tcPr>
          <w:p w:rsidR="008068F9" w:rsidRPr="00F56C40" w:rsidRDefault="008068F9" w:rsidP="0055719E">
            <w:pPr>
              <w:numPr>
                <w:ilvl w:val="0"/>
                <w:numId w:val="1"/>
              </w:numPr>
              <w:rPr>
                <w:rFonts w:ascii="Arial Narrow" w:hAnsi="Arial Narrow" w:cs="Arial"/>
                <w:sz w:val="22"/>
                <w:szCs w:val="22"/>
              </w:rPr>
            </w:pPr>
            <w:r w:rsidRPr="00F56C40">
              <w:rPr>
                <w:rFonts w:ascii="Arial Narrow" w:hAnsi="Arial Narrow" w:cs="Arial"/>
                <w:sz w:val="22"/>
                <w:szCs w:val="22"/>
              </w:rPr>
              <w:t>Converts either unused space or ‘inappropriate use of space’ e.g. non clinical activities in prime clinical space to a more appropriate fit for purpose environment</w:t>
            </w:r>
          </w:p>
        </w:tc>
      </w:tr>
      <w:tr w:rsidR="008068F9" w:rsidRPr="00F56C40" w:rsidTr="00335A38">
        <w:trPr>
          <w:cantSplit/>
          <w:jc w:val="center"/>
        </w:trPr>
        <w:tc>
          <w:tcPr>
            <w:tcW w:w="4320" w:type="dxa"/>
          </w:tcPr>
          <w:p w:rsidR="008068F9" w:rsidRPr="00F56C40" w:rsidRDefault="008068F9" w:rsidP="00AD5219">
            <w:pPr>
              <w:rPr>
                <w:rFonts w:ascii="Arial Narrow" w:hAnsi="Arial Narrow" w:cs="Arial"/>
                <w:b/>
                <w:sz w:val="22"/>
                <w:szCs w:val="22"/>
              </w:rPr>
            </w:pPr>
            <w:r w:rsidRPr="00F56C40">
              <w:rPr>
                <w:rFonts w:ascii="Arial Narrow" w:hAnsi="Arial Narrow" w:cs="Arial"/>
                <w:b/>
                <w:sz w:val="22"/>
                <w:szCs w:val="22"/>
              </w:rPr>
              <w:t>Increased capacity within the  Board</w:t>
            </w:r>
          </w:p>
          <w:p w:rsidR="008068F9" w:rsidRPr="00F56C40" w:rsidRDefault="008068F9" w:rsidP="00AD5219">
            <w:pPr>
              <w:rPr>
                <w:rFonts w:ascii="Arial Narrow" w:hAnsi="Arial Narrow" w:cs="Arial"/>
                <w:sz w:val="22"/>
                <w:szCs w:val="22"/>
              </w:rPr>
            </w:pPr>
            <w:r w:rsidRPr="00F56C40">
              <w:rPr>
                <w:rFonts w:ascii="Arial Narrow" w:hAnsi="Arial Narrow" w:cs="Arial"/>
                <w:sz w:val="22"/>
                <w:szCs w:val="22"/>
              </w:rPr>
              <w:t>to meet immediate needs of waiting times pressures across NHS Scotland</w:t>
            </w:r>
          </w:p>
          <w:p w:rsidR="008068F9" w:rsidRPr="00F56C40" w:rsidRDefault="008068F9" w:rsidP="003110B5">
            <w:pPr>
              <w:ind w:left="360"/>
              <w:rPr>
                <w:rFonts w:ascii="Arial Narrow" w:hAnsi="Arial Narrow" w:cs="Arial"/>
                <w:b/>
                <w:sz w:val="22"/>
                <w:szCs w:val="22"/>
              </w:rPr>
            </w:pPr>
          </w:p>
        </w:tc>
        <w:tc>
          <w:tcPr>
            <w:tcW w:w="4611" w:type="dxa"/>
          </w:tcPr>
          <w:p w:rsidR="008068F9" w:rsidRPr="00F56C40" w:rsidRDefault="008068F9" w:rsidP="0055719E">
            <w:pPr>
              <w:numPr>
                <w:ilvl w:val="0"/>
                <w:numId w:val="1"/>
              </w:numPr>
              <w:rPr>
                <w:rFonts w:ascii="Arial Narrow" w:hAnsi="Arial Narrow" w:cs="Arial"/>
                <w:sz w:val="22"/>
                <w:szCs w:val="22"/>
              </w:rPr>
            </w:pPr>
            <w:r w:rsidRPr="00F56C40">
              <w:rPr>
                <w:rFonts w:ascii="Arial Narrow" w:hAnsi="Arial Narrow" w:cs="Arial"/>
                <w:sz w:val="22"/>
                <w:szCs w:val="22"/>
              </w:rPr>
              <w:t>Deliver additional activity for NHS Scotland</w:t>
            </w:r>
          </w:p>
        </w:tc>
      </w:tr>
      <w:tr w:rsidR="008068F9" w:rsidRPr="00F56C40" w:rsidTr="00335A38">
        <w:trPr>
          <w:cantSplit/>
          <w:jc w:val="center"/>
        </w:trPr>
        <w:tc>
          <w:tcPr>
            <w:tcW w:w="4320" w:type="dxa"/>
          </w:tcPr>
          <w:p w:rsidR="008068F9" w:rsidRPr="00F56C40" w:rsidRDefault="008068F9" w:rsidP="00B43BEA">
            <w:pPr>
              <w:rPr>
                <w:rFonts w:ascii="Arial Narrow" w:hAnsi="Arial Narrow" w:cs="Arial"/>
                <w:b/>
                <w:sz w:val="22"/>
                <w:szCs w:val="22"/>
              </w:rPr>
            </w:pPr>
            <w:r w:rsidRPr="00F56C40">
              <w:rPr>
                <w:rFonts w:ascii="Arial Narrow" w:hAnsi="Arial Narrow" w:cs="Arial"/>
                <w:b/>
                <w:sz w:val="22"/>
                <w:szCs w:val="22"/>
              </w:rPr>
              <w:t>Value for money</w:t>
            </w:r>
          </w:p>
          <w:p w:rsidR="008068F9" w:rsidRPr="00F56C40" w:rsidRDefault="008068F9" w:rsidP="00B43BEA">
            <w:pPr>
              <w:rPr>
                <w:rFonts w:ascii="Arial Narrow" w:hAnsi="Arial Narrow" w:cs="Arial"/>
                <w:sz w:val="22"/>
                <w:szCs w:val="22"/>
              </w:rPr>
            </w:pPr>
            <w:r w:rsidRPr="00F56C40">
              <w:rPr>
                <w:rFonts w:ascii="Arial Narrow" w:hAnsi="Arial Narrow" w:cs="Arial"/>
                <w:sz w:val="22"/>
                <w:szCs w:val="22"/>
              </w:rPr>
              <w:t>The preferred option will deliver a value for money solution</w:t>
            </w:r>
          </w:p>
          <w:p w:rsidR="008068F9" w:rsidRPr="00F56C40" w:rsidRDefault="008068F9" w:rsidP="009153C4">
            <w:pPr>
              <w:pStyle w:val="PlainText"/>
              <w:ind w:left="360"/>
              <w:rPr>
                <w:rFonts w:ascii="Arial Narrow" w:hAnsi="Arial Narrow" w:cs="Arial"/>
                <w:sz w:val="22"/>
                <w:szCs w:val="22"/>
                <w:highlight w:val="yellow"/>
              </w:rPr>
            </w:pPr>
          </w:p>
        </w:tc>
        <w:tc>
          <w:tcPr>
            <w:tcW w:w="4611" w:type="dxa"/>
          </w:tcPr>
          <w:p w:rsidR="008068F9" w:rsidRPr="00F56C40" w:rsidRDefault="008068F9" w:rsidP="0055719E">
            <w:pPr>
              <w:numPr>
                <w:ilvl w:val="0"/>
                <w:numId w:val="1"/>
              </w:numPr>
              <w:rPr>
                <w:rFonts w:ascii="Arial Narrow" w:hAnsi="Arial Narrow" w:cs="Arial"/>
                <w:sz w:val="22"/>
                <w:szCs w:val="22"/>
              </w:rPr>
            </w:pPr>
            <w:r w:rsidRPr="00F56C40">
              <w:rPr>
                <w:rFonts w:ascii="Arial Narrow" w:hAnsi="Arial Narrow" w:cs="Arial"/>
                <w:sz w:val="22"/>
                <w:szCs w:val="22"/>
              </w:rPr>
              <w:t>Value for money assessed and monitored throughout the option appraisal and project plan</w:t>
            </w:r>
          </w:p>
        </w:tc>
      </w:tr>
      <w:tr w:rsidR="008068F9" w:rsidRPr="00F56C40" w:rsidTr="00335A38">
        <w:trPr>
          <w:cantSplit/>
          <w:jc w:val="center"/>
        </w:trPr>
        <w:tc>
          <w:tcPr>
            <w:tcW w:w="4320" w:type="dxa"/>
          </w:tcPr>
          <w:p w:rsidR="008068F9" w:rsidRPr="00F56C40" w:rsidRDefault="008068F9" w:rsidP="00B43BEA">
            <w:pPr>
              <w:rPr>
                <w:rFonts w:ascii="Arial Narrow" w:hAnsi="Arial Narrow" w:cs="Arial"/>
                <w:sz w:val="22"/>
                <w:szCs w:val="22"/>
              </w:rPr>
            </w:pPr>
            <w:r w:rsidRPr="00F56C40">
              <w:rPr>
                <w:rFonts w:ascii="Arial Narrow" w:hAnsi="Arial Narrow" w:cs="Arial"/>
                <w:b/>
                <w:sz w:val="22"/>
                <w:szCs w:val="22"/>
              </w:rPr>
              <w:t>Delivered in a timely manner</w:t>
            </w:r>
            <w:r w:rsidRPr="00F56C40">
              <w:rPr>
                <w:rFonts w:ascii="Arial Narrow" w:hAnsi="Arial Narrow" w:cs="Arial"/>
                <w:sz w:val="22"/>
                <w:szCs w:val="22"/>
              </w:rPr>
              <w:t xml:space="preserve"> </w:t>
            </w:r>
          </w:p>
          <w:p w:rsidR="008068F9" w:rsidRPr="00F56C40" w:rsidRDefault="008068F9" w:rsidP="00B43BEA">
            <w:pPr>
              <w:rPr>
                <w:rFonts w:ascii="Arial Narrow" w:hAnsi="Arial Narrow" w:cs="Arial"/>
                <w:b/>
                <w:sz w:val="22"/>
                <w:szCs w:val="22"/>
              </w:rPr>
            </w:pPr>
            <w:r w:rsidRPr="00F56C40">
              <w:rPr>
                <w:rFonts w:ascii="Arial Narrow" w:hAnsi="Arial Narrow" w:cs="Arial"/>
                <w:sz w:val="22"/>
                <w:szCs w:val="22"/>
              </w:rPr>
              <w:t>The project is delivered in the specified timescale</w:t>
            </w:r>
          </w:p>
        </w:tc>
        <w:tc>
          <w:tcPr>
            <w:tcW w:w="4611" w:type="dxa"/>
          </w:tcPr>
          <w:p w:rsidR="008068F9" w:rsidRPr="00F56C40" w:rsidRDefault="008068F9" w:rsidP="00DC7A1E">
            <w:pPr>
              <w:numPr>
                <w:ilvl w:val="0"/>
                <w:numId w:val="3"/>
              </w:numPr>
              <w:rPr>
                <w:rFonts w:ascii="Arial Narrow" w:hAnsi="Arial Narrow" w:cs="Arial"/>
                <w:sz w:val="22"/>
                <w:szCs w:val="22"/>
              </w:rPr>
            </w:pPr>
            <w:r w:rsidRPr="00F56C40">
              <w:rPr>
                <w:rFonts w:ascii="Arial Narrow" w:hAnsi="Arial Narrow" w:cs="Arial"/>
                <w:sz w:val="22"/>
                <w:szCs w:val="22"/>
              </w:rPr>
              <w:t>Project timescale will be monitored by the project board with appropriate tolerances applied</w:t>
            </w:r>
          </w:p>
          <w:p w:rsidR="008068F9" w:rsidRPr="00F56C40" w:rsidRDefault="008068F9" w:rsidP="00264280">
            <w:pPr>
              <w:rPr>
                <w:rFonts w:ascii="Arial Narrow" w:hAnsi="Arial Narrow" w:cs="Arial"/>
                <w:sz w:val="22"/>
                <w:szCs w:val="22"/>
              </w:rPr>
            </w:pPr>
          </w:p>
        </w:tc>
      </w:tr>
      <w:tr w:rsidR="008068F9" w:rsidRPr="00F56C40" w:rsidTr="00335A38">
        <w:trPr>
          <w:cantSplit/>
          <w:jc w:val="center"/>
        </w:trPr>
        <w:tc>
          <w:tcPr>
            <w:tcW w:w="4320" w:type="dxa"/>
          </w:tcPr>
          <w:p w:rsidR="008068F9" w:rsidRPr="00F56C40" w:rsidRDefault="008068F9" w:rsidP="00B43BEA">
            <w:pPr>
              <w:pStyle w:val="PlainText"/>
              <w:rPr>
                <w:rFonts w:ascii="Arial Narrow" w:hAnsi="Arial Narrow" w:cs="Arial"/>
                <w:b/>
                <w:sz w:val="22"/>
                <w:szCs w:val="22"/>
              </w:rPr>
            </w:pPr>
            <w:r w:rsidRPr="00F56C40">
              <w:rPr>
                <w:rFonts w:ascii="Arial Narrow" w:hAnsi="Arial Narrow" w:cs="Arial"/>
                <w:b/>
                <w:sz w:val="22"/>
                <w:szCs w:val="22"/>
              </w:rPr>
              <w:t xml:space="preserve">Optimise patient pathways </w:t>
            </w:r>
          </w:p>
          <w:p w:rsidR="008068F9" w:rsidRPr="00F56C40" w:rsidRDefault="008068F9" w:rsidP="00B43BEA">
            <w:pPr>
              <w:pStyle w:val="PlainText"/>
              <w:rPr>
                <w:rFonts w:ascii="Arial Narrow" w:hAnsi="Arial Narrow" w:cs="Arial"/>
                <w:sz w:val="22"/>
                <w:szCs w:val="22"/>
              </w:rPr>
            </w:pPr>
            <w:r w:rsidRPr="00F56C40">
              <w:rPr>
                <w:rFonts w:ascii="Arial Narrow" w:hAnsi="Arial Narrow" w:cs="Arial"/>
                <w:sz w:val="22"/>
                <w:szCs w:val="22"/>
              </w:rPr>
              <w:t>The project will deliver improved patient pathways and benefits</w:t>
            </w:r>
          </w:p>
          <w:p w:rsidR="008068F9" w:rsidRPr="00F56C40" w:rsidRDefault="008068F9" w:rsidP="00952C43">
            <w:pPr>
              <w:rPr>
                <w:rFonts w:ascii="Arial Narrow" w:hAnsi="Arial Narrow" w:cs="Arial"/>
                <w:b/>
                <w:sz w:val="22"/>
                <w:szCs w:val="22"/>
              </w:rPr>
            </w:pPr>
          </w:p>
        </w:tc>
        <w:tc>
          <w:tcPr>
            <w:tcW w:w="4611" w:type="dxa"/>
          </w:tcPr>
          <w:p w:rsidR="008068F9" w:rsidRPr="00F56C40" w:rsidRDefault="008068F9" w:rsidP="00DC7A1E">
            <w:pPr>
              <w:numPr>
                <w:ilvl w:val="0"/>
                <w:numId w:val="3"/>
              </w:numPr>
              <w:rPr>
                <w:rFonts w:ascii="Arial Narrow" w:hAnsi="Arial Narrow" w:cs="Arial"/>
                <w:sz w:val="22"/>
                <w:szCs w:val="22"/>
              </w:rPr>
            </w:pPr>
            <w:r w:rsidRPr="00F56C40">
              <w:rPr>
                <w:rFonts w:ascii="Arial Narrow" w:hAnsi="Arial Narrow" w:cs="Arial"/>
                <w:sz w:val="22"/>
                <w:szCs w:val="22"/>
              </w:rPr>
              <w:t>Delivers an improved patient workflow and experience</w:t>
            </w:r>
          </w:p>
          <w:p w:rsidR="008068F9" w:rsidRPr="00F56C40" w:rsidRDefault="008068F9" w:rsidP="008A353E">
            <w:pPr>
              <w:rPr>
                <w:rFonts w:ascii="Arial Narrow" w:hAnsi="Arial Narrow" w:cs="Arial"/>
                <w:sz w:val="22"/>
                <w:szCs w:val="22"/>
              </w:rPr>
            </w:pPr>
          </w:p>
          <w:p w:rsidR="008068F9" w:rsidRPr="00F56C40" w:rsidRDefault="008068F9" w:rsidP="00B43BEA">
            <w:pPr>
              <w:rPr>
                <w:rFonts w:ascii="Arial Narrow" w:hAnsi="Arial Narrow" w:cs="Arial"/>
                <w:sz w:val="22"/>
                <w:szCs w:val="22"/>
                <w:highlight w:val="yellow"/>
              </w:rPr>
            </w:pPr>
          </w:p>
        </w:tc>
      </w:tr>
      <w:tr w:rsidR="008068F9" w:rsidRPr="00F56C40" w:rsidTr="00335A38">
        <w:trPr>
          <w:cantSplit/>
          <w:jc w:val="center"/>
        </w:trPr>
        <w:tc>
          <w:tcPr>
            <w:tcW w:w="4320" w:type="dxa"/>
          </w:tcPr>
          <w:p w:rsidR="008068F9" w:rsidRPr="00F56C40" w:rsidRDefault="008068F9" w:rsidP="00B43BEA">
            <w:pPr>
              <w:pStyle w:val="PlainText"/>
              <w:rPr>
                <w:rFonts w:ascii="Arial Narrow" w:hAnsi="Arial Narrow" w:cs="Arial"/>
                <w:b/>
                <w:sz w:val="22"/>
                <w:szCs w:val="22"/>
              </w:rPr>
            </w:pPr>
            <w:r w:rsidRPr="00F56C40">
              <w:rPr>
                <w:rFonts w:ascii="Arial Narrow" w:hAnsi="Arial Narrow" w:cs="Arial"/>
                <w:b/>
                <w:sz w:val="22"/>
                <w:szCs w:val="22"/>
              </w:rPr>
              <w:t>Future sustainability</w:t>
            </w:r>
          </w:p>
          <w:p w:rsidR="008068F9" w:rsidRPr="00F56C40" w:rsidRDefault="008068F9" w:rsidP="009E7D67">
            <w:pPr>
              <w:pStyle w:val="PlainText"/>
              <w:rPr>
                <w:rFonts w:ascii="Arial Narrow" w:hAnsi="Arial Narrow" w:cs="Arial"/>
                <w:sz w:val="22"/>
                <w:szCs w:val="22"/>
              </w:rPr>
            </w:pPr>
            <w:r w:rsidRPr="00F56C40">
              <w:rPr>
                <w:rFonts w:ascii="Arial Narrow" w:hAnsi="Arial Narrow" w:cs="Arial"/>
                <w:sz w:val="22"/>
                <w:szCs w:val="22"/>
              </w:rPr>
              <w:t>To provide a modern fit for purpose facility</w:t>
            </w:r>
          </w:p>
        </w:tc>
        <w:tc>
          <w:tcPr>
            <w:tcW w:w="4611" w:type="dxa"/>
          </w:tcPr>
          <w:p w:rsidR="008068F9" w:rsidRPr="00F56C40" w:rsidRDefault="008068F9" w:rsidP="00DC7A1E">
            <w:pPr>
              <w:numPr>
                <w:ilvl w:val="0"/>
                <w:numId w:val="3"/>
              </w:numPr>
              <w:rPr>
                <w:rFonts w:ascii="Arial Narrow" w:hAnsi="Arial Narrow" w:cs="Arial"/>
                <w:sz w:val="22"/>
                <w:szCs w:val="22"/>
              </w:rPr>
            </w:pPr>
            <w:r w:rsidRPr="00F56C40">
              <w:rPr>
                <w:rFonts w:ascii="Arial Narrow" w:hAnsi="Arial Narrow" w:cs="Arial"/>
                <w:sz w:val="22"/>
                <w:szCs w:val="22"/>
              </w:rPr>
              <w:t>The facility will provide an ‘improved’ fit for purpose facility</w:t>
            </w:r>
          </w:p>
          <w:p w:rsidR="008068F9" w:rsidRPr="00F56C40" w:rsidRDefault="008068F9" w:rsidP="008A353E">
            <w:pPr>
              <w:rPr>
                <w:rFonts w:ascii="Arial Narrow" w:hAnsi="Arial Narrow" w:cs="Arial"/>
                <w:sz w:val="22"/>
                <w:szCs w:val="22"/>
              </w:rPr>
            </w:pPr>
          </w:p>
        </w:tc>
      </w:tr>
    </w:tbl>
    <w:p w:rsidR="008068F9" w:rsidRPr="00F56C40" w:rsidRDefault="008068F9" w:rsidP="00C43600">
      <w:pPr>
        <w:rPr>
          <w:rFonts w:ascii="Arial Narrow" w:eastAsia="MS Mincho" w:hAnsi="Arial Narrow" w:cs="Arial"/>
          <w:sz w:val="22"/>
          <w:szCs w:val="22"/>
        </w:rPr>
      </w:pP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t xml:space="preserve">  </w:t>
      </w:r>
      <w:r>
        <w:rPr>
          <w:rFonts w:ascii="Arial Narrow" w:hAnsi="Arial Narrow" w:cs="Arial"/>
          <w:b/>
          <w:sz w:val="22"/>
          <w:szCs w:val="22"/>
        </w:rPr>
        <w:t xml:space="preserve">   </w:t>
      </w:r>
      <w:r w:rsidRPr="00F56C40">
        <w:rPr>
          <w:rFonts w:ascii="Arial Narrow" w:eastAsia="MS Mincho" w:hAnsi="Arial Narrow" w:cs="Arial"/>
          <w:sz w:val="22"/>
          <w:szCs w:val="22"/>
        </w:rPr>
        <w:t>Table 3</w:t>
      </w:r>
    </w:p>
    <w:p w:rsidR="008068F9" w:rsidRPr="00F56C40" w:rsidRDefault="008068F9" w:rsidP="00C43600">
      <w:pPr>
        <w:rPr>
          <w:rFonts w:ascii="Arial Narrow" w:hAnsi="Arial Narrow" w:cs="Arial"/>
          <w:b/>
          <w:sz w:val="22"/>
          <w:szCs w:val="22"/>
        </w:rPr>
      </w:pPr>
    </w:p>
    <w:p w:rsidR="008068F9" w:rsidRPr="00F56C40" w:rsidRDefault="008068F9" w:rsidP="00DC7A1E">
      <w:pPr>
        <w:pStyle w:val="Heading2"/>
        <w:numPr>
          <w:ilvl w:val="0"/>
          <w:numId w:val="16"/>
        </w:numPr>
        <w:rPr>
          <w:rFonts w:ascii="Arial Narrow" w:hAnsi="Arial Narrow" w:cs="Arial"/>
          <w:szCs w:val="22"/>
        </w:rPr>
      </w:pPr>
      <w:bookmarkStart w:id="10" w:name="_Toc8401118"/>
      <w:r w:rsidRPr="00F56C40">
        <w:rPr>
          <w:rFonts w:ascii="Arial Narrow" w:hAnsi="Arial Narrow" w:cs="Arial"/>
          <w:szCs w:val="22"/>
        </w:rPr>
        <w:t>Consideration of Key Drivers</w:t>
      </w:r>
      <w:bookmarkEnd w:id="10"/>
    </w:p>
    <w:p w:rsidR="008068F9" w:rsidRPr="00F56C40" w:rsidRDefault="008068F9" w:rsidP="002C4B02">
      <w:pPr>
        <w:pStyle w:val="Title"/>
        <w:jc w:val="left"/>
        <w:rPr>
          <w:rFonts w:ascii="Arial Narrow" w:hAnsi="Arial Narrow" w:cs="Arial"/>
          <w:b w:val="0"/>
          <w:bCs w:val="0"/>
          <w:sz w:val="22"/>
          <w:szCs w:val="22"/>
          <w:highlight w:val="yellow"/>
        </w:rPr>
      </w:pPr>
    </w:p>
    <w:p w:rsidR="008068F9" w:rsidRPr="00F56C40" w:rsidRDefault="008068F9" w:rsidP="00D35CD7">
      <w:pPr>
        <w:pStyle w:val="Title"/>
        <w:ind w:left="426"/>
        <w:jc w:val="left"/>
        <w:rPr>
          <w:rFonts w:ascii="Arial Narrow" w:hAnsi="Arial Narrow" w:cs="Arial"/>
          <w:b w:val="0"/>
          <w:bCs w:val="0"/>
          <w:sz w:val="22"/>
          <w:szCs w:val="22"/>
        </w:rPr>
      </w:pPr>
      <w:r w:rsidRPr="00F56C40">
        <w:rPr>
          <w:rFonts w:ascii="Arial Narrow" w:hAnsi="Arial Narrow" w:cs="Arial"/>
          <w:b w:val="0"/>
          <w:bCs w:val="0"/>
          <w:sz w:val="22"/>
          <w:szCs w:val="22"/>
        </w:rPr>
        <w:t xml:space="preserve">In considering the space options to create an additional </w:t>
      </w:r>
      <w:r w:rsidRPr="00F56C40">
        <w:rPr>
          <w:rFonts w:ascii="Arial Narrow" w:eastAsia="MS Mincho" w:hAnsi="Arial Narrow" w:cs="Arial"/>
          <w:b w:val="0"/>
          <w:sz w:val="22"/>
          <w:szCs w:val="22"/>
        </w:rPr>
        <w:t>Cardiac Catheterisation lab</w:t>
      </w:r>
      <w:r w:rsidRPr="00F56C40">
        <w:rPr>
          <w:rFonts w:ascii="Arial Narrow" w:hAnsi="Arial Narrow" w:cs="Arial"/>
          <w:b w:val="0"/>
          <w:bCs w:val="0"/>
          <w:sz w:val="22"/>
          <w:szCs w:val="22"/>
        </w:rPr>
        <w:t xml:space="preserve"> which would increase diagnostic capacity, the group considered a number of options. The adjacency to the existing Cath lab suite was a prime consideration and in addition it was noted that the additional capacity is to support ‘waiting times’ patients from other Boards.</w:t>
      </w:r>
    </w:p>
    <w:p w:rsidR="008068F9" w:rsidRPr="00F56C40" w:rsidRDefault="008068F9" w:rsidP="00D35CD7">
      <w:pPr>
        <w:pStyle w:val="Title"/>
        <w:ind w:left="426"/>
        <w:jc w:val="left"/>
        <w:rPr>
          <w:rFonts w:ascii="Arial Narrow" w:hAnsi="Arial Narrow" w:cs="Arial"/>
          <w:b w:val="0"/>
          <w:bCs w:val="0"/>
          <w:sz w:val="22"/>
          <w:szCs w:val="22"/>
        </w:rPr>
      </w:pPr>
    </w:p>
    <w:p w:rsidR="008068F9" w:rsidRPr="00F56C40" w:rsidRDefault="008068F9" w:rsidP="00D35CD7">
      <w:pPr>
        <w:pStyle w:val="Title"/>
        <w:ind w:left="426"/>
        <w:jc w:val="left"/>
        <w:rPr>
          <w:rFonts w:ascii="Arial Narrow" w:hAnsi="Arial Narrow" w:cs="Arial"/>
          <w:b w:val="0"/>
          <w:bCs w:val="0"/>
          <w:sz w:val="22"/>
          <w:szCs w:val="22"/>
        </w:rPr>
      </w:pPr>
      <w:r w:rsidRPr="00F56C40">
        <w:rPr>
          <w:rFonts w:ascii="Arial Narrow" w:hAnsi="Arial Narrow" w:cs="Arial"/>
          <w:b w:val="0"/>
          <w:bCs w:val="0"/>
          <w:sz w:val="22"/>
          <w:szCs w:val="22"/>
        </w:rPr>
        <w:t>The points that were considered in developing the options were:</w:t>
      </w:r>
    </w:p>
    <w:p w:rsidR="008068F9" w:rsidRPr="00F56C40" w:rsidRDefault="008068F9" w:rsidP="00D35CD7">
      <w:pPr>
        <w:pStyle w:val="Title"/>
        <w:ind w:left="426"/>
        <w:jc w:val="left"/>
        <w:rPr>
          <w:rFonts w:ascii="Arial Narrow" w:hAnsi="Arial Narrow" w:cs="Arial"/>
          <w:b w:val="0"/>
          <w:bCs w:val="0"/>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Is there any unused space on level 2 that could accommodate redevelopment for additional Cardiac Catheter lab?</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What needs to be considered to create further space on level 2 adjacent to the existing cath lab suite for additional Cardiac Catheter lab activity?</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How can we improve the patient flow and experience?</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How can we maximise all the clinical space for improved efficiency of assets, both equipment and buildings?</w:t>
      </w:r>
    </w:p>
    <w:p w:rsidR="008068F9" w:rsidRPr="00F56C40" w:rsidRDefault="008068F9" w:rsidP="00D35CD7">
      <w:pPr>
        <w:pStyle w:val="Title"/>
        <w:ind w:left="426"/>
        <w:jc w:val="left"/>
        <w:rPr>
          <w:rFonts w:ascii="Arial Narrow" w:hAnsi="Arial Narrow" w:cs="Arial"/>
          <w:b w:val="0"/>
          <w:bCs w:val="0"/>
          <w:sz w:val="22"/>
          <w:szCs w:val="22"/>
          <w:highlight w:val="yellow"/>
        </w:rPr>
      </w:pPr>
    </w:p>
    <w:p w:rsidR="008068F9" w:rsidRPr="00F56C40" w:rsidRDefault="008068F9" w:rsidP="00D35CD7">
      <w:pPr>
        <w:pStyle w:val="Title"/>
        <w:ind w:left="426"/>
        <w:jc w:val="left"/>
        <w:rPr>
          <w:rFonts w:ascii="Arial Narrow" w:hAnsi="Arial Narrow" w:cs="Arial"/>
          <w:b w:val="0"/>
          <w:bCs w:val="0"/>
          <w:sz w:val="22"/>
          <w:szCs w:val="22"/>
        </w:rPr>
      </w:pPr>
      <w:r w:rsidRPr="00F56C40">
        <w:rPr>
          <w:rFonts w:ascii="Arial Narrow" w:hAnsi="Arial Narrow" w:cs="Arial"/>
          <w:b w:val="0"/>
          <w:bCs w:val="0"/>
          <w:sz w:val="22"/>
          <w:szCs w:val="22"/>
        </w:rPr>
        <w:t>The following long list of options was reviewed by the project team.</w:t>
      </w:r>
    </w:p>
    <w:p w:rsidR="008068F9" w:rsidRPr="00F56C40" w:rsidRDefault="008068F9" w:rsidP="00D35CD7">
      <w:pPr>
        <w:pStyle w:val="Title"/>
        <w:ind w:left="426"/>
        <w:jc w:val="left"/>
        <w:rPr>
          <w:rFonts w:ascii="Arial Narrow" w:hAnsi="Arial Narrow" w:cs="Arial"/>
          <w:b w:val="0"/>
          <w:bCs w:val="0"/>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Option 1 – Do Nothing. The current space and service would continue as is</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 xml:space="preserve">Option 2 - In this option the exiting Respiratory would be converted to create space for a fifth cath lab adjacent to the existing cath lab suite. This option will necessitate the re-provision of space for the respiratory lab by converting part of the existing rehab gymnasium. </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Option 3 - As option 2 but includes the resign of the cath lab day unit to improve patient flow</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 xml:space="preserve">Option 4 - Redevelop the existing cath lab day ward to include a fifth lab within the existing footprint. </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Option 5 - Build out onto the flat roof adjacent to the existing cath lab recovery area</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Option 6 – Convert the existing Radiology waiting area in to a cath lab</w:t>
      </w:r>
    </w:p>
    <w:p w:rsidR="008068F9" w:rsidRPr="00F56C40" w:rsidRDefault="008068F9" w:rsidP="00D35CD7">
      <w:pPr>
        <w:pStyle w:val="Heading2"/>
        <w:ind w:left="426"/>
        <w:rPr>
          <w:rFonts w:ascii="Arial Narrow" w:hAnsi="Arial Narrow" w:cs="Arial"/>
          <w:szCs w:val="22"/>
        </w:rPr>
      </w:pPr>
      <w:bookmarkStart w:id="11" w:name="_Toc372636163"/>
      <w:bookmarkStart w:id="12" w:name="_Toc463273091"/>
    </w:p>
    <w:p w:rsidR="008068F9" w:rsidRPr="00F56C40" w:rsidRDefault="008068F9" w:rsidP="00DC7A1E">
      <w:pPr>
        <w:pStyle w:val="Heading2"/>
        <w:numPr>
          <w:ilvl w:val="0"/>
          <w:numId w:val="16"/>
        </w:numPr>
        <w:rPr>
          <w:rFonts w:ascii="Arial Narrow" w:hAnsi="Arial Narrow" w:cs="Arial"/>
          <w:szCs w:val="22"/>
        </w:rPr>
      </w:pPr>
      <w:bookmarkStart w:id="13" w:name="_Toc8401119"/>
      <w:r w:rsidRPr="00F56C40">
        <w:rPr>
          <w:rFonts w:ascii="Arial Narrow" w:hAnsi="Arial Narrow" w:cs="Arial"/>
          <w:szCs w:val="22"/>
        </w:rPr>
        <w:t>Shortlist of Options</w:t>
      </w:r>
      <w:bookmarkEnd w:id="11"/>
      <w:bookmarkEnd w:id="12"/>
      <w:bookmarkEnd w:id="13"/>
    </w:p>
    <w:p w:rsidR="008068F9" w:rsidRPr="00F56C40" w:rsidRDefault="008068F9" w:rsidP="00D35CD7">
      <w:pPr>
        <w:ind w:left="426"/>
        <w:jc w:val="both"/>
        <w:rPr>
          <w:rFonts w:ascii="Arial Narrow" w:hAnsi="Arial Narrow" w:cs="Arial"/>
          <w:b/>
          <w:bCs/>
          <w:sz w:val="22"/>
          <w:szCs w:val="22"/>
        </w:rPr>
      </w:pPr>
    </w:p>
    <w:p w:rsidR="008068F9" w:rsidRPr="00F56C40" w:rsidRDefault="008068F9" w:rsidP="00D35CD7">
      <w:pPr>
        <w:ind w:left="426"/>
        <w:rPr>
          <w:rFonts w:ascii="Arial Narrow" w:eastAsia="MS Mincho" w:hAnsi="Arial Narrow" w:cs="Arial"/>
          <w:sz w:val="22"/>
          <w:szCs w:val="22"/>
        </w:rPr>
      </w:pPr>
      <w:r w:rsidRPr="00F56C40">
        <w:rPr>
          <w:rFonts w:ascii="Arial Narrow" w:eastAsia="MS Mincho" w:hAnsi="Arial Narrow" w:cs="Arial"/>
          <w:sz w:val="22"/>
          <w:szCs w:val="22"/>
        </w:rPr>
        <w:t>Following the detailed analysis of the long list of options above it was agreed to discount Options 4 and 5 due to the areas directly below being high hazard areas as described in HTM-05 03 Part J of Firecode.(Food production area of catering department and boiler plant area).</w:t>
      </w:r>
    </w:p>
    <w:p w:rsidR="008068F9" w:rsidRPr="00F56C40" w:rsidRDefault="008068F9" w:rsidP="00D35CD7">
      <w:pPr>
        <w:ind w:left="426"/>
        <w:rPr>
          <w:rFonts w:ascii="Arial Narrow" w:eastAsia="MS Mincho" w:hAnsi="Arial Narrow" w:cs="Arial"/>
          <w:sz w:val="22"/>
          <w:szCs w:val="22"/>
        </w:rPr>
      </w:pPr>
      <w:r w:rsidRPr="00F56C40">
        <w:rPr>
          <w:rFonts w:ascii="Arial Narrow" w:eastAsia="MS Mincho" w:hAnsi="Arial Narrow" w:cs="Arial"/>
          <w:sz w:val="22"/>
          <w:szCs w:val="22"/>
        </w:rPr>
        <w:t xml:space="preserve">Option 6 was discounted due to the high levels of disruption that would result to existing Respiratory lab in connecting services etc.  </w:t>
      </w:r>
    </w:p>
    <w:p w:rsidR="008068F9" w:rsidRPr="00F56C40" w:rsidRDefault="008068F9" w:rsidP="00D35CD7">
      <w:pPr>
        <w:ind w:left="426"/>
        <w:rPr>
          <w:rFonts w:ascii="Arial Narrow" w:eastAsia="MS Mincho" w:hAnsi="Arial Narrow" w:cs="Arial"/>
          <w:sz w:val="22"/>
          <w:szCs w:val="22"/>
        </w:rPr>
      </w:pPr>
    </w:p>
    <w:p w:rsidR="008068F9" w:rsidRPr="00F56C40" w:rsidRDefault="008068F9" w:rsidP="00D35CD7">
      <w:pPr>
        <w:ind w:left="426"/>
        <w:rPr>
          <w:rFonts w:ascii="Arial Narrow" w:eastAsia="MS Mincho" w:hAnsi="Arial Narrow" w:cs="Arial"/>
          <w:sz w:val="22"/>
          <w:szCs w:val="22"/>
        </w:rPr>
      </w:pPr>
      <w:r w:rsidRPr="00F56C40">
        <w:rPr>
          <w:rFonts w:ascii="Arial Narrow" w:eastAsia="MS Mincho" w:hAnsi="Arial Narrow" w:cs="Arial"/>
          <w:sz w:val="22"/>
          <w:szCs w:val="22"/>
        </w:rPr>
        <w:t>The options therefore to be considered within this business case is as follows:</w:t>
      </w:r>
    </w:p>
    <w:p w:rsidR="008068F9" w:rsidRPr="00F56C40" w:rsidRDefault="008068F9" w:rsidP="00D35CD7">
      <w:pPr>
        <w:ind w:left="426"/>
        <w:rPr>
          <w:rFonts w:ascii="Arial Narrow" w:eastAsia="MS Mincho" w:hAnsi="Arial Narrow" w:cs="Arial"/>
          <w:sz w:val="22"/>
          <w:szCs w:val="22"/>
        </w:rPr>
      </w:pPr>
    </w:p>
    <w:p w:rsidR="008068F9" w:rsidRPr="00F56C40" w:rsidRDefault="008068F9" w:rsidP="00D35CD7">
      <w:pPr>
        <w:shd w:val="clear" w:color="auto" w:fill="D9D9D9"/>
        <w:ind w:left="426"/>
        <w:rPr>
          <w:rFonts w:ascii="Arial Narrow" w:hAnsi="Arial Narrow" w:cs="Arial"/>
          <w:b/>
          <w:bCs/>
          <w:sz w:val="22"/>
          <w:szCs w:val="22"/>
        </w:rPr>
      </w:pPr>
      <w:r w:rsidRPr="00F56C40">
        <w:rPr>
          <w:rFonts w:ascii="Arial Narrow" w:hAnsi="Arial Narrow" w:cs="Arial"/>
          <w:b/>
          <w:bCs/>
          <w:sz w:val="22"/>
          <w:szCs w:val="22"/>
        </w:rPr>
        <w:t xml:space="preserve">Option 1: Do nothing </w:t>
      </w:r>
    </w:p>
    <w:p w:rsidR="008068F9" w:rsidRPr="00F56C40" w:rsidRDefault="008068F9" w:rsidP="00D35CD7">
      <w:pPr>
        <w:ind w:left="426"/>
        <w:rPr>
          <w:rFonts w:ascii="Arial Narrow" w:hAnsi="Arial Narrow" w:cs="Arial"/>
          <w:bCs/>
          <w:sz w:val="22"/>
          <w:szCs w:val="22"/>
        </w:rPr>
      </w:pPr>
    </w:p>
    <w:p w:rsidR="008068F9" w:rsidRPr="00F56C40" w:rsidRDefault="008068F9" w:rsidP="00D35CD7">
      <w:pPr>
        <w:ind w:left="426"/>
        <w:rPr>
          <w:rFonts w:ascii="Arial Narrow" w:hAnsi="Arial Narrow" w:cs="Arial"/>
          <w:bCs/>
          <w:sz w:val="22"/>
          <w:szCs w:val="22"/>
        </w:rPr>
      </w:pPr>
      <w:r w:rsidRPr="00F56C40">
        <w:rPr>
          <w:rFonts w:ascii="Arial Narrow" w:hAnsi="Arial Narrow" w:cs="Arial"/>
          <w:bCs/>
          <w:sz w:val="22"/>
          <w:szCs w:val="22"/>
        </w:rPr>
        <w:t>Continue to utilise the space as is with no redevelopment to increase capacity to support waiting times demands from Health Boards. This option would also include continued use fo the mobile unit</w:t>
      </w:r>
    </w:p>
    <w:p w:rsidR="008068F9" w:rsidRPr="00F56C40" w:rsidRDefault="008068F9" w:rsidP="00B16FC9">
      <w:pPr>
        <w:rPr>
          <w:rFonts w:ascii="Arial Narrow" w:hAnsi="Arial Narrow" w:cs="Arial"/>
          <w:bCs/>
          <w:sz w:val="22"/>
          <w:szCs w:val="22"/>
        </w:rPr>
      </w:pPr>
    </w:p>
    <w:p w:rsidR="008068F9" w:rsidRPr="00F56C40" w:rsidRDefault="008068F9" w:rsidP="00D35CD7">
      <w:pPr>
        <w:shd w:val="clear" w:color="auto" w:fill="D9D9D9"/>
        <w:ind w:left="426"/>
        <w:rPr>
          <w:rFonts w:ascii="Arial Narrow" w:hAnsi="Arial Narrow" w:cs="Arial"/>
          <w:b/>
          <w:bCs/>
          <w:sz w:val="22"/>
          <w:szCs w:val="22"/>
        </w:rPr>
      </w:pPr>
      <w:r w:rsidRPr="00F56C40">
        <w:rPr>
          <w:rFonts w:ascii="Arial Narrow" w:hAnsi="Arial Narrow" w:cs="Arial"/>
          <w:b/>
          <w:bCs/>
          <w:sz w:val="22"/>
          <w:szCs w:val="22"/>
        </w:rPr>
        <w:t xml:space="preserve">Option 2: Redevelop the existing respiratory lab to house a fifth cath lab </w:t>
      </w:r>
    </w:p>
    <w:p w:rsidR="008068F9" w:rsidRPr="00F56C40" w:rsidRDefault="008068F9" w:rsidP="00B16FC9">
      <w:pPr>
        <w:rPr>
          <w:rFonts w:ascii="Arial Narrow" w:hAnsi="Arial Narrow" w:cs="Arial"/>
          <w:bCs/>
          <w:sz w:val="22"/>
          <w:szCs w:val="22"/>
        </w:rPr>
      </w:pPr>
    </w:p>
    <w:p w:rsidR="008068F9" w:rsidRPr="00F56C40" w:rsidRDefault="008068F9" w:rsidP="00D35CD7">
      <w:pPr>
        <w:ind w:left="426"/>
        <w:rPr>
          <w:rFonts w:ascii="Arial Narrow" w:hAnsi="Arial Narrow" w:cs="Arial"/>
          <w:bCs/>
          <w:sz w:val="22"/>
          <w:szCs w:val="22"/>
        </w:rPr>
      </w:pPr>
      <w:r w:rsidRPr="00F56C40">
        <w:rPr>
          <w:rFonts w:ascii="Arial Narrow" w:hAnsi="Arial Narrow" w:cs="Arial"/>
          <w:bCs/>
          <w:sz w:val="22"/>
          <w:szCs w:val="22"/>
        </w:rPr>
        <w:t xml:space="preserve">This option would involve converting the existing Respiratory lab into a Cardiac Catheter lab. In addition it will be necessary to develop a small area within the existing radiology dept form a </w:t>
      </w:r>
      <w:r>
        <w:rPr>
          <w:rFonts w:ascii="Arial Narrow" w:hAnsi="Arial Narrow" w:cs="Arial"/>
          <w:bCs/>
          <w:sz w:val="22"/>
          <w:szCs w:val="22"/>
        </w:rPr>
        <w:t>day case recovery unit</w:t>
      </w:r>
      <w:r w:rsidRPr="00F56C40">
        <w:rPr>
          <w:rFonts w:ascii="Arial Narrow" w:hAnsi="Arial Narrow" w:cs="Arial"/>
          <w:bCs/>
          <w:sz w:val="22"/>
          <w:szCs w:val="22"/>
        </w:rPr>
        <w:t xml:space="preserve">.  </w:t>
      </w:r>
    </w:p>
    <w:p w:rsidR="008068F9" w:rsidRPr="00F56C40" w:rsidRDefault="008068F9" w:rsidP="00B16FC9">
      <w:pPr>
        <w:rPr>
          <w:rFonts w:ascii="Arial Narrow" w:hAnsi="Arial Narrow" w:cs="Arial"/>
          <w:bCs/>
          <w:sz w:val="22"/>
          <w:szCs w:val="22"/>
        </w:rPr>
      </w:pPr>
      <w:r w:rsidRPr="00F56C40">
        <w:rPr>
          <w:rFonts w:ascii="Arial Narrow" w:hAnsi="Arial Narrow" w:cs="Arial"/>
          <w:bCs/>
          <w:sz w:val="22"/>
          <w:szCs w:val="22"/>
        </w:rPr>
        <w:t xml:space="preserve">  </w:t>
      </w:r>
    </w:p>
    <w:p w:rsidR="008068F9" w:rsidRPr="00F56C40" w:rsidRDefault="008068F9" w:rsidP="00D35CD7">
      <w:pPr>
        <w:shd w:val="clear" w:color="auto" w:fill="D9D9D9"/>
        <w:ind w:left="426"/>
        <w:rPr>
          <w:rFonts w:ascii="Arial Narrow" w:hAnsi="Arial Narrow" w:cs="Arial"/>
          <w:b/>
          <w:bCs/>
          <w:sz w:val="22"/>
          <w:szCs w:val="22"/>
        </w:rPr>
      </w:pPr>
      <w:r w:rsidRPr="00F56C40">
        <w:rPr>
          <w:rFonts w:ascii="Arial Narrow" w:hAnsi="Arial Narrow" w:cs="Arial"/>
          <w:b/>
          <w:bCs/>
          <w:sz w:val="22"/>
          <w:szCs w:val="22"/>
        </w:rPr>
        <w:t xml:space="preserve">Option 3 – As option 2 but includes the redesign of the existing cath lab day unit. </w:t>
      </w:r>
    </w:p>
    <w:p w:rsidR="008068F9" w:rsidRPr="00F56C40" w:rsidRDefault="008068F9" w:rsidP="00B16FC9">
      <w:pPr>
        <w:rPr>
          <w:rFonts w:ascii="Arial Narrow" w:hAnsi="Arial Narrow" w:cs="Arial"/>
          <w:bCs/>
          <w:sz w:val="22"/>
          <w:szCs w:val="22"/>
        </w:rPr>
      </w:pPr>
    </w:p>
    <w:p w:rsidR="008068F9" w:rsidRPr="00F56C40" w:rsidRDefault="008068F9" w:rsidP="00D35CD7">
      <w:pPr>
        <w:ind w:left="426"/>
        <w:rPr>
          <w:rFonts w:ascii="Arial Narrow" w:hAnsi="Arial Narrow" w:cs="Arial"/>
          <w:bCs/>
          <w:sz w:val="22"/>
          <w:szCs w:val="22"/>
        </w:rPr>
      </w:pPr>
      <w:r w:rsidRPr="00F56C40">
        <w:rPr>
          <w:rFonts w:ascii="Arial Narrow" w:hAnsi="Arial Narrow" w:cs="Arial"/>
          <w:bCs/>
          <w:sz w:val="22"/>
          <w:szCs w:val="22"/>
        </w:rPr>
        <w:t>This is as above but includes the redesign of the CDU to improve the efficiency of the service</w:t>
      </w:r>
    </w:p>
    <w:p w:rsidR="008068F9" w:rsidRPr="00F56C40" w:rsidRDefault="008068F9" w:rsidP="00B16FC9">
      <w:pPr>
        <w:rPr>
          <w:rFonts w:ascii="Arial Narrow" w:hAnsi="Arial Narrow" w:cs="Arial"/>
          <w:bCs/>
          <w:sz w:val="22"/>
          <w:szCs w:val="22"/>
        </w:rPr>
      </w:pPr>
    </w:p>
    <w:p w:rsidR="008068F9" w:rsidRPr="00F56C40" w:rsidRDefault="008068F9" w:rsidP="00DC7A1E">
      <w:pPr>
        <w:pStyle w:val="Heading2"/>
        <w:numPr>
          <w:ilvl w:val="0"/>
          <w:numId w:val="16"/>
        </w:numPr>
        <w:rPr>
          <w:rFonts w:ascii="Arial Narrow" w:hAnsi="Arial Narrow" w:cs="Arial"/>
          <w:szCs w:val="22"/>
        </w:rPr>
      </w:pPr>
      <w:bookmarkStart w:id="14" w:name="_Toc8401120"/>
      <w:r w:rsidRPr="00F56C40">
        <w:rPr>
          <w:rFonts w:ascii="Arial Narrow" w:hAnsi="Arial Narrow" w:cs="Arial"/>
          <w:szCs w:val="22"/>
        </w:rPr>
        <w:t>Cath Lab 5 Estates – Risk and Benefits Appraisal</w:t>
      </w:r>
      <w:bookmarkEnd w:id="14"/>
    </w:p>
    <w:p w:rsidR="008068F9" w:rsidRPr="00F56C40" w:rsidRDefault="008068F9" w:rsidP="00507EC5">
      <w:pPr>
        <w:pStyle w:val="Heading3"/>
        <w:ind w:left="0"/>
        <w:rPr>
          <w:rFonts w:ascii="Arial Narrow" w:hAnsi="Arial Narrow" w:cs="Arial"/>
          <w:szCs w:val="22"/>
          <w:highlight w:val="yellow"/>
        </w:rPr>
      </w:pPr>
      <w:bookmarkStart w:id="15" w:name="_Toc463955261"/>
    </w:p>
    <w:p w:rsidR="008068F9" w:rsidRPr="00F56C40" w:rsidRDefault="008068F9" w:rsidP="00DC7A1E">
      <w:pPr>
        <w:pStyle w:val="Heading2"/>
        <w:numPr>
          <w:ilvl w:val="1"/>
          <w:numId w:val="18"/>
        </w:numPr>
        <w:ind w:left="709"/>
        <w:rPr>
          <w:rFonts w:ascii="Arial Narrow" w:hAnsi="Arial Narrow" w:cs="Arial"/>
          <w:szCs w:val="22"/>
        </w:rPr>
      </w:pPr>
      <w:bookmarkStart w:id="16" w:name="_Toc8401121"/>
      <w:r w:rsidRPr="00F56C40">
        <w:rPr>
          <w:rFonts w:ascii="Arial Narrow" w:hAnsi="Arial Narrow" w:cs="Arial"/>
          <w:szCs w:val="22"/>
        </w:rPr>
        <w:t>Workshop attendees</w:t>
      </w:r>
      <w:bookmarkEnd w:id="15"/>
      <w:bookmarkEnd w:id="16"/>
    </w:p>
    <w:p w:rsidR="008068F9" w:rsidRPr="00F56C40" w:rsidRDefault="008068F9" w:rsidP="00507EC5">
      <w:pPr>
        <w:rPr>
          <w:rFonts w:ascii="Arial Narrow" w:hAnsi="Arial Narrow" w:cs="Arial"/>
          <w:bCs/>
          <w:sz w:val="22"/>
          <w:szCs w:val="22"/>
          <w:highlight w:val="yellow"/>
        </w:rPr>
      </w:pPr>
    </w:p>
    <w:p w:rsidR="008068F9" w:rsidRPr="00F56C40" w:rsidRDefault="008068F9" w:rsidP="00D35CD7">
      <w:pPr>
        <w:ind w:left="426"/>
        <w:rPr>
          <w:rFonts w:ascii="Arial Narrow" w:hAnsi="Arial Narrow" w:cs="Arial"/>
          <w:bCs/>
          <w:sz w:val="22"/>
          <w:szCs w:val="22"/>
        </w:rPr>
      </w:pPr>
      <w:r w:rsidRPr="00F56C40">
        <w:rPr>
          <w:rFonts w:ascii="Arial Narrow" w:hAnsi="Arial Narrow" w:cs="Arial"/>
          <w:bCs/>
          <w:sz w:val="22"/>
          <w:szCs w:val="22"/>
        </w:rPr>
        <w:t xml:space="preserve">A Benefits and Risks Appraisal Workshop took place on Thursday 28 March with the below noted attendees to assess the non-financial benefits associated with a range of options. The session was facilitated by Julie King, Performance &amp; Improvement Manager. </w:t>
      </w:r>
    </w:p>
    <w:p w:rsidR="008068F9" w:rsidRPr="00F56C40" w:rsidRDefault="008068F9" w:rsidP="00507EC5">
      <w:pPr>
        <w:rPr>
          <w:rFonts w:ascii="Arial Narrow" w:hAnsi="Arial Narrow" w:cs="Arial"/>
          <w:bCs/>
          <w:sz w:val="22"/>
          <w:szCs w:val="22"/>
          <w:highlight w:val="yellow"/>
        </w:rPr>
      </w:pPr>
    </w:p>
    <w:tbl>
      <w:tblPr>
        <w:tblW w:w="0" w:type="auto"/>
        <w:jc w:val="center"/>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ook w:val="0000"/>
      </w:tblPr>
      <w:tblGrid>
        <w:gridCol w:w="2469"/>
        <w:gridCol w:w="6053"/>
      </w:tblGrid>
      <w:tr w:rsidR="008068F9" w:rsidRPr="00F56C40" w:rsidTr="00507EC5">
        <w:trPr>
          <w:jc w:val="center"/>
        </w:trPr>
        <w:tc>
          <w:tcPr>
            <w:tcW w:w="2469" w:type="dxa"/>
            <w:shd w:val="clear" w:color="auto" w:fill="0000FF"/>
          </w:tcPr>
          <w:p w:rsidR="008068F9" w:rsidRPr="00F56C40" w:rsidRDefault="008068F9" w:rsidP="00507EC5">
            <w:pPr>
              <w:rPr>
                <w:rFonts w:ascii="Arial Narrow" w:hAnsi="Arial Narrow" w:cs="Arial"/>
                <w:b/>
                <w:bCs/>
                <w:color w:val="FFFFFF"/>
                <w:sz w:val="22"/>
                <w:szCs w:val="22"/>
              </w:rPr>
            </w:pPr>
            <w:bookmarkStart w:id="17" w:name="_Toc463955262"/>
            <w:r w:rsidRPr="00F56C40">
              <w:rPr>
                <w:rFonts w:ascii="Arial Narrow" w:hAnsi="Arial Narrow" w:cs="Arial"/>
                <w:b/>
                <w:bCs/>
                <w:color w:val="FFFFFF"/>
                <w:sz w:val="22"/>
                <w:szCs w:val="22"/>
              </w:rPr>
              <w:t>Name</w:t>
            </w:r>
          </w:p>
        </w:tc>
        <w:tc>
          <w:tcPr>
            <w:tcW w:w="6053" w:type="dxa"/>
            <w:shd w:val="clear" w:color="auto" w:fill="0000FF"/>
          </w:tcPr>
          <w:p w:rsidR="008068F9" w:rsidRPr="00F56C40" w:rsidRDefault="008068F9" w:rsidP="00507EC5">
            <w:pPr>
              <w:rPr>
                <w:rFonts w:ascii="Arial Narrow" w:hAnsi="Arial Narrow" w:cs="Arial"/>
                <w:b/>
                <w:bCs/>
                <w:color w:val="FFFFFF"/>
                <w:sz w:val="22"/>
                <w:szCs w:val="22"/>
              </w:rPr>
            </w:pPr>
            <w:r w:rsidRPr="00F56C40">
              <w:rPr>
                <w:rFonts w:ascii="Arial Narrow" w:hAnsi="Arial Narrow" w:cs="Arial"/>
                <w:b/>
                <w:bCs/>
                <w:color w:val="FFFFFF"/>
                <w:sz w:val="22"/>
                <w:szCs w:val="22"/>
              </w:rPr>
              <w:t>Job Title</w:t>
            </w:r>
          </w:p>
        </w:tc>
      </w:tr>
      <w:tr w:rsidR="008068F9" w:rsidRPr="00F56C40" w:rsidTr="00507EC5">
        <w:trPr>
          <w:jc w:val="center"/>
        </w:trPr>
        <w:tc>
          <w:tcPr>
            <w:tcW w:w="2469"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Julie King</w:t>
            </w:r>
          </w:p>
        </w:tc>
        <w:tc>
          <w:tcPr>
            <w:tcW w:w="6053" w:type="dxa"/>
          </w:tcPr>
          <w:p w:rsidR="008068F9" w:rsidRPr="00F56C40" w:rsidRDefault="008068F9" w:rsidP="00507EC5">
            <w:pPr>
              <w:rPr>
                <w:rFonts w:ascii="Arial Narrow" w:hAnsi="Arial Narrow" w:cs="Arial"/>
                <w:sz w:val="22"/>
                <w:szCs w:val="22"/>
              </w:rPr>
            </w:pPr>
            <w:r w:rsidRPr="00F56C40">
              <w:rPr>
                <w:rFonts w:ascii="Arial Narrow" w:hAnsi="Arial Narrow" w:cs="Arial"/>
                <w:bCs/>
                <w:sz w:val="22"/>
                <w:szCs w:val="22"/>
              </w:rPr>
              <w:t>Performance &amp; Improvement Manager</w:t>
            </w:r>
          </w:p>
        </w:tc>
      </w:tr>
      <w:tr w:rsidR="008068F9" w:rsidRPr="00F56C40" w:rsidTr="00507EC5">
        <w:trPr>
          <w:jc w:val="center"/>
        </w:trPr>
        <w:tc>
          <w:tcPr>
            <w:tcW w:w="2469"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Alex McGuire</w:t>
            </w:r>
          </w:p>
        </w:tc>
        <w:tc>
          <w:tcPr>
            <w:tcW w:w="6053"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Clinical Specialities Manager</w:t>
            </w:r>
          </w:p>
        </w:tc>
      </w:tr>
      <w:tr w:rsidR="008068F9" w:rsidRPr="00F56C40" w:rsidTr="00507EC5">
        <w:trPr>
          <w:jc w:val="center"/>
        </w:trPr>
        <w:tc>
          <w:tcPr>
            <w:tcW w:w="2469"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Heather Ambler</w:t>
            </w:r>
          </w:p>
        </w:tc>
        <w:tc>
          <w:tcPr>
            <w:tcW w:w="6053" w:type="dxa"/>
          </w:tcPr>
          <w:p w:rsidR="008068F9" w:rsidRPr="00F56C40" w:rsidRDefault="008068F9" w:rsidP="0032738B">
            <w:pPr>
              <w:rPr>
                <w:rFonts w:ascii="Arial Narrow" w:hAnsi="Arial Narrow" w:cs="Arial"/>
                <w:sz w:val="22"/>
                <w:szCs w:val="22"/>
              </w:rPr>
            </w:pPr>
            <w:r w:rsidRPr="00F56C40">
              <w:rPr>
                <w:rFonts w:ascii="Arial Narrow" w:hAnsi="Arial Narrow" w:cs="Arial"/>
                <w:sz w:val="22"/>
                <w:szCs w:val="22"/>
              </w:rPr>
              <w:t>Clinical Physiology Manager</w:t>
            </w:r>
          </w:p>
        </w:tc>
      </w:tr>
      <w:tr w:rsidR="008068F9" w:rsidRPr="00F56C40" w:rsidTr="00507EC5">
        <w:trPr>
          <w:jc w:val="center"/>
        </w:trPr>
        <w:tc>
          <w:tcPr>
            <w:tcW w:w="2469"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Lesley Baxter</w:t>
            </w:r>
          </w:p>
        </w:tc>
        <w:tc>
          <w:tcPr>
            <w:tcW w:w="6053" w:type="dxa"/>
          </w:tcPr>
          <w:p w:rsidR="008068F9" w:rsidRPr="00F56C40" w:rsidRDefault="008068F9" w:rsidP="00507EC5">
            <w:pPr>
              <w:tabs>
                <w:tab w:val="left" w:pos="1305"/>
              </w:tabs>
              <w:rPr>
                <w:rFonts w:ascii="Arial Narrow" w:hAnsi="Arial Narrow" w:cs="Arial"/>
                <w:sz w:val="22"/>
                <w:szCs w:val="22"/>
              </w:rPr>
            </w:pPr>
            <w:r w:rsidRPr="00F56C40">
              <w:rPr>
                <w:rFonts w:ascii="Arial Narrow" w:hAnsi="Arial Narrow" w:cs="Arial"/>
                <w:sz w:val="22"/>
                <w:szCs w:val="22"/>
              </w:rPr>
              <w:t>Directorate Accountant</w:t>
            </w:r>
          </w:p>
        </w:tc>
      </w:tr>
      <w:tr w:rsidR="008068F9" w:rsidRPr="00F56C40" w:rsidTr="00507EC5">
        <w:trPr>
          <w:jc w:val="center"/>
        </w:trPr>
        <w:tc>
          <w:tcPr>
            <w:tcW w:w="2469"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Lily Bryson</w:t>
            </w:r>
          </w:p>
        </w:tc>
        <w:tc>
          <w:tcPr>
            <w:tcW w:w="6053" w:type="dxa"/>
          </w:tcPr>
          <w:p w:rsidR="008068F9" w:rsidRPr="00F56C40" w:rsidRDefault="008068F9" w:rsidP="00507EC5">
            <w:pPr>
              <w:tabs>
                <w:tab w:val="left" w:pos="1455"/>
              </w:tabs>
              <w:rPr>
                <w:rFonts w:ascii="Arial Narrow" w:hAnsi="Arial Narrow" w:cs="Arial"/>
                <w:sz w:val="22"/>
                <w:szCs w:val="22"/>
              </w:rPr>
            </w:pPr>
            <w:r w:rsidRPr="00F56C40">
              <w:rPr>
                <w:rFonts w:ascii="Arial Narrow" w:hAnsi="Arial Narrow" w:cs="Arial"/>
                <w:sz w:val="22"/>
                <w:szCs w:val="22"/>
              </w:rPr>
              <w:t>Assistant Director of Finance</w:t>
            </w:r>
          </w:p>
        </w:tc>
      </w:tr>
      <w:tr w:rsidR="008068F9" w:rsidRPr="00F56C40" w:rsidTr="00507EC5">
        <w:trPr>
          <w:jc w:val="center"/>
        </w:trPr>
        <w:tc>
          <w:tcPr>
            <w:tcW w:w="2469"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Irene Crawford</w:t>
            </w:r>
          </w:p>
        </w:tc>
        <w:tc>
          <w:tcPr>
            <w:tcW w:w="6053"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Head of Cardiac Physiology</w:t>
            </w:r>
          </w:p>
        </w:tc>
      </w:tr>
      <w:tr w:rsidR="008068F9" w:rsidRPr="00F56C40" w:rsidTr="00507EC5">
        <w:trPr>
          <w:jc w:val="center"/>
        </w:trPr>
        <w:tc>
          <w:tcPr>
            <w:tcW w:w="2469"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Steven Friel</w:t>
            </w:r>
          </w:p>
        </w:tc>
        <w:tc>
          <w:tcPr>
            <w:tcW w:w="6053"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Head of Medical Physics</w:t>
            </w:r>
          </w:p>
        </w:tc>
      </w:tr>
      <w:tr w:rsidR="008068F9" w:rsidRPr="00F56C40" w:rsidTr="00507EC5">
        <w:trPr>
          <w:jc w:val="center"/>
        </w:trPr>
        <w:tc>
          <w:tcPr>
            <w:tcW w:w="2469"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 xml:space="preserve">Andrew Gallagher </w:t>
            </w:r>
          </w:p>
        </w:tc>
        <w:tc>
          <w:tcPr>
            <w:tcW w:w="6053"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Estates Officer</w:t>
            </w:r>
          </w:p>
        </w:tc>
      </w:tr>
      <w:tr w:rsidR="008068F9" w:rsidRPr="00F56C40" w:rsidTr="00507EC5">
        <w:trPr>
          <w:jc w:val="center"/>
        </w:trPr>
        <w:tc>
          <w:tcPr>
            <w:tcW w:w="2469"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Jennifer Hunter</w:t>
            </w:r>
          </w:p>
        </w:tc>
        <w:tc>
          <w:tcPr>
            <w:tcW w:w="6053" w:type="dxa"/>
          </w:tcPr>
          <w:p w:rsidR="008068F9" w:rsidRPr="00F56C40" w:rsidRDefault="008068F9" w:rsidP="00507EC5">
            <w:pPr>
              <w:rPr>
                <w:rFonts w:ascii="Arial Narrow" w:hAnsi="Arial Narrow" w:cs="Arial"/>
                <w:sz w:val="22"/>
                <w:szCs w:val="22"/>
              </w:rPr>
            </w:pPr>
            <w:r>
              <w:rPr>
                <w:rFonts w:ascii="Arial Narrow" w:hAnsi="Arial Narrow" w:cs="Arial"/>
                <w:sz w:val="22"/>
                <w:szCs w:val="22"/>
              </w:rPr>
              <w:t xml:space="preserve">Clinical </w:t>
            </w:r>
            <w:r w:rsidRPr="00F56C40">
              <w:rPr>
                <w:rFonts w:ascii="Arial Narrow" w:hAnsi="Arial Narrow" w:cs="Arial"/>
                <w:sz w:val="22"/>
                <w:szCs w:val="22"/>
              </w:rPr>
              <w:t>Nurse Manager – Cardiology</w:t>
            </w:r>
          </w:p>
        </w:tc>
      </w:tr>
      <w:tr w:rsidR="008068F9" w:rsidRPr="00F56C40" w:rsidTr="00507EC5">
        <w:trPr>
          <w:jc w:val="center"/>
        </w:trPr>
        <w:tc>
          <w:tcPr>
            <w:tcW w:w="2469"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Dr Mitchell Lindsay</w:t>
            </w:r>
          </w:p>
        </w:tc>
        <w:tc>
          <w:tcPr>
            <w:tcW w:w="6053"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Operational Lead – Interventional Cardiology (via teleconference)</w:t>
            </w:r>
          </w:p>
        </w:tc>
      </w:tr>
      <w:tr w:rsidR="008068F9" w:rsidRPr="00F56C40" w:rsidTr="00507EC5">
        <w:trPr>
          <w:jc w:val="center"/>
        </w:trPr>
        <w:tc>
          <w:tcPr>
            <w:tcW w:w="2469"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Christina MacLean</w:t>
            </w:r>
          </w:p>
        </w:tc>
        <w:tc>
          <w:tcPr>
            <w:tcW w:w="6053" w:type="dxa"/>
          </w:tcPr>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Interim Rehabilitation Manager</w:t>
            </w:r>
          </w:p>
        </w:tc>
      </w:tr>
    </w:tbl>
    <w:p w:rsidR="008068F9" w:rsidRPr="00F56C40" w:rsidRDefault="008068F9" w:rsidP="00507EC5">
      <w:pPr>
        <w:pStyle w:val="Heading3"/>
        <w:ind w:left="0"/>
        <w:rPr>
          <w:rFonts w:ascii="Arial Narrow" w:hAnsi="Arial Narrow" w:cs="Arial"/>
          <w:b w:val="0"/>
          <w:szCs w:val="22"/>
        </w:rPr>
      </w:pPr>
      <w:r w:rsidRPr="00F56C40">
        <w:rPr>
          <w:rFonts w:ascii="Arial Narrow" w:hAnsi="Arial Narrow" w:cs="Arial"/>
          <w:szCs w:val="22"/>
        </w:rPr>
        <w:tab/>
      </w:r>
      <w:r w:rsidRPr="00F56C40">
        <w:rPr>
          <w:rFonts w:ascii="Arial Narrow" w:hAnsi="Arial Narrow" w:cs="Arial"/>
          <w:szCs w:val="22"/>
        </w:rPr>
        <w:tab/>
      </w:r>
      <w:r w:rsidRPr="00F56C40">
        <w:rPr>
          <w:rFonts w:ascii="Arial Narrow" w:hAnsi="Arial Narrow" w:cs="Arial"/>
          <w:szCs w:val="22"/>
        </w:rPr>
        <w:tab/>
      </w:r>
      <w:r w:rsidRPr="00F56C40">
        <w:rPr>
          <w:rFonts w:ascii="Arial Narrow" w:hAnsi="Arial Narrow" w:cs="Arial"/>
          <w:szCs w:val="22"/>
        </w:rPr>
        <w:tab/>
      </w:r>
      <w:r w:rsidRPr="00F56C40">
        <w:rPr>
          <w:rFonts w:ascii="Arial Narrow" w:hAnsi="Arial Narrow" w:cs="Arial"/>
          <w:szCs w:val="22"/>
        </w:rPr>
        <w:tab/>
      </w:r>
      <w:r w:rsidRPr="00F56C40">
        <w:rPr>
          <w:rFonts w:ascii="Arial Narrow" w:hAnsi="Arial Narrow" w:cs="Arial"/>
          <w:szCs w:val="22"/>
        </w:rPr>
        <w:tab/>
      </w:r>
      <w:r w:rsidRPr="00F56C40">
        <w:rPr>
          <w:rFonts w:ascii="Arial Narrow" w:hAnsi="Arial Narrow" w:cs="Arial"/>
          <w:szCs w:val="22"/>
        </w:rPr>
        <w:tab/>
      </w:r>
      <w:r w:rsidRPr="00F56C40">
        <w:rPr>
          <w:rFonts w:ascii="Arial Narrow" w:hAnsi="Arial Narrow" w:cs="Arial"/>
          <w:szCs w:val="22"/>
        </w:rPr>
        <w:tab/>
      </w:r>
      <w:r w:rsidRPr="00F56C40">
        <w:rPr>
          <w:rFonts w:ascii="Arial Narrow" w:hAnsi="Arial Narrow" w:cs="Arial"/>
          <w:szCs w:val="22"/>
        </w:rPr>
        <w:tab/>
      </w:r>
      <w:r w:rsidRPr="00F56C40">
        <w:rPr>
          <w:rFonts w:ascii="Arial Narrow" w:hAnsi="Arial Narrow" w:cs="Arial"/>
          <w:szCs w:val="22"/>
        </w:rPr>
        <w:tab/>
      </w:r>
      <w:r w:rsidRPr="00F56C40">
        <w:rPr>
          <w:rFonts w:ascii="Arial Narrow" w:hAnsi="Arial Narrow" w:cs="Arial"/>
          <w:b w:val="0"/>
          <w:szCs w:val="22"/>
        </w:rPr>
        <w:t xml:space="preserve">                     </w:t>
      </w:r>
      <w:bookmarkStart w:id="18" w:name="_Toc8399617"/>
      <w:r>
        <w:rPr>
          <w:rFonts w:ascii="Arial Narrow" w:hAnsi="Arial Narrow" w:cs="Arial"/>
          <w:b w:val="0"/>
          <w:szCs w:val="22"/>
        </w:rPr>
        <w:t xml:space="preserve">         </w:t>
      </w:r>
      <w:bookmarkStart w:id="19" w:name="_Toc8401122"/>
      <w:r w:rsidRPr="00F56C40">
        <w:rPr>
          <w:rFonts w:ascii="Arial Narrow" w:eastAsia="MS Mincho" w:hAnsi="Arial Narrow" w:cs="Arial"/>
          <w:b w:val="0"/>
          <w:szCs w:val="22"/>
        </w:rPr>
        <w:t>Table 4</w:t>
      </w:r>
      <w:bookmarkEnd w:id="18"/>
      <w:bookmarkEnd w:id="19"/>
      <w:r w:rsidRPr="00F56C40">
        <w:rPr>
          <w:rFonts w:ascii="Arial Narrow" w:hAnsi="Arial Narrow" w:cs="Arial"/>
          <w:b w:val="0"/>
          <w:szCs w:val="22"/>
        </w:rPr>
        <w:tab/>
      </w:r>
      <w:r w:rsidRPr="00F56C40">
        <w:rPr>
          <w:rFonts w:ascii="Arial Narrow" w:hAnsi="Arial Narrow" w:cs="Arial"/>
          <w:b w:val="0"/>
          <w:szCs w:val="22"/>
        </w:rPr>
        <w:tab/>
      </w:r>
      <w:r w:rsidRPr="00F56C40">
        <w:rPr>
          <w:rFonts w:ascii="Arial Narrow" w:hAnsi="Arial Narrow" w:cs="Arial"/>
          <w:b w:val="0"/>
          <w:szCs w:val="22"/>
        </w:rPr>
        <w:tab/>
      </w:r>
      <w:r w:rsidRPr="00F56C40">
        <w:rPr>
          <w:rFonts w:ascii="Arial Narrow" w:hAnsi="Arial Narrow" w:cs="Arial"/>
          <w:b w:val="0"/>
          <w:szCs w:val="22"/>
        </w:rPr>
        <w:tab/>
      </w:r>
      <w:r w:rsidRPr="00F56C40">
        <w:rPr>
          <w:rFonts w:ascii="Arial Narrow" w:hAnsi="Arial Narrow" w:cs="Arial"/>
          <w:b w:val="0"/>
          <w:szCs w:val="22"/>
        </w:rPr>
        <w:tab/>
      </w:r>
    </w:p>
    <w:p w:rsidR="008068F9" w:rsidRPr="00F56C40" w:rsidRDefault="008068F9" w:rsidP="00DC7A1E">
      <w:pPr>
        <w:pStyle w:val="Heading2"/>
        <w:numPr>
          <w:ilvl w:val="1"/>
          <w:numId w:val="18"/>
        </w:numPr>
        <w:ind w:left="709"/>
        <w:rPr>
          <w:rFonts w:ascii="Arial Narrow" w:hAnsi="Arial Narrow" w:cs="Arial"/>
          <w:szCs w:val="22"/>
        </w:rPr>
      </w:pPr>
      <w:bookmarkStart w:id="20" w:name="_Toc8401123"/>
      <w:r w:rsidRPr="00F56C40">
        <w:rPr>
          <w:rFonts w:ascii="Arial Narrow" w:hAnsi="Arial Narrow" w:cs="Arial"/>
          <w:szCs w:val="22"/>
        </w:rPr>
        <w:t>Option</w:t>
      </w:r>
      <w:bookmarkEnd w:id="17"/>
      <w:r w:rsidRPr="00F56C40">
        <w:rPr>
          <w:rFonts w:ascii="Arial Narrow" w:hAnsi="Arial Narrow" w:cs="Arial"/>
          <w:szCs w:val="22"/>
        </w:rPr>
        <w:t>s</w:t>
      </w:r>
      <w:bookmarkEnd w:id="20"/>
    </w:p>
    <w:p w:rsidR="008068F9" w:rsidRPr="00F56C40" w:rsidRDefault="008068F9" w:rsidP="00507EC5">
      <w:pPr>
        <w:rPr>
          <w:rFonts w:ascii="Arial Narrow" w:hAnsi="Arial Narrow" w:cs="Arial"/>
          <w:bCs/>
          <w:sz w:val="22"/>
          <w:szCs w:val="22"/>
          <w:highlight w:val="yellow"/>
        </w:rPr>
      </w:pPr>
    </w:p>
    <w:p w:rsidR="008068F9" w:rsidRPr="00F56C40" w:rsidRDefault="008068F9" w:rsidP="00D35CD7">
      <w:pPr>
        <w:ind w:left="426"/>
        <w:rPr>
          <w:rFonts w:ascii="Arial Narrow" w:hAnsi="Arial Narrow" w:cs="Arial"/>
          <w:bCs/>
          <w:sz w:val="22"/>
          <w:szCs w:val="22"/>
        </w:rPr>
      </w:pPr>
      <w:r w:rsidRPr="00F56C40">
        <w:rPr>
          <w:rFonts w:ascii="Arial Narrow" w:hAnsi="Arial Narrow" w:cs="Arial"/>
          <w:bCs/>
          <w:sz w:val="22"/>
          <w:szCs w:val="22"/>
        </w:rPr>
        <w:t>The final options for review by Benefits Appraisal were:</w:t>
      </w:r>
    </w:p>
    <w:p w:rsidR="008068F9" w:rsidRPr="00F56C40" w:rsidRDefault="008068F9" w:rsidP="00507EC5">
      <w:pPr>
        <w:ind w:left="60"/>
        <w:rPr>
          <w:rFonts w:ascii="Arial Narrow" w:hAnsi="Arial Narrow" w:cs="Arial"/>
          <w:bCs/>
          <w:sz w:val="22"/>
          <w:szCs w:val="22"/>
          <w:highlight w:val="yellow"/>
        </w:rPr>
      </w:pPr>
    </w:p>
    <w:p w:rsidR="008068F9" w:rsidRPr="00F56C40" w:rsidRDefault="008068F9" w:rsidP="00DC7A1E">
      <w:pPr>
        <w:numPr>
          <w:ilvl w:val="0"/>
          <w:numId w:val="15"/>
        </w:numPr>
        <w:ind w:left="1134"/>
        <w:rPr>
          <w:rFonts w:ascii="Arial Narrow" w:hAnsi="Arial Narrow" w:cs="Arial"/>
          <w:b/>
          <w:bCs/>
          <w:sz w:val="22"/>
          <w:szCs w:val="22"/>
        </w:rPr>
      </w:pPr>
      <w:r w:rsidRPr="00F56C40">
        <w:rPr>
          <w:rFonts w:ascii="Arial Narrow" w:hAnsi="Arial Narrow" w:cs="Arial"/>
          <w:b/>
          <w:bCs/>
          <w:sz w:val="22"/>
          <w:szCs w:val="22"/>
        </w:rPr>
        <w:t xml:space="preserve">Option 1: </w:t>
      </w:r>
    </w:p>
    <w:p w:rsidR="008068F9" w:rsidRPr="00F56C40" w:rsidRDefault="008068F9" w:rsidP="00974375">
      <w:pPr>
        <w:ind w:left="720" w:firstLine="414"/>
        <w:rPr>
          <w:rFonts w:ascii="Arial Narrow" w:hAnsi="Arial Narrow" w:cs="Arial"/>
          <w:bCs/>
          <w:sz w:val="22"/>
          <w:szCs w:val="22"/>
        </w:rPr>
      </w:pPr>
      <w:r w:rsidRPr="00F56C40">
        <w:rPr>
          <w:rFonts w:ascii="Arial Narrow" w:hAnsi="Arial Narrow" w:cs="Arial"/>
          <w:bCs/>
          <w:sz w:val="22"/>
          <w:szCs w:val="22"/>
        </w:rPr>
        <w:t>Do nothing and continue with a mobile lab option</w:t>
      </w:r>
    </w:p>
    <w:p w:rsidR="008068F9" w:rsidRPr="00F56C40" w:rsidRDefault="008068F9" w:rsidP="00507EC5">
      <w:pPr>
        <w:ind w:firstLine="720"/>
        <w:rPr>
          <w:rFonts w:ascii="Arial Narrow" w:hAnsi="Arial Narrow" w:cs="Arial"/>
          <w:bCs/>
          <w:sz w:val="22"/>
          <w:szCs w:val="22"/>
          <w:highlight w:val="yellow"/>
        </w:rPr>
      </w:pPr>
    </w:p>
    <w:p w:rsidR="008068F9" w:rsidRPr="00F56C40" w:rsidRDefault="008068F9" w:rsidP="00DC7A1E">
      <w:pPr>
        <w:numPr>
          <w:ilvl w:val="0"/>
          <w:numId w:val="15"/>
        </w:numPr>
        <w:ind w:left="1134"/>
        <w:rPr>
          <w:rFonts w:ascii="Arial Narrow" w:hAnsi="Arial Narrow" w:cs="Arial"/>
          <w:bCs/>
          <w:sz w:val="22"/>
          <w:szCs w:val="22"/>
        </w:rPr>
      </w:pPr>
      <w:r w:rsidRPr="00F56C40">
        <w:rPr>
          <w:rFonts w:ascii="Arial Narrow" w:hAnsi="Arial Narrow" w:cs="Arial"/>
          <w:b/>
          <w:bCs/>
          <w:sz w:val="22"/>
          <w:szCs w:val="22"/>
        </w:rPr>
        <w:t xml:space="preserve">Option 2: </w:t>
      </w:r>
    </w:p>
    <w:p w:rsidR="008068F9" w:rsidRPr="00F56C40" w:rsidRDefault="008068F9" w:rsidP="00974375">
      <w:pPr>
        <w:ind w:left="1134"/>
        <w:rPr>
          <w:rFonts w:ascii="Arial Narrow" w:hAnsi="Arial Narrow" w:cs="Arial"/>
          <w:bCs/>
          <w:sz w:val="22"/>
          <w:szCs w:val="22"/>
        </w:rPr>
      </w:pPr>
      <w:r w:rsidRPr="00F56C40">
        <w:rPr>
          <w:rFonts w:ascii="Arial Narrow" w:hAnsi="Arial Narrow" w:cs="Arial"/>
          <w:bCs/>
          <w:sz w:val="22"/>
          <w:szCs w:val="22"/>
        </w:rPr>
        <w:t xml:space="preserve">Re-provide the respiratory lab in part of rehab, build the new lab in the space vacated by the respiratory lab and build a </w:t>
      </w:r>
      <w:r>
        <w:rPr>
          <w:rFonts w:ascii="Arial Narrow" w:hAnsi="Arial Narrow" w:cs="Arial"/>
          <w:bCs/>
          <w:sz w:val="22"/>
          <w:szCs w:val="22"/>
        </w:rPr>
        <w:t>day case recovery unit</w:t>
      </w:r>
      <w:r w:rsidRPr="00F56C40">
        <w:rPr>
          <w:rFonts w:ascii="Arial Narrow" w:hAnsi="Arial Narrow" w:cs="Arial"/>
          <w:bCs/>
          <w:sz w:val="22"/>
          <w:szCs w:val="22"/>
        </w:rPr>
        <w:t xml:space="preserve"> </w:t>
      </w:r>
      <w:r>
        <w:rPr>
          <w:rFonts w:ascii="Arial Narrow" w:hAnsi="Arial Narrow" w:cs="Arial"/>
          <w:bCs/>
          <w:sz w:val="22"/>
          <w:szCs w:val="22"/>
        </w:rPr>
        <w:t>next</w:t>
      </w:r>
      <w:r w:rsidRPr="00F56C40">
        <w:rPr>
          <w:rFonts w:ascii="Arial Narrow" w:hAnsi="Arial Narrow" w:cs="Arial"/>
          <w:bCs/>
          <w:sz w:val="22"/>
          <w:szCs w:val="22"/>
        </w:rPr>
        <w:t xml:space="preserve"> to the new CT recovery</w:t>
      </w:r>
    </w:p>
    <w:p w:rsidR="008068F9" w:rsidRPr="00F56C40" w:rsidRDefault="008068F9" w:rsidP="00507EC5">
      <w:pPr>
        <w:ind w:left="720"/>
        <w:rPr>
          <w:rFonts w:ascii="Arial Narrow" w:hAnsi="Arial Narrow" w:cs="Arial"/>
          <w:bCs/>
          <w:sz w:val="22"/>
          <w:szCs w:val="22"/>
        </w:rPr>
      </w:pPr>
    </w:p>
    <w:p w:rsidR="008068F9" w:rsidRPr="00F56C40" w:rsidRDefault="008068F9" w:rsidP="00DC7A1E">
      <w:pPr>
        <w:numPr>
          <w:ilvl w:val="0"/>
          <w:numId w:val="15"/>
        </w:numPr>
        <w:ind w:left="1134"/>
        <w:rPr>
          <w:rFonts w:ascii="Arial Narrow" w:hAnsi="Arial Narrow" w:cs="Arial"/>
          <w:b/>
          <w:bCs/>
          <w:sz w:val="22"/>
          <w:szCs w:val="22"/>
        </w:rPr>
      </w:pPr>
      <w:r w:rsidRPr="00F56C40">
        <w:rPr>
          <w:rFonts w:ascii="Arial Narrow" w:hAnsi="Arial Narrow" w:cs="Arial"/>
          <w:b/>
          <w:bCs/>
          <w:sz w:val="22"/>
          <w:szCs w:val="22"/>
        </w:rPr>
        <w:t xml:space="preserve">Option 3: </w:t>
      </w:r>
    </w:p>
    <w:p w:rsidR="008068F9" w:rsidRPr="00974375" w:rsidRDefault="008068F9" w:rsidP="00974375">
      <w:pPr>
        <w:ind w:left="1134"/>
        <w:rPr>
          <w:rFonts w:ascii="Arial Narrow" w:hAnsi="Arial Narrow" w:cs="Arial"/>
          <w:bCs/>
          <w:sz w:val="22"/>
          <w:szCs w:val="22"/>
        </w:rPr>
      </w:pPr>
      <w:r w:rsidRPr="00F56C40">
        <w:rPr>
          <w:rFonts w:ascii="Arial Narrow" w:hAnsi="Arial Narrow" w:cs="Arial"/>
          <w:bCs/>
          <w:sz w:val="22"/>
          <w:szCs w:val="22"/>
        </w:rPr>
        <w:t xml:space="preserve">Re-provide the respiratory lab in part of rehab, build the new lab in the space vacated by the respiratory lab and build a </w:t>
      </w:r>
      <w:r>
        <w:rPr>
          <w:rFonts w:ascii="Arial Narrow" w:hAnsi="Arial Narrow" w:cs="Arial"/>
          <w:bCs/>
          <w:sz w:val="22"/>
          <w:szCs w:val="22"/>
        </w:rPr>
        <w:t>day case recovery unit</w:t>
      </w:r>
      <w:r w:rsidRPr="00F56C40">
        <w:rPr>
          <w:rFonts w:ascii="Arial Narrow" w:hAnsi="Arial Narrow" w:cs="Arial"/>
          <w:bCs/>
          <w:sz w:val="22"/>
          <w:szCs w:val="22"/>
        </w:rPr>
        <w:t xml:space="preserve"> next to the new CT recovery and the major redesign of the existing cath lab day ward</w:t>
      </w:r>
    </w:p>
    <w:p w:rsidR="008068F9" w:rsidRPr="00F56C40" w:rsidRDefault="008068F9" w:rsidP="00507EC5">
      <w:pPr>
        <w:rPr>
          <w:rFonts w:ascii="Arial Narrow" w:hAnsi="Arial Narrow" w:cs="Arial"/>
          <w:bCs/>
          <w:sz w:val="22"/>
          <w:szCs w:val="22"/>
          <w:highlight w:val="yellow"/>
        </w:rPr>
      </w:pPr>
    </w:p>
    <w:p w:rsidR="008068F9" w:rsidRDefault="008068F9" w:rsidP="00DC7A1E">
      <w:pPr>
        <w:pStyle w:val="Heading2"/>
        <w:numPr>
          <w:ilvl w:val="1"/>
          <w:numId w:val="18"/>
        </w:numPr>
        <w:ind w:left="709"/>
        <w:rPr>
          <w:rFonts w:ascii="Arial Narrow" w:hAnsi="Arial Narrow" w:cs="Arial"/>
          <w:szCs w:val="22"/>
        </w:rPr>
      </w:pPr>
      <w:bookmarkStart w:id="21" w:name="_Toc463955263"/>
      <w:bookmarkStart w:id="22" w:name="_Toc8401124"/>
      <w:r w:rsidRPr="00F56C40">
        <w:rPr>
          <w:rFonts w:ascii="Arial Narrow" w:hAnsi="Arial Narrow" w:cs="Arial"/>
          <w:szCs w:val="22"/>
        </w:rPr>
        <w:t>Assessment of benefit criteria</w:t>
      </w:r>
      <w:bookmarkEnd w:id="21"/>
      <w:bookmarkEnd w:id="22"/>
    </w:p>
    <w:p w:rsidR="008068F9" w:rsidRDefault="008068F9" w:rsidP="00106205">
      <w:pPr>
        <w:pStyle w:val="Heading2"/>
        <w:ind w:left="709"/>
        <w:rPr>
          <w:rFonts w:ascii="Arial Narrow" w:hAnsi="Arial Narrow" w:cs="Arial"/>
          <w:szCs w:val="22"/>
        </w:rPr>
      </w:pPr>
    </w:p>
    <w:p w:rsidR="008068F9" w:rsidRPr="00106205" w:rsidRDefault="008068F9" w:rsidP="00974375">
      <w:pPr>
        <w:pStyle w:val="Heading2"/>
        <w:ind w:left="349"/>
        <w:rPr>
          <w:rFonts w:ascii="Arial Narrow" w:hAnsi="Arial Narrow" w:cs="Arial"/>
          <w:b w:val="0"/>
          <w:szCs w:val="22"/>
        </w:rPr>
      </w:pPr>
      <w:bookmarkStart w:id="23" w:name="_Toc8401125"/>
      <w:r w:rsidRPr="00106205">
        <w:rPr>
          <w:rFonts w:ascii="Arial Narrow" w:hAnsi="Arial Narrow" w:cs="Arial"/>
          <w:b w:val="0"/>
          <w:szCs w:val="22"/>
        </w:rPr>
        <w:t>The group discussed the proposed benefits criteria in detail and following some modifications a total of ten benefits were agreed for review. These benefits were then ranked and weighted according to how important they were seen to be in achieving the aims of the business case.</w:t>
      </w:r>
      <w:bookmarkEnd w:id="23"/>
      <w:r w:rsidRPr="00106205">
        <w:rPr>
          <w:rFonts w:ascii="Arial Narrow" w:hAnsi="Arial Narrow" w:cs="Arial"/>
          <w:b w:val="0"/>
          <w:szCs w:val="22"/>
        </w:rPr>
        <w:t xml:space="preserve"> </w:t>
      </w:r>
    </w:p>
    <w:p w:rsidR="008068F9" w:rsidRPr="00F56C40" w:rsidRDefault="008068F9" w:rsidP="00507EC5">
      <w:pPr>
        <w:pStyle w:val="Header"/>
        <w:rPr>
          <w:rFonts w:ascii="Arial Narrow" w:hAnsi="Arial Narrow" w:cs="Arial"/>
          <w:bCs/>
          <w:sz w:val="22"/>
          <w:szCs w:val="22"/>
          <w:highlight w:val="yellow"/>
        </w:rPr>
      </w:pPr>
    </w:p>
    <w:tbl>
      <w:tblPr>
        <w:tblW w:w="8388" w:type="dxa"/>
        <w:jc w:val="center"/>
        <w:tblCellMar>
          <w:left w:w="0" w:type="dxa"/>
          <w:right w:w="0" w:type="dxa"/>
        </w:tblCellMar>
        <w:tblLook w:val="0000"/>
      </w:tblPr>
      <w:tblGrid>
        <w:gridCol w:w="828"/>
        <w:gridCol w:w="5040"/>
        <w:gridCol w:w="1237"/>
        <w:gridCol w:w="1283"/>
      </w:tblGrid>
      <w:tr w:rsidR="008068F9" w:rsidRPr="00F56C40" w:rsidTr="00507EC5">
        <w:trPr>
          <w:jc w:val="center"/>
        </w:trPr>
        <w:tc>
          <w:tcPr>
            <w:tcW w:w="828" w:type="dxa"/>
            <w:tcBorders>
              <w:top w:val="single" w:sz="8" w:space="0" w:color="0000FF"/>
              <w:left w:val="single" w:sz="8" w:space="0" w:color="0000FF"/>
              <w:bottom w:val="single" w:sz="8" w:space="0" w:color="0000FF"/>
              <w:right w:val="single" w:sz="8" w:space="0" w:color="0000FF"/>
            </w:tcBorders>
            <w:shd w:val="clear" w:color="auto" w:fill="0000FF"/>
            <w:tcMar>
              <w:top w:w="0" w:type="dxa"/>
              <w:left w:w="108" w:type="dxa"/>
              <w:bottom w:w="0" w:type="dxa"/>
              <w:right w:w="108" w:type="dxa"/>
            </w:tcMar>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Ref</w:t>
            </w:r>
          </w:p>
        </w:tc>
        <w:tc>
          <w:tcPr>
            <w:tcW w:w="5040" w:type="dxa"/>
            <w:tcBorders>
              <w:top w:val="single" w:sz="8" w:space="0" w:color="0000FF"/>
              <w:left w:val="nil"/>
              <w:bottom w:val="single" w:sz="8" w:space="0" w:color="0000FF"/>
              <w:right w:val="single" w:sz="8" w:space="0" w:color="0000FF"/>
            </w:tcBorders>
            <w:shd w:val="clear" w:color="auto" w:fill="0000FF"/>
            <w:tcMar>
              <w:top w:w="0" w:type="dxa"/>
              <w:left w:w="108" w:type="dxa"/>
              <w:bottom w:w="0" w:type="dxa"/>
              <w:right w:w="108" w:type="dxa"/>
            </w:tcMar>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Heading</w:t>
            </w:r>
          </w:p>
        </w:tc>
        <w:tc>
          <w:tcPr>
            <w:tcW w:w="1237" w:type="dxa"/>
            <w:tcBorders>
              <w:top w:val="single" w:sz="8" w:space="0" w:color="0000FF"/>
              <w:left w:val="nil"/>
              <w:bottom w:val="single" w:sz="8" w:space="0" w:color="0000FF"/>
              <w:right w:val="single" w:sz="8" w:space="0" w:color="0000FF"/>
            </w:tcBorders>
            <w:shd w:val="clear" w:color="auto" w:fill="0000FF"/>
            <w:tcMar>
              <w:top w:w="0" w:type="dxa"/>
              <w:left w:w="108" w:type="dxa"/>
              <w:bottom w:w="0" w:type="dxa"/>
              <w:right w:w="108" w:type="dxa"/>
            </w:tcMar>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Ranking</w:t>
            </w:r>
          </w:p>
        </w:tc>
        <w:tc>
          <w:tcPr>
            <w:tcW w:w="1283" w:type="dxa"/>
            <w:tcBorders>
              <w:top w:val="single" w:sz="8" w:space="0" w:color="0000FF"/>
              <w:left w:val="nil"/>
              <w:bottom w:val="single" w:sz="8" w:space="0" w:color="0000FF"/>
              <w:right w:val="single" w:sz="8" w:space="0" w:color="0000FF"/>
            </w:tcBorders>
            <w:shd w:val="clear" w:color="auto" w:fill="0000FF"/>
            <w:tcMar>
              <w:top w:w="0" w:type="dxa"/>
              <w:left w:w="108" w:type="dxa"/>
              <w:bottom w:w="0" w:type="dxa"/>
              <w:right w:w="108" w:type="dxa"/>
            </w:tcMar>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Weighting</w:t>
            </w:r>
          </w:p>
        </w:tc>
      </w:tr>
      <w:tr w:rsidR="008068F9" w:rsidRPr="00F56C40" w:rsidTr="00507EC5">
        <w:trPr>
          <w:jc w:val="center"/>
        </w:trPr>
        <w:tc>
          <w:tcPr>
            <w:tcW w:w="828"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B1</w:t>
            </w:r>
          </w:p>
        </w:tc>
        <w:tc>
          <w:tcPr>
            <w:tcW w:w="5040"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sz w:val="22"/>
                <w:szCs w:val="22"/>
              </w:rPr>
            </w:pPr>
            <w:r w:rsidRPr="00F56C40">
              <w:rPr>
                <w:rFonts w:ascii="Arial Narrow" w:hAnsi="Arial Narrow" w:cs="Arial"/>
                <w:b/>
                <w:bCs/>
                <w:color w:val="000000"/>
                <w:sz w:val="22"/>
                <w:szCs w:val="22"/>
              </w:rPr>
              <w:t>Meet service demands and future requirements</w:t>
            </w:r>
            <w:r w:rsidRPr="00F56C40">
              <w:rPr>
                <w:rFonts w:ascii="Arial Narrow" w:hAnsi="Arial Narrow" w:cs="Arial"/>
                <w:b/>
                <w:bCs/>
                <w:color w:val="000000"/>
                <w:sz w:val="22"/>
                <w:szCs w:val="22"/>
              </w:rPr>
              <w:br/>
            </w:r>
            <w:r w:rsidRPr="00F56C40">
              <w:rPr>
                <w:rFonts w:ascii="Arial Narrow" w:hAnsi="Arial Narrow" w:cs="Arial"/>
                <w:sz w:val="22"/>
                <w:szCs w:val="22"/>
              </w:rPr>
              <w:t xml:space="preserve">Provides space and capacity to meet the current capacity gap in Coronary and EP intervention and projected future increases in demand and complexity.  Requirement for infrastructure to support increased capacity including inpatient beds and the day unit. </w:t>
            </w:r>
          </w:p>
          <w:p w:rsidR="008068F9" w:rsidRPr="00F56C40" w:rsidRDefault="008068F9" w:rsidP="00507EC5">
            <w:pPr>
              <w:rPr>
                <w:rFonts w:ascii="Arial Narrow" w:hAnsi="Arial Narrow" w:cs="Arial"/>
                <w:b/>
                <w:bCs/>
                <w:color w:val="000000"/>
                <w:sz w:val="22"/>
                <w:szCs w:val="22"/>
              </w:rPr>
            </w:pPr>
          </w:p>
        </w:tc>
        <w:tc>
          <w:tcPr>
            <w:tcW w:w="1237"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1</w:t>
            </w:r>
          </w:p>
        </w:tc>
        <w:tc>
          <w:tcPr>
            <w:tcW w:w="1283"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20</w:t>
            </w:r>
          </w:p>
        </w:tc>
      </w:tr>
      <w:tr w:rsidR="008068F9" w:rsidRPr="00F56C40" w:rsidTr="00507EC5">
        <w:trPr>
          <w:jc w:val="center"/>
        </w:trPr>
        <w:tc>
          <w:tcPr>
            <w:tcW w:w="828"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B2</w:t>
            </w:r>
          </w:p>
        </w:tc>
        <w:tc>
          <w:tcPr>
            <w:tcW w:w="5040"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color w:val="000000"/>
                <w:sz w:val="22"/>
                <w:szCs w:val="22"/>
              </w:rPr>
            </w:pPr>
            <w:r w:rsidRPr="00F56C40">
              <w:rPr>
                <w:rFonts w:ascii="Arial Narrow" w:hAnsi="Arial Narrow" w:cs="Arial"/>
                <w:b/>
                <w:bCs/>
                <w:color w:val="000000"/>
                <w:sz w:val="22"/>
                <w:szCs w:val="22"/>
              </w:rPr>
              <w:t xml:space="preserve">Improved workflow and flexibility </w:t>
            </w:r>
            <w:r w:rsidRPr="00F56C40">
              <w:rPr>
                <w:rFonts w:ascii="Arial Narrow" w:hAnsi="Arial Narrow" w:cs="Arial"/>
                <w:b/>
                <w:bCs/>
                <w:color w:val="000000"/>
                <w:sz w:val="22"/>
                <w:szCs w:val="22"/>
              </w:rPr>
              <w:br/>
            </w:r>
            <w:r w:rsidRPr="00F56C40">
              <w:rPr>
                <w:rFonts w:ascii="Arial Narrow" w:hAnsi="Arial Narrow" w:cs="Arial"/>
                <w:bCs/>
                <w:color w:val="000000"/>
                <w:sz w:val="22"/>
                <w:szCs w:val="22"/>
                <w:lang w:eastAsia="en-GB"/>
              </w:rPr>
              <w:t>Increase capacity and flexibility to deliver timely treatment to the NSTEMI population</w:t>
            </w:r>
            <w:r w:rsidRPr="00F56C40">
              <w:rPr>
                <w:rFonts w:ascii="Arial Narrow" w:hAnsi="Arial Narrow" w:cs="Arial"/>
                <w:color w:val="000000"/>
                <w:sz w:val="22"/>
                <w:szCs w:val="22"/>
              </w:rPr>
              <w:t xml:space="preserve">.  </w:t>
            </w:r>
          </w:p>
          <w:p w:rsidR="008068F9" w:rsidRPr="00F56C40" w:rsidRDefault="008068F9" w:rsidP="00507EC5">
            <w:pPr>
              <w:rPr>
                <w:rFonts w:ascii="Arial Narrow" w:hAnsi="Arial Narrow" w:cs="Arial"/>
                <w:b/>
                <w:bCs/>
                <w:color w:val="000000"/>
                <w:sz w:val="22"/>
                <w:szCs w:val="22"/>
              </w:rPr>
            </w:pPr>
          </w:p>
        </w:tc>
        <w:tc>
          <w:tcPr>
            <w:tcW w:w="1237"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2</w:t>
            </w:r>
          </w:p>
        </w:tc>
        <w:tc>
          <w:tcPr>
            <w:tcW w:w="1283"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18</w:t>
            </w:r>
          </w:p>
        </w:tc>
      </w:tr>
      <w:tr w:rsidR="008068F9" w:rsidRPr="00F56C40" w:rsidTr="00507EC5">
        <w:trPr>
          <w:jc w:val="center"/>
        </w:trPr>
        <w:tc>
          <w:tcPr>
            <w:tcW w:w="828"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B3</w:t>
            </w:r>
          </w:p>
        </w:tc>
        <w:tc>
          <w:tcPr>
            <w:tcW w:w="5040"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Quality and Safety</w:t>
            </w:r>
          </w:p>
          <w:p w:rsidR="008068F9" w:rsidRPr="00F56C40" w:rsidRDefault="008068F9" w:rsidP="00507EC5">
            <w:pPr>
              <w:rPr>
                <w:rFonts w:ascii="Arial Narrow" w:hAnsi="Arial Narrow" w:cs="Arial"/>
                <w:bCs/>
                <w:color w:val="000000"/>
                <w:sz w:val="22"/>
                <w:szCs w:val="22"/>
                <w:lang w:eastAsia="en-GB"/>
              </w:rPr>
            </w:pPr>
            <w:r w:rsidRPr="00F56C40">
              <w:rPr>
                <w:rFonts w:ascii="Arial Narrow" w:hAnsi="Arial Narrow" w:cs="Arial"/>
                <w:bCs/>
                <w:color w:val="000000"/>
                <w:sz w:val="22"/>
                <w:szCs w:val="22"/>
                <w:lang w:eastAsia="en-GB"/>
              </w:rPr>
              <w:t>Increase safety by enabling Device Activity to be moved from theatre -reduced radiation exposure and reduce complication rate.</w:t>
            </w:r>
          </w:p>
          <w:p w:rsidR="008068F9" w:rsidRPr="00F56C40" w:rsidRDefault="008068F9" w:rsidP="00507EC5">
            <w:pPr>
              <w:rPr>
                <w:rFonts w:ascii="Arial Narrow" w:hAnsi="Arial Narrow" w:cs="Arial"/>
                <w:b/>
                <w:bCs/>
                <w:color w:val="000000"/>
                <w:sz w:val="22"/>
                <w:szCs w:val="22"/>
              </w:rPr>
            </w:pPr>
          </w:p>
        </w:tc>
        <w:tc>
          <w:tcPr>
            <w:tcW w:w="1237"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4</w:t>
            </w:r>
          </w:p>
        </w:tc>
        <w:tc>
          <w:tcPr>
            <w:tcW w:w="1283"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10</w:t>
            </w:r>
          </w:p>
        </w:tc>
      </w:tr>
      <w:tr w:rsidR="008068F9" w:rsidRPr="00F56C40" w:rsidTr="00507EC5">
        <w:trPr>
          <w:jc w:val="center"/>
        </w:trPr>
        <w:tc>
          <w:tcPr>
            <w:tcW w:w="828"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B4</w:t>
            </w:r>
          </w:p>
        </w:tc>
        <w:tc>
          <w:tcPr>
            <w:tcW w:w="5040"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sz w:val="22"/>
                <w:szCs w:val="22"/>
              </w:rPr>
            </w:pPr>
            <w:r w:rsidRPr="00F56C40">
              <w:rPr>
                <w:rFonts w:ascii="Arial Narrow" w:hAnsi="Arial Narrow" w:cs="Arial"/>
                <w:b/>
                <w:sz w:val="22"/>
                <w:szCs w:val="22"/>
              </w:rPr>
              <w:t>Improved work flow and working environment</w:t>
            </w:r>
          </w:p>
          <w:p w:rsidR="008068F9" w:rsidRPr="00F56C40" w:rsidRDefault="008068F9" w:rsidP="00507EC5">
            <w:pPr>
              <w:rPr>
                <w:rFonts w:ascii="Arial Narrow" w:hAnsi="Arial Narrow" w:cs="Arial"/>
                <w:b/>
                <w:bCs/>
                <w:color w:val="000000"/>
                <w:sz w:val="22"/>
                <w:szCs w:val="22"/>
              </w:rPr>
            </w:pPr>
            <w:r w:rsidRPr="00F56C40">
              <w:rPr>
                <w:rFonts w:ascii="Arial Narrow" w:hAnsi="Arial Narrow" w:cs="Arial"/>
                <w:sz w:val="22"/>
                <w:szCs w:val="22"/>
              </w:rPr>
              <w:t>Enhanced working environment, and improved ergonomics leading to more efficient working and an improved experience for the patients.</w:t>
            </w:r>
          </w:p>
        </w:tc>
        <w:tc>
          <w:tcPr>
            <w:tcW w:w="1237"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3</w:t>
            </w:r>
          </w:p>
        </w:tc>
        <w:tc>
          <w:tcPr>
            <w:tcW w:w="1283"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12</w:t>
            </w:r>
          </w:p>
        </w:tc>
      </w:tr>
      <w:tr w:rsidR="008068F9" w:rsidRPr="00F56C40" w:rsidTr="00507EC5">
        <w:trPr>
          <w:jc w:val="center"/>
        </w:trPr>
        <w:tc>
          <w:tcPr>
            <w:tcW w:w="828"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B5</w:t>
            </w:r>
          </w:p>
        </w:tc>
        <w:tc>
          <w:tcPr>
            <w:tcW w:w="5040"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sz w:val="22"/>
                <w:szCs w:val="22"/>
              </w:rPr>
            </w:pPr>
            <w:r w:rsidRPr="00F56C40">
              <w:rPr>
                <w:rFonts w:ascii="Arial Narrow" w:hAnsi="Arial Narrow" w:cs="Arial"/>
                <w:b/>
                <w:sz w:val="22"/>
                <w:szCs w:val="22"/>
              </w:rPr>
              <w:t>Support Strategic aims</w:t>
            </w:r>
            <w:r w:rsidRPr="00F56C40">
              <w:rPr>
                <w:rFonts w:ascii="Arial Narrow" w:hAnsi="Arial Narrow" w:cs="Arial"/>
                <w:sz w:val="22"/>
                <w:szCs w:val="22"/>
              </w:rPr>
              <w:t xml:space="preserve"> </w:t>
            </w:r>
            <w:r w:rsidRPr="00F56C40">
              <w:rPr>
                <w:rFonts w:ascii="Arial Narrow" w:hAnsi="Arial Narrow" w:cs="Arial"/>
                <w:b/>
                <w:bCs/>
                <w:color w:val="000000"/>
                <w:sz w:val="22"/>
                <w:szCs w:val="22"/>
              </w:rPr>
              <w:br/>
            </w:r>
            <w:r w:rsidRPr="00F56C40">
              <w:rPr>
                <w:rFonts w:ascii="Arial Narrow" w:hAnsi="Arial Narrow" w:cs="Arial"/>
                <w:sz w:val="22"/>
                <w:szCs w:val="22"/>
              </w:rPr>
              <w:t>Supports the delivery of Board’s objectives to deliver high quality regional interventional cardiology services, and the objectives outlined in the Cardiology Strategy endorsed by the Board in October 2018 which included the future development of the Structural Heart Disease Programme, leading research and innovation and to develop as an interventional centre of excellence.</w:t>
            </w:r>
          </w:p>
        </w:tc>
        <w:tc>
          <w:tcPr>
            <w:tcW w:w="1237"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1</w:t>
            </w:r>
          </w:p>
        </w:tc>
        <w:tc>
          <w:tcPr>
            <w:tcW w:w="1283"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20</w:t>
            </w:r>
          </w:p>
        </w:tc>
      </w:tr>
      <w:tr w:rsidR="008068F9" w:rsidRPr="00F56C40" w:rsidTr="00507EC5">
        <w:trPr>
          <w:jc w:val="center"/>
        </w:trPr>
        <w:tc>
          <w:tcPr>
            <w:tcW w:w="828"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B6</w:t>
            </w:r>
          </w:p>
        </w:tc>
        <w:tc>
          <w:tcPr>
            <w:tcW w:w="5040"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sz w:val="22"/>
                <w:szCs w:val="22"/>
              </w:rPr>
            </w:pPr>
            <w:r w:rsidRPr="00F56C40">
              <w:rPr>
                <w:rFonts w:ascii="Arial Narrow" w:hAnsi="Arial Narrow" w:cs="Arial"/>
                <w:b/>
                <w:sz w:val="22"/>
                <w:szCs w:val="22"/>
              </w:rPr>
              <w:t>Service efficiency</w:t>
            </w:r>
          </w:p>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Cs/>
                <w:color w:val="000000"/>
                <w:sz w:val="22"/>
                <w:szCs w:val="22"/>
                <w:lang w:eastAsia="en-GB"/>
              </w:rPr>
              <w:t>Improve resilience and business continuity and support planned maintenance</w:t>
            </w:r>
            <w:r w:rsidRPr="00F56C40">
              <w:rPr>
                <w:rFonts w:ascii="Arial Narrow" w:hAnsi="Arial Narrow" w:cs="Arial"/>
                <w:sz w:val="22"/>
                <w:szCs w:val="22"/>
              </w:rPr>
              <w:t>. This will improve reliability and service efficiency – reducing cancellations.</w:t>
            </w:r>
          </w:p>
        </w:tc>
        <w:tc>
          <w:tcPr>
            <w:tcW w:w="1237"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5</w:t>
            </w:r>
          </w:p>
        </w:tc>
        <w:tc>
          <w:tcPr>
            <w:tcW w:w="1283"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8</w:t>
            </w:r>
          </w:p>
        </w:tc>
      </w:tr>
      <w:tr w:rsidR="008068F9" w:rsidRPr="00F56C40" w:rsidTr="00507EC5">
        <w:trPr>
          <w:jc w:val="center"/>
        </w:trPr>
        <w:tc>
          <w:tcPr>
            <w:tcW w:w="828"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B7</w:t>
            </w:r>
          </w:p>
        </w:tc>
        <w:tc>
          <w:tcPr>
            <w:tcW w:w="5040"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sz w:val="22"/>
                <w:szCs w:val="22"/>
              </w:rPr>
            </w:pPr>
            <w:r w:rsidRPr="00F56C40">
              <w:rPr>
                <w:rFonts w:ascii="Arial Narrow" w:hAnsi="Arial Narrow" w:cs="Arial"/>
                <w:b/>
                <w:sz w:val="22"/>
                <w:szCs w:val="22"/>
              </w:rPr>
              <w:t xml:space="preserve">Improve Recruitment and Retention Opportunities </w:t>
            </w:r>
          </w:p>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Cs/>
                <w:color w:val="000000"/>
                <w:sz w:val="22"/>
                <w:szCs w:val="22"/>
                <w:lang w:eastAsia="en-GB"/>
              </w:rPr>
              <w:t>Develop a sustainable workforce and improve staff retention by providing a high quality working environment.</w:t>
            </w:r>
          </w:p>
        </w:tc>
        <w:tc>
          <w:tcPr>
            <w:tcW w:w="1237"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3</w:t>
            </w:r>
          </w:p>
        </w:tc>
        <w:tc>
          <w:tcPr>
            <w:tcW w:w="1283" w:type="dxa"/>
            <w:tcBorders>
              <w:top w:val="nil"/>
              <w:left w:val="nil"/>
              <w:bottom w:val="single" w:sz="8" w:space="0" w:color="0000FF"/>
              <w:right w:val="single" w:sz="8" w:space="0" w:color="0000FF"/>
            </w:tcBorders>
            <w:tcMar>
              <w:top w:w="0" w:type="dxa"/>
              <w:left w:w="108" w:type="dxa"/>
              <w:bottom w:w="0" w:type="dxa"/>
              <w:right w:w="108" w:type="dxa"/>
            </w:tcMar>
            <w:vAlign w:val="center"/>
          </w:tcPr>
          <w:p w:rsidR="008068F9" w:rsidRPr="00F56C40" w:rsidRDefault="008068F9" w:rsidP="00507EC5">
            <w:pPr>
              <w:jc w:val="center"/>
              <w:rPr>
                <w:rFonts w:ascii="Arial Narrow" w:hAnsi="Arial Narrow" w:cs="Arial"/>
                <w:sz w:val="22"/>
                <w:szCs w:val="22"/>
              </w:rPr>
            </w:pPr>
            <w:r w:rsidRPr="00F56C40">
              <w:rPr>
                <w:rFonts w:ascii="Arial Narrow" w:hAnsi="Arial Narrow" w:cs="Arial"/>
                <w:sz w:val="22"/>
                <w:szCs w:val="22"/>
              </w:rPr>
              <w:t>12</w:t>
            </w:r>
          </w:p>
        </w:tc>
      </w:tr>
      <w:tr w:rsidR="008068F9" w:rsidRPr="00F56C40" w:rsidTr="00507EC5">
        <w:trPr>
          <w:jc w:val="center"/>
        </w:trPr>
        <w:tc>
          <w:tcPr>
            <w:tcW w:w="828" w:type="dxa"/>
            <w:tcBorders>
              <w:top w:val="nil"/>
              <w:left w:val="single" w:sz="8" w:space="0" w:color="0000FF"/>
              <w:bottom w:val="single" w:sz="8" w:space="0" w:color="0000FF"/>
              <w:right w:val="single" w:sz="8" w:space="0" w:color="0000FF"/>
            </w:tcBorders>
            <w:shd w:val="clear" w:color="auto" w:fill="0000FF"/>
            <w:tcMar>
              <w:top w:w="0" w:type="dxa"/>
              <w:left w:w="108" w:type="dxa"/>
              <w:bottom w:w="0" w:type="dxa"/>
              <w:right w:w="108" w:type="dxa"/>
            </w:tcMar>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Total</w:t>
            </w:r>
          </w:p>
        </w:tc>
        <w:tc>
          <w:tcPr>
            <w:tcW w:w="5040" w:type="dxa"/>
            <w:tcBorders>
              <w:top w:val="nil"/>
              <w:left w:val="nil"/>
              <w:bottom w:val="single" w:sz="8" w:space="0" w:color="0000FF"/>
              <w:right w:val="single" w:sz="8" w:space="0" w:color="0000FF"/>
            </w:tcBorders>
            <w:shd w:val="clear" w:color="auto" w:fill="0000FF"/>
            <w:tcMar>
              <w:top w:w="0" w:type="dxa"/>
              <w:left w:w="108" w:type="dxa"/>
              <w:bottom w:w="0" w:type="dxa"/>
              <w:right w:w="108" w:type="dxa"/>
            </w:tcMar>
          </w:tcPr>
          <w:p w:rsidR="008068F9" w:rsidRPr="00F56C40" w:rsidRDefault="008068F9" w:rsidP="00507EC5">
            <w:pPr>
              <w:jc w:val="center"/>
              <w:rPr>
                <w:rFonts w:ascii="Arial Narrow" w:hAnsi="Arial Narrow" w:cs="Arial"/>
                <w:color w:val="FFFFFF"/>
                <w:sz w:val="22"/>
                <w:szCs w:val="22"/>
              </w:rPr>
            </w:pPr>
          </w:p>
        </w:tc>
        <w:tc>
          <w:tcPr>
            <w:tcW w:w="1237" w:type="dxa"/>
            <w:tcBorders>
              <w:top w:val="nil"/>
              <w:left w:val="nil"/>
              <w:bottom w:val="single" w:sz="8" w:space="0" w:color="0000FF"/>
              <w:right w:val="single" w:sz="8" w:space="0" w:color="0000FF"/>
            </w:tcBorders>
            <w:shd w:val="clear" w:color="auto" w:fill="0000FF"/>
            <w:tcMar>
              <w:top w:w="0" w:type="dxa"/>
              <w:left w:w="108" w:type="dxa"/>
              <w:bottom w:w="0" w:type="dxa"/>
              <w:right w:w="108" w:type="dxa"/>
            </w:tcMar>
          </w:tcPr>
          <w:p w:rsidR="008068F9" w:rsidRPr="00F56C40" w:rsidRDefault="008068F9" w:rsidP="00507EC5">
            <w:pPr>
              <w:jc w:val="center"/>
              <w:rPr>
                <w:rFonts w:ascii="Arial Narrow" w:hAnsi="Arial Narrow" w:cs="Arial"/>
                <w:b/>
                <w:bCs/>
                <w:color w:val="FFFFFF"/>
                <w:sz w:val="22"/>
                <w:szCs w:val="22"/>
              </w:rPr>
            </w:pPr>
          </w:p>
        </w:tc>
        <w:tc>
          <w:tcPr>
            <w:tcW w:w="1283" w:type="dxa"/>
            <w:tcBorders>
              <w:top w:val="nil"/>
              <w:left w:val="nil"/>
              <w:bottom w:val="single" w:sz="8" w:space="0" w:color="0000FF"/>
              <w:right w:val="single" w:sz="8" w:space="0" w:color="0000FF"/>
            </w:tcBorders>
            <w:shd w:val="clear" w:color="auto" w:fill="0000FF"/>
            <w:tcMar>
              <w:top w:w="0" w:type="dxa"/>
              <w:left w:w="108" w:type="dxa"/>
              <w:bottom w:w="0" w:type="dxa"/>
              <w:right w:w="108" w:type="dxa"/>
            </w:tcMar>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100</w:t>
            </w:r>
          </w:p>
        </w:tc>
      </w:tr>
    </w:tbl>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t xml:space="preserve">                   </w:t>
      </w:r>
      <w:r w:rsidRPr="00F56C40">
        <w:rPr>
          <w:rFonts w:ascii="Arial Narrow" w:eastAsia="MS Mincho" w:hAnsi="Arial Narrow" w:cs="Arial"/>
          <w:sz w:val="22"/>
          <w:szCs w:val="22"/>
        </w:rPr>
        <w:t>Table 5</w:t>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r w:rsidRPr="00F56C40">
        <w:rPr>
          <w:rFonts w:ascii="Arial Narrow" w:hAnsi="Arial Narrow" w:cs="Arial"/>
          <w:sz w:val="22"/>
          <w:szCs w:val="22"/>
        </w:rPr>
        <w:tab/>
      </w:r>
    </w:p>
    <w:p w:rsidR="008068F9" w:rsidRPr="00F56C40" w:rsidRDefault="008068F9" w:rsidP="00974375">
      <w:pPr>
        <w:ind w:left="349"/>
        <w:rPr>
          <w:rFonts w:ascii="Arial Narrow" w:hAnsi="Arial Narrow" w:cs="Arial"/>
          <w:bCs/>
          <w:sz w:val="22"/>
          <w:szCs w:val="22"/>
        </w:rPr>
      </w:pPr>
      <w:r w:rsidRPr="00F56C40">
        <w:rPr>
          <w:rFonts w:ascii="Arial Narrow" w:hAnsi="Arial Narrow" w:cs="Arial"/>
          <w:bCs/>
          <w:sz w:val="22"/>
          <w:szCs w:val="22"/>
        </w:rPr>
        <w:t>Scoring was undertaken on a group basis to benefit from the discussion. The group assessed the extent to which each of the options met the criteria using a scoring scale of 0 (could hardly be worse) to 10 (could hardly be better).</w:t>
      </w:r>
    </w:p>
    <w:p w:rsidR="008068F9" w:rsidRPr="00F56C40" w:rsidRDefault="008068F9" w:rsidP="00507EC5">
      <w:pPr>
        <w:pStyle w:val="Heading3"/>
        <w:ind w:left="0"/>
        <w:rPr>
          <w:rFonts w:ascii="Arial Narrow" w:hAnsi="Arial Narrow" w:cs="Arial"/>
          <w:b w:val="0"/>
          <w:szCs w:val="22"/>
        </w:rPr>
      </w:pPr>
      <w:bookmarkStart w:id="24" w:name="_Toc463955264"/>
    </w:p>
    <w:p w:rsidR="008068F9" w:rsidRDefault="008068F9" w:rsidP="00DC7A1E">
      <w:pPr>
        <w:pStyle w:val="Heading2"/>
        <w:numPr>
          <w:ilvl w:val="1"/>
          <w:numId w:val="18"/>
        </w:numPr>
        <w:ind w:left="709"/>
        <w:rPr>
          <w:rFonts w:ascii="Arial Narrow" w:hAnsi="Arial Narrow" w:cs="Arial"/>
          <w:szCs w:val="22"/>
        </w:rPr>
      </w:pPr>
      <w:bookmarkStart w:id="25" w:name="_Toc8401126"/>
      <w:r w:rsidRPr="00F56C40">
        <w:rPr>
          <w:rFonts w:ascii="Arial Narrow" w:hAnsi="Arial Narrow" w:cs="Arial"/>
          <w:szCs w:val="22"/>
        </w:rPr>
        <w:t>Results of the benefits scoring exercise</w:t>
      </w:r>
      <w:bookmarkEnd w:id="24"/>
      <w:bookmarkEnd w:id="25"/>
    </w:p>
    <w:p w:rsidR="008068F9" w:rsidRPr="00974375" w:rsidRDefault="008068F9" w:rsidP="00974375"/>
    <w:p w:rsidR="008068F9" w:rsidRPr="00F56C40" w:rsidRDefault="008068F9" w:rsidP="00974375">
      <w:pPr>
        <w:tabs>
          <w:tab w:val="left" w:pos="360"/>
        </w:tabs>
        <w:ind w:left="284"/>
        <w:rPr>
          <w:rFonts w:ascii="Arial Narrow" w:hAnsi="Arial Narrow" w:cs="Arial"/>
          <w:bCs/>
          <w:sz w:val="22"/>
          <w:szCs w:val="22"/>
        </w:rPr>
      </w:pPr>
      <w:r>
        <w:rPr>
          <w:rFonts w:ascii="Arial Narrow" w:hAnsi="Arial Narrow" w:cs="Arial"/>
          <w:bCs/>
          <w:sz w:val="22"/>
          <w:szCs w:val="22"/>
        </w:rPr>
        <w:tab/>
      </w:r>
      <w:r w:rsidRPr="00F56C40">
        <w:rPr>
          <w:rFonts w:ascii="Arial Narrow" w:hAnsi="Arial Narrow" w:cs="Arial"/>
          <w:bCs/>
          <w:sz w:val="22"/>
          <w:szCs w:val="22"/>
        </w:rPr>
        <w:t>The outcome of scoring the options is detailed below with copy of the full spreadsheet detailed in Appendix A.</w:t>
      </w:r>
    </w:p>
    <w:p w:rsidR="008068F9" w:rsidRPr="00F56C40" w:rsidRDefault="008068F9" w:rsidP="00507EC5">
      <w:pPr>
        <w:tabs>
          <w:tab w:val="left" w:pos="360"/>
        </w:tabs>
        <w:rPr>
          <w:rFonts w:ascii="Arial Narrow" w:hAnsi="Arial Narrow" w:cs="Arial"/>
          <w:bCs/>
          <w:sz w:val="22"/>
          <w:szCs w:val="22"/>
          <w:highlight w:val="yellow"/>
        </w:rPr>
      </w:pPr>
    </w:p>
    <w:tbl>
      <w:tblPr>
        <w:tblW w:w="0" w:type="auto"/>
        <w:jc w:val="center"/>
        <w:tblInd w:w="-109"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ook w:val="0000"/>
      </w:tblPr>
      <w:tblGrid>
        <w:gridCol w:w="3828"/>
        <w:gridCol w:w="1984"/>
        <w:gridCol w:w="1066"/>
      </w:tblGrid>
      <w:tr w:rsidR="008068F9" w:rsidRPr="00F56C40" w:rsidTr="00507EC5">
        <w:trPr>
          <w:jc w:val="center"/>
        </w:trPr>
        <w:tc>
          <w:tcPr>
            <w:tcW w:w="3828" w:type="dxa"/>
            <w:shd w:val="clear" w:color="auto" w:fill="0000FF"/>
          </w:tcPr>
          <w:p w:rsidR="008068F9" w:rsidRPr="00F56C40" w:rsidRDefault="008068F9" w:rsidP="00507EC5">
            <w:pPr>
              <w:rPr>
                <w:rFonts w:ascii="Arial Narrow" w:hAnsi="Arial Narrow" w:cs="Arial"/>
                <w:b/>
                <w:bCs/>
                <w:color w:val="FFFFFF"/>
                <w:sz w:val="22"/>
                <w:szCs w:val="22"/>
              </w:rPr>
            </w:pPr>
            <w:r w:rsidRPr="00F56C40">
              <w:rPr>
                <w:rFonts w:ascii="Arial Narrow" w:hAnsi="Arial Narrow" w:cs="Arial"/>
                <w:b/>
                <w:bCs/>
                <w:color w:val="FFFFFF"/>
                <w:sz w:val="22"/>
                <w:szCs w:val="22"/>
              </w:rPr>
              <w:t>Option</w:t>
            </w:r>
          </w:p>
        </w:tc>
        <w:tc>
          <w:tcPr>
            <w:tcW w:w="1984" w:type="dxa"/>
            <w:shd w:val="clear" w:color="auto" w:fill="0000FF"/>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Weighted</w:t>
            </w:r>
          </w:p>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Score</w:t>
            </w:r>
          </w:p>
        </w:tc>
        <w:tc>
          <w:tcPr>
            <w:tcW w:w="1066" w:type="dxa"/>
            <w:shd w:val="clear" w:color="auto" w:fill="0000FF"/>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Rank</w:t>
            </w:r>
          </w:p>
        </w:tc>
      </w:tr>
      <w:tr w:rsidR="008068F9" w:rsidRPr="00F56C40" w:rsidTr="00507EC5">
        <w:trPr>
          <w:trHeight w:val="417"/>
          <w:jc w:val="center"/>
        </w:trPr>
        <w:tc>
          <w:tcPr>
            <w:tcW w:w="3828" w:type="dxa"/>
          </w:tcPr>
          <w:p w:rsidR="008068F9" w:rsidRPr="00F56C40" w:rsidRDefault="008068F9" w:rsidP="00507EC5">
            <w:pPr>
              <w:rPr>
                <w:rFonts w:ascii="Arial Narrow" w:hAnsi="Arial Narrow" w:cs="Arial"/>
                <w:b/>
                <w:bCs/>
                <w:sz w:val="22"/>
                <w:szCs w:val="22"/>
              </w:rPr>
            </w:pPr>
            <w:r w:rsidRPr="00F56C40">
              <w:rPr>
                <w:rFonts w:ascii="Arial Narrow" w:hAnsi="Arial Narrow" w:cs="Arial"/>
                <w:b/>
                <w:bCs/>
                <w:sz w:val="22"/>
                <w:szCs w:val="22"/>
              </w:rPr>
              <w:t xml:space="preserve">Option 1: </w:t>
            </w:r>
          </w:p>
          <w:p w:rsidR="008068F9" w:rsidRPr="00F56C40" w:rsidRDefault="008068F9" w:rsidP="00507EC5">
            <w:pPr>
              <w:rPr>
                <w:rFonts w:ascii="Arial Narrow" w:hAnsi="Arial Narrow" w:cs="Arial"/>
                <w:bCs/>
                <w:sz w:val="22"/>
                <w:szCs w:val="22"/>
              </w:rPr>
            </w:pPr>
            <w:r w:rsidRPr="00F56C40">
              <w:rPr>
                <w:rFonts w:ascii="Arial Narrow" w:hAnsi="Arial Narrow" w:cs="Arial"/>
                <w:bCs/>
                <w:sz w:val="22"/>
                <w:szCs w:val="22"/>
              </w:rPr>
              <w:t>Do nothing &amp; continue with a mobile lab option.</w:t>
            </w:r>
          </w:p>
        </w:tc>
        <w:tc>
          <w:tcPr>
            <w:tcW w:w="1984"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292</w:t>
            </w:r>
          </w:p>
        </w:tc>
        <w:tc>
          <w:tcPr>
            <w:tcW w:w="1066"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3</w:t>
            </w:r>
          </w:p>
        </w:tc>
      </w:tr>
      <w:tr w:rsidR="008068F9" w:rsidRPr="00F56C40" w:rsidTr="00507EC5">
        <w:trPr>
          <w:jc w:val="center"/>
        </w:trPr>
        <w:tc>
          <w:tcPr>
            <w:tcW w:w="3828" w:type="dxa"/>
          </w:tcPr>
          <w:p w:rsidR="008068F9" w:rsidRPr="00F56C40" w:rsidRDefault="008068F9" w:rsidP="00507EC5">
            <w:pPr>
              <w:rPr>
                <w:rFonts w:ascii="Arial Narrow" w:hAnsi="Arial Narrow" w:cs="Arial"/>
                <w:b/>
                <w:bCs/>
                <w:sz w:val="22"/>
                <w:szCs w:val="22"/>
              </w:rPr>
            </w:pPr>
            <w:r w:rsidRPr="00F56C40">
              <w:rPr>
                <w:rFonts w:ascii="Arial Narrow" w:hAnsi="Arial Narrow" w:cs="Arial"/>
                <w:b/>
                <w:bCs/>
                <w:sz w:val="22"/>
                <w:szCs w:val="22"/>
              </w:rPr>
              <w:t xml:space="preserve">Option 2: </w:t>
            </w:r>
          </w:p>
          <w:p w:rsidR="008068F9" w:rsidRPr="00F56C40" w:rsidRDefault="008068F9" w:rsidP="00507EC5">
            <w:pPr>
              <w:rPr>
                <w:rFonts w:ascii="Arial Narrow" w:hAnsi="Arial Narrow" w:cs="Arial"/>
                <w:bCs/>
                <w:sz w:val="22"/>
                <w:szCs w:val="22"/>
                <w:highlight w:val="yellow"/>
              </w:rPr>
            </w:pPr>
            <w:r w:rsidRPr="00F56C40">
              <w:rPr>
                <w:rFonts w:ascii="Arial Narrow" w:hAnsi="Arial Narrow" w:cs="Arial"/>
                <w:bCs/>
                <w:sz w:val="22"/>
                <w:szCs w:val="22"/>
              </w:rPr>
              <w:t xml:space="preserve">Re-provide the respiratory lab in part of rehab, build the new lab in the space vacated by the respiratory lab and build a </w:t>
            </w:r>
            <w:r>
              <w:rPr>
                <w:rFonts w:ascii="Arial Narrow" w:hAnsi="Arial Narrow" w:cs="Arial"/>
                <w:bCs/>
                <w:sz w:val="22"/>
                <w:szCs w:val="22"/>
              </w:rPr>
              <w:t>day case recovery unit</w:t>
            </w:r>
            <w:r w:rsidRPr="00F56C40">
              <w:rPr>
                <w:rFonts w:ascii="Arial Narrow" w:hAnsi="Arial Narrow" w:cs="Arial"/>
                <w:bCs/>
                <w:sz w:val="22"/>
                <w:szCs w:val="22"/>
              </w:rPr>
              <w:t xml:space="preserve"> next to the new CT recovery.</w:t>
            </w:r>
          </w:p>
        </w:tc>
        <w:tc>
          <w:tcPr>
            <w:tcW w:w="1984"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740</w:t>
            </w:r>
          </w:p>
        </w:tc>
        <w:tc>
          <w:tcPr>
            <w:tcW w:w="1066"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2</w:t>
            </w:r>
          </w:p>
        </w:tc>
      </w:tr>
      <w:tr w:rsidR="008068F9" w:rsidRPr="00F56C40" w:rsidTr="00507EC5">
        <w:trPr>
          <w:jc w:val="center"/>
        </w:trPr>
        <w:tc>
          <w:tcPr>
            <w:tcW w:w="3828" w:type="dxa"/>
          </w:tcPr>
          <w:p w:rsidR="008068F9" w:rsidRPr="00F56C40" w:rsidRDefault="008068F9" w:rsidP="00507EC5">
            <w:pPr>
              <w:rPr>
                <w:rFonts w:ascii="Arial Narrow" w:hAnsi="Arial Narrow" w:cs="Arial"/>
                <w:b/>
                <w:bCs/>
                <w:sz w:val="22"/>
                <w:szCs w:val="22"/>
              </w:rPr>
            </w:pPr>
            <w:r w:rsidRPr="00F56C40">
              <w:rPr>
                <w:rFonts w:ascii="Arial Narrow" w:hAnsi="Arial Narrow" w:cs="Arial"/>
                <w:b/>
                <w:bCs/>
                <w:sz w:val="22"/>
                <w:szCs w:val="22"/>
              </w:rPr>
              <w:t xml:space="preserve">Option 3: </w:t>
            </w:r>
          </w:p>
          <w:p w:rsidR="008068F9" w:rsidRPr="00F56C40" w:rsidRDefault="008068F9" w:rsidP="00507EC5">
            <w:pPr>
              <w:rPr>
                <w:rFonts w:ascii="Arial Narrow" w:hAnsi="Arial Narrow" w:cs="Arial"/>
                <w:bCs/>
                <w:sz w:val="22"/>
                <w:szCs w:val="22"/>
                <w:highlight w:val="yellow"/>
              </w:rPr>
            </w:pPr>
            <w:r w:rsidRPr="00F56C40">
              <w:rPr>
                <w:rFonts w:ascii="Arial Narrow" w:hAnsi="Arial Narrow" w:cs="Arial"/>
                <w:bCs/>
                <w:sz w:val="22"/>
                <w:szCs w:val="22"/>
              </w:rPr>
              <w:t xml:space="preserve">Re-provide the respiratory lab in part of rehab, build the new lab in the space vacated by the respiratory lab and build a </w:t>
            </w:r>
            <w:r>
              <w:rPr>
                <w:rFonts w:ascii="Arial Narrow" w:hAnsi="Arial Narrow" w:cs="Arial"/>
                <w:bCs/>
                <w:sz w:val="22"/>
                <w:szCs w:val="22"/>
              </w:rPr>
              <w:t>day case recovery unit</w:t>
            </w:r>
            <w:r w:rsidRPr="00F56C40">
              <w:rPr>
                <w:rFonts w:ascii="Arial Narrow" w:hAnsi="Arial Narrow" w:cs="Arial"/>
                <w:bCs/>
                <w:sz w:val="22"/>
                <w:szCs w:val="22"/>
              </w:rPr>
              <w:t xml:space="preserve"> next to the new CT recovery and the major redesign of the existing cath lab day ward.</w:t>
            </w:r>
          </w:p>
        </w:tc>
        <w:tc>
          <w:tcPr>
            <w:tcW w:w="1984"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848</w:t>
            </w:r>
          </w:p>
        </w:tc>
        <w:tc>
          <w:tcPr>
            <w:tcW w:w="1066"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1</w:t>
            </w:r>
          </w:p>
        </w:tc>
      </w:tr>
    </w:tbl>
    <w:p w:rsidR="008068F9" w:rsidRPr="00F56C40" w:rsidRDefault="008068F9" w:rsidP="003F4A71">
      <w:pPr>
        <w:ind w:left="6480" w:firstLine="720"/>
        <w:rPr>
          <w:rFonts w:ascii="Arial Narrow" w:eastAsia="MS Mincho" w:hAnsi="Arial Narrow" w:cs="Arial"/>
          <w:sz w:val="22"/>
          <w:szCs w:val="22"/>
          <w:highlight w:val="yellow"/>
        </w:rPr>
      </w:pPr>
      <w:r w:rsidRPr="00F56C40">
        <w:rPr>
          <w:rFonts w:ascii="Arial Narrow" w:eastAsia="MS Mincho" w:hAnsi="Arial Narrow" w:cs="Arial"/>
          <w:sz w:val="22"/>
          <w:szCs w:val="22"/>
        </w:rPr>
        <w:t xml:space="preserve">        Table 6</w:t>
      </w:r>
    </w:p>
    <w:p w:rsidR="008068F9" w:rsidRPr="00F56C40" w:rsidRDefault="008068F9" w:rsidP="00507EC5">
      <w:pPr>
        <w:ind w:left="7200" w:firstLine="720"/>
        <w:rPr>
          <w:rFonts w:ascii="Arial Narrow" w:hAnsi="Arial Narrow" w:cs="Arial"/>
          <w:sz w:val="22"/>
          <w:szCs w:val="22"/>
        </w:rPr>
      </w:pPr>
      <w:r w:rsidRPr="00F56C40">
        <w:rPr>
          <w:rFonts w:ascii="Arial Narrow" w:eastAsia="MS Mincho" w:hAnsi="Arial Narrow" w:cs="Arial"/>
          <w:sz w:val="22"/>
          <w:szCs w:val="22"/>
        </w:rPr>
        <w:t xml:space="preserve">       </w:t>
      </w:r>
    </w:p>
    <w:p w:rsidR="008068F9" w:rsidRPr="00F56C40" w:rsidRDefault="008068F9" w:rsidP="00974375">
      <w:pPr>
        <w:ind w:left="426" w:right="26"/>
        <w:jc w:val="both"/>
        <w:rPr>
          <w:rFonts w:ascii="Arial Narrow" w:hAnsi="Arial Narrow" w:cs="Arial"/>
          <w:bCs/>
          <w:sz w:val="22"/>
          <w:szCs w:val="22"/>
        </w:rPr>
      </w:pPr>
      <w:r w:rsidRPr="00F56C40">
        <w:rPr>
          <w:rFonts w:ascii="Arial Narrow" w:hAnsi="Arial Narrow" w:cs="Arial"/>
          <w:bCs/>
          <w:sz w:val="22"/>
          <w:szCs w:val="22"/>
        </w:rPr>
        <w:t xml:space="preserve">As Option 1 entailed the lowest level of change from the status quo it was demonstrated to offer the least scope for improvement. As such this option received the lowest benefit score.  </w:t>
      </w:r>
    </w:p>
    <w:p w:rsidR="008068F9" w:rsidRPr="00F56C40" w:rsidRDefault="008068F9" w:rsidP="00507EC5">
      <w:pPr>
        <w:ind w:right="26"/>
        <w:jc w:val="both"/>
        <w:rPr>
          <w:rFonts w:ascii="Arial Narrow" w:hAnsi="Arial Narrow" w:cs="Arial"/>
          <w:bCs/>
          <w:sz w:val="22"/>
          <w:szCs w:val="22"/>
        </w:rPr>
      </w:pPr>
    </w:p>
    <w:p w:rsidR="008068F9" w:rsidRPr="00F56C40" w:rsidRDefault="008068F9" w:rsidP="00974375">
      <w:pPr>
        <w:ind w:left="426" w:right="26"/>
        <w:jc w:val="both"/>
        <w:rPr>
          <w:rFonts w:ascii="Arial Narrow" w:hAnsi="Arial Narrow" w:cs="Arial"/>
          <w:bCs/>
          <w:sz w:val="22"/>
          <w:szCs w:val="22"/>
        </w:rPr>
      </w:pPr>
      <w:r w:rsidRPr="00F56C40">
        <w:rPr>
          <w:rFonts w:ascii="Arial Narrow" w:hAnsi="Arial Narrow" w:cs="Arial"/>
          <w:bCs/>
          <w:sz w:val="22"/>
          <w:szCs w:val="22"/>
        </w:rPr>
        <w:t xml:space="preserve">Options 2 and 3 were all found to offer benefits across all benefit categories. As Option 3 represented the most significant change from the status quo, however, it was found by the group to offer the most benefit particularly in terms of improving quality and safety and improving urgent workflow and flexibility. </w:t>
      </w:r>
    </w:p>
    <w:p w:rsidR="008068F9" w:rsidRPr="00F56C40" w:rsidRDefault="008068F9" w:rsidP="00507EC5">
      <w:pPr>
        <w:ind w:right="26"/>
        <w:jc w:val="both"/>
        <w:rPr>
          <w:rFonts w:ascii="Arial Narrow" w:hAnsi="Arial Narrow" w:cs="Arial"/>
          <w:bCs/>
          <w:sz w:val="22"/>
          <w:szCs w:val="22"/>
          <w:highlight w:val="yellow"/>
        </w:rPr>
      </w:pPr>
    </w:p>
    <w:p w:rsidR="008068F9" w:rsidRDefault="008068F9" w:rsidP="00DC7A1E">
      <w:pPr>
        <w:pStyle w:val="Heading2"/>
        <w:numPr>
          <w:ilvl w:val="1"/>
          <w:numId w:val="18"/>
        </w:numPr>
        <w:ind w:left="709"/>
        <w:rPr>
          <w:rFonts w:ascii="Arial Narrow" w:hAnsi="Arial Narrow" w:cs="Arial"/>
          <w:szCs w:val="22"/>
        </w:rPr>
      </w:pPr>
      <w:bookmarkStart w:id="26" w:name="_Toc8401127"/>
      <w:r w:rsidRPr="00F56C40">
        <w:rPr>
          <w:rFonts w:ascii="Arial Narrow" w:hAnsi="Arial Narrow" w:cs="Arial"/>
          <w:szCs w:val="22"/>
        </w:rPr>
        <w:t>Assessment of Risks</w:t>
      </w:r>
      <w:bookmarkEnd w:id="26"/>
    </w:p>
    <w:p w:rsidR="008068F9" w:rsidRDefault="008068F9" w:rsidP="00974375">
      <w:pPr>
        <w:pStyle w:val="Heading2"/>
        <w:ind w:left="709"/>
        <w:rPr>
          <w:rFonts w:ascii="Arial Narrow" w:hAnsi="Arial Narrow" w:cs="Arial"/>
          <w:szCs w:val="22"/>
        </w:rPr>
      </w:pPr>
    </w:p>
    <w:p w:rsidR="008068F9" w:rsidRDefault="008068F9" w:rsidP="00974375">
      <w:pPr>
        <w:pStyle w:val="Heading2"/>
        <w:ind w:left="349"/>
        <w:rPr>
          <w:rFonts w:ascii="Arial Narrow" w:hAnsi="Arial Narrow" w:cs="Arial"/>
          <w:b w:val="0"/>
          <w:szCs w:val="22"/>
        </w:rPr>
      </w:pPr>
      <w:bookmarkStart w:id="27" w:name="_Toc8401128"/>
      <w:r w:rsidRPr="00974375">
        <w:rPr>
          <w:rFonts w:ascii="Arial Narrow" w:hAnsi="Arial Narrow" w:cs="Arial"/>
          <w:b w:val="0"/>
          <w:szCs w:val="22"/>
        </w:rPr>
        <w:t>The risk assessment is intended to identify the key risks associated with the short listed options.  The key risks were developed and assessed to determine the extent to which these impact on the shortlisted options. The risks were also aligned to the Board’s risk clusters.</w:t>
      </w:r>
      <w:bookmarkEnd w:id="27"/>
      <w:r w:rsidRPr="00974375">
        <w:rPr>
          <w:rFonts w:ascii="Arial Narrow" w:hAnsi="Arial Narrow" w:cs="Arial"/>
          <w:b w:val="0"/>
          <w:szCs w:val="22"/>
        </w:rPr>
        <w:t xml:space="preserve"> </w:t>
      </w:r>
    </w:p>
    <w:p w:rsidR="008068F9" w:rsidRDefault="008068F9" w:rsidP="00974375">
      <w:pPr>
        <w:pStyle w:val="Heading2"/>
        <w:ind w:left="349"/>
        <w:rPr>
          <w:rFonts w:ascii="Arial Narrow" w:hAnsi="Arial Narrow" w:cs="Arial"/>
          <w:b w:val="0"/>
          <w:szCs w:val="22"/>
        </w:rPr>
      </w:pPr>
    </w:p>
    <w:p w:rsidR="008068F9" w:rsidRPr="00974375" w:rsidRDefault="008068F9" w:rsidP="00974375">
      <w:pPr>
        <w:pStyle w:val="Heading2"/>
        <w:ind w:left="349"/>
        <w:rPr>
          <w:rFonts w:ascii="Arial Narrow" w:hAnsi="Arial Narrow" w:cs="Arial"/>
          <w:b w:val="0"/>
          <w:szCs w:val="22"/>
        </w:rPr>
      </w:pPr>
      <w:bookmarkStart w:id="28" w:name="_Toc8401129"/>
      <w:r w:rsidRPr="00974375">
        <w:rPr>
          <w:rFonts w:ascii="Arial Narrow" w:hAnsi="Arial Narrow" w:cs="Arial"/>
          <w:b w:val="0"/>
          <w:bCs w:val="0"/>
          <w:szCs w:val="22"/>
        </w:rPr>
        <w:t>The group discussed the proposed risk criteria in detail and following some modifications a total of fifteen risks were agreed for review.</w:t>
      </w:r>
      <w:bookmarkEnd w:id="28"/>
      <w:r w:rsidRPr="00974375">
        <w:rPr>
          <w:rFonts w:ascii="Arial Narrow" w:hAnsi="Arial Narrow" w:cs="Arial"/>
          <w:b w:val="0"/>
          <w:bCs w:val="0"/>
          <w:szCs w:val="22"/>
        </w:rPr>
        <w:t xml:space="preserve"> </w:t>
      </w:r>
    </w:p>
    <w:p w:rsidR="008068F9" w:rsidRDefault="008068F9" w:rsidP="00507EC5">
      <w:pPr>
        <w:rPr>
          <w:rFonts w:ascii="Arial Narrow" w:hAnsi="Arial Narrow" w:cs="Arial"/>
          <w:sz w:val="22"/>
          <w:szCs w:val="22"/>
        </w:rPr>
      </w:pPr>
      <w:r w:rsidRPr="00F56C40">
        <w:rPr>
          <w:rFonts w:ascii="Arial Narrow" w:hAnsi="Arial Narrow" w:cs="Arial"/>
          <w:sz w:val="22"/>
          <w:szCs w:val="22"/>
        </w:rPr>
        <w:tab/>
      </w:r>
      <w:r w:rsidRPr="00F56C40">
        <w:rPr>
          <w:rFonts w:ascii="Arial Narrow" w:hAnsi="Arial Narrow" w:cs="Arial"/>
          <w:sz w:val="22"/>
          <w:szCs w:val="22"/>
        </w:rPr>
        <w:tab/>
      </w:r>
    </w:p>
    <w:p w:rsidR="008068F9" w:rsidRPr="00F56C40" w:rsidRDefault="008068F9" w:rsidP="00507EC5">
      <w:pPr>
        <w:rPr>
          <w:rFonts w:ascii="Arial Narrow" w:hAnsi="Arial Narrow" w:cs="Arial"/>
          <w:sz w:val="22"/>
          <w:szCs w:val="22"/>
        </w:rPr>
      </w:pPr>
      <w:r>
        <w:rPr>
          <w:rFonts w:ascii="Arial Narrow" w:hAnsi="Arial Narrow" w:cs="Arial"/>
          <w:sz w:val="22"/>
          <w:szCs w:val="22"/>
        </w:rPr>
        <w:br w:type="page"/>
      </w:r>
      <w:r w:rsidRPr="00F56C40">
        <w:rPr>
          <w:rFonts w:ascii="Arial Narrow" w:hAnsi="Arial Narrow" w:cs="Arial"/>
          <w:sz w:val="22"/>
          <w:szCs w:val="22"/>
        </w:rPr>
        <w:tab/>
      </w:r>
      <w:r w:rsidRPr="00F56C40">
        <w:rPr>
          <w:rFonts w:ascii="Arial Narrow" w:hAnsi="Arial Narrow" w:cs="Arial"/>
          <w:sz w:val="22"/>
          <w:szCs w:val="22"/>
        </w:rPr>
        <w:tab/>
      </w:r>
    </w:p>
    <w:tbl>
      <w:tblPr>
        <w:tblW w:w="8923" w:type="dxa"/>
        <w:jc w:val="center"/>
        <w:tblInd w:w="-1905" w:type="dxa"/>
        <w:tblCellMar>
          <w:left w:w="0" w:type="dxa"/>
          <w:right w:w="0" w:type="dxa"/>
        </w:tblCellMar>
        <w:tblLook w:val="0000"/>
      </w:tblPr>
      <w:tblGrid>
        <w:gridCol w:w="1411"/>
        <w:gridCol w:w="850"/>
        <w:gridCol w:w="6662"/>
      </w:tblGrid>
      <w:tr w:rsidR="008068F9" w:rsidRPr="00F56C40" w:rsidTr="00507EC5">
        <w:trPr>
          <w:jc w:val="center"/>
        </w:trPr>
        <w:tc>
          <w:tcPr>
            <w:tcW w:w="1411" w:type="dxa"/>
            <w:tcBorders>
              <w:top w:val="single" w:sz="8" w:space="0" w:color="0000FF"/>
              <w:left w:val="single" w:sz="8" w:space="0" w:color="0000FF"/>
              <w:bottom w:val="single" w:sz="8" w:space="0" w:color="0000FF"/>
              <w:right w:val="single" w:sz="8" w:space="0" w:color="0000FF"/>
            </w:tcBorders>
            <w:shd w:val="clear" w:color="auto" w:fill="0000FF"/>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Cluster</w:t>
            </w:r>
          </w:p>
        </w:tc>
        <w:tc>
          <w:tcPr>
            <w:tcW w:w="850" w:type="dxa"/>
            <w:tcBorders>
              <w:top w:val="single" w:sz="8" w:space="0" w:color="0000FF"/>
              <w:left w:val="single" w:sz="8" w:space="0" w:color="0000FF"/>
              <w:bottom w:val="single" w:sz="8" w:space="0" w:color="0000FF"/>
              <w:right w:val="single" w:sz="8" w:space="0" w:color="0000FF"/>
            </w:tcBorders>
            <w:shd w:val="clear" w:color="auto" w:fill="0000FF"/>
            <w:tcMar>
              <w:top w:w="0" w:type="dxa"/>
              <w:left w:w="108" w:type="dxa"/>
              <w:bottom w:w="0" w:type="dxa"/>
              <w:right w:w="108" w:type="dxa"/>
            </w:tcMar>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Ref</w:t>
            </w:r>
          </w:p>
        </w:tc>
        <w:tc>
          <w:tcPr>
            <w:tcW w:w="6662" w:type="dxa"/>
            <w:tcBorders>
              <w:top w:val="single" w:sz="8" w:space="0" w:color="0000FF"/>
              <w:left w:val="nil"/>
              <w:bottom w:val="single" w:sz="8" w:space="0" w:color="0000FF"/>
              <w:right w:val="single" w:sz="8" w:space="0" w:color="0000FF"/>
            </w:tcBorders>
            <w:shd w:val="clear" w:color="auto" w:fill="0000FF"/>
            <w:tcMar>
              <w:top w:w="0" w:type="dxa"/>
              <w:left w:w="108" w:type="dxa"/>
              <w:bottom w:w="0" w:type="dxa"/>
              <w:right w:w="108" w:type="dxa"/>
            </w:tcMar>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Heading</w:t>
            </w:r>
          </w:p>
        </w:tc>
      </w:tr>
      <w:tr w:rsidR="008068F9" w:rsidRPr="00F56C40" w:rsidTr="00507EC5">
        <w:trPr>
          <w:jc w:val="center"/>
        </w:trPr>
        <w:tc>
          <w:tcPr>
            <w:tcW w:w="1411" w:type="dxa"/>
            <w:vMerge w:val="restart"/>
            <w:tcBorders>
              <w:top w:val="single" w:sz="8" w:space="0" w:color="0000FF"/>
              <w:left w:val="single" w:sz="8" w:space="0" w:color="0000FF"/>
              <w:right w:val="single" w:sz="8" w:space="0" w:color="0000FF"/>
            </w:tcBorders>
          </w:tcPr>
          <w:p w:rsidR="008068F9" w:rsidRPr="00F56C40" w:rsidRDefault="008068F9" w:rsidP="00507EC5">
            <w:pPr>
              <w:ind w:firstLine="135"/>
              <w:rPr>
                <w:rFonts w:ascii="Arial Narrow" w:hAnsi="Arial Narrow" w:cs="Arial"/>
                <w:b/>
                <w:bCs/>
                <w:sz w:val="22"/>
                <w:szCs w:val="22"/>
              </w:rPr>
            </w:pPr>
            <w:r w:rsidRPr="00F56C40">
              <w:rPr>
                <w:rFonts w:ascii="Arial Narrow" w:hAnsi="Arial Narrow" w:cs="Arial"/>
                <w:b/>
                <w:bCs/>
                <w:sz w:val="22"/>
                <w:szCs w:val="22"/>
              </w:rPr>
              <w:t>Financial</w:t>
            </w:r>
          </w:p>
        </w:tc>
        <w:tc>
          <w:tcPr>
            <w:tcW w:w="850"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R1</w:t>
            </w:r>
          </w:p>
        </w:tc>
        <w:tc>
          <w:tcPr>
            <w:tcW w:w="6662"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 xml:space="preserve">Funding availability - capital </w:t>
            </w:r>
          </w:p>
          <w:p w:rsidR="008068F9" w:rsidRPr="00F56C40" w:rsidRDefault="008068F9" w:rsidP="00507EC5">
            <w:pPr>
              <w:rPr>
                <w:rFonts w:ascii="Arial Narrow" w:hAnsi="Arial Narrow" w:cs="Arial"/>
                <w:color w:val="000000"/>
                <w:sz w:val="22"/>
                <w:szCs w:val="22"/>
              </w:rPr>
            </w:pPr>
            <w:r w:rsidRPr="00F56C40">
              <w:rPr>
                <w:rFonts w:ascii="Arial Narrow" w:hAnsi="Arial Narrow" w:cs="Arial"/>
                <w:bCs/>
                <w:color w:val="000000"/>
                <w:sz w:val="22"/>
                <w:szCs w:val="22"/>
              </w:rPr>
              <w:t>Funding required to progress the project is not made available.</w:t>
            </w:r>
          </w:p>
        </w:tc>
      </w:tr>
      <w:tr w:rsidR="008068F9" w:rsidRPr="00F56C40" w:rsidTr="00507EC5">
        <w:trPr>
          <w:jc w:val="center"/>
        </w:trPr>
        <w:tc>
          <w:tcPr>
            <w:tcW w:w="1411" w:type="dxa"/>
            <w:vMerge/>
            <w:tcBorders>
              <w:left w:val="single" w:sz="8" w:space="0" w:color="0000FF"/>
              <w:right w:val="single" w:sz="8" w:space="0" w:color="0000FF"/>
            </w:tcBorders>
          </w:tcPr>
          <w:p w:rsidR="008068F9" w:rsidRPr="00F56C40" w:rsidRDefault="008068F9" w:rsidP="00507EC5">
            <w:pPr>
              <w:ind w:firstLine="135"/>
              <w:rPr>
                <w:rFonts w:ascii="Arial Narrow" w:hAnsi="Arial Narrow" w:cs="Arial"/>
                <w:b/>
                <w:bCs/>
                <w:sz w:val="22"/>
                <w:szCs w:val="22"/>
                <w:highlight w:val="yellow"/>
              </w:rPr>
            </w:pPr>
          </w:p>
        </w:tc>
        <w:tc>
          <w:tcPr>
            <w:tcW w:w="850"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R2</w:t>
            </w:r>
          </w:p>
        </w:tc>
        <w:tc>
          <w:tcPr>
            <w:tcW w:w="6662"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Funding availability – revenue</w:t>
            </w:r>
          </w:p>
          <w:p w:rsidR="008068F9" w:rsidRPr="00F56C40" w:rsidRDefault="008068F9" w:rsidP="00507EC5">
            <w:pPr>
              <w:rPr>
                <w:rFonts w:ascii="Arial Narrow" w:hAnsi="Arial Narrow" w:cs="Arial"/>
                <w:bCs/>
                <w:color w:val="000000"/>
                <w:sz w:val="22"/>
                <w:szCs w:val="22"/>
              </w:rPr>
            </w:pPr>
            <w:r w:rsidRPr="00F56C40">
              <w:rPr>
                <w:rFonts w:ascii="Arial Narrow" w:hAnsi="Arial Narrow" w:cs="Arial"/>
                <w:bCs/>
                <w:color w:val="000000"/>
                <w:sz w:val="22"/>
                <w:szCs w:val="22"/>
              </w:rPr>
              <w:t>Funding required to progress the project is not made available.</w:t>
            </w:r>
          </w:p>
        </w:tc>
      </w:tr>
      <w:tr w:rsidR="008068F9" w:rsidRPr="00F56C40" w:rsidTr="00507EC5">
        <w:trPr>
          <w:jc w:val="center"/>
        </w:trPr>
        <w:tc>
          <w:tcPr>
            <w:tcW w:w="1411" w:type="dxa"/>
            <w:vMerge/>
            <w:tcBorders>
              <w:left w:val="single" w:sz="8" w:space="0" w:color="0000FF"/>
              <w:bottom w:val="single" w:sz="8" w:space="0" w:color="0000FF"/>
              <w:right w:val="single" w:sz="8" w:space="0" w:color="0000FF"/>
            </w:tcBorders>
          </w:tcPr>
          <w:p w:rsidR="008068F9" w:rsidRPr="00F56C40" w:rsidRDefault="008068F9" w:rsidP="00507EC5">
            <w:pPr>
              <w:ind w:firstLine="135"/>
              <w:rPr>
                <w:rFonts w:ascii="Arial Narrow" w:hAnsi="Arial Narrow" w:cs="Arial"/>
                <w:b/>
                <w:bCs/>
                <w:sz w:val="22"/>
                <w:szCs w:val="22"/>
                <w:highlight w:val="yellow"/>
              </w:rPr>
            </w:pPr>
          </w:p>
        </w:tc>
        <w:tc>
          <w:tcPr>
            <w:tcW w:w="850"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R3</w:t>
            </w:r>
          </w:p>
        </w:tc>
        <w:tc>
          <w:tcPr>
            <w:tcW w:w="6662"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Project overspend (Equipment &amp; Service delivery)</w:t>
            </w:r>
          </w:p>
          <w:p w:rsidR="008068F9" w:rsidRPr="00F56C40" w:rsidRDefault="008068F9" w:rsidP="00507EC5">
            <w:pPr>
              <w:rPr>
                <w:rFonts w:ascii="Arial Narrow" w:hAnsi="Arial Narrow" w:cs="Arial"/>
                <w:bCs/>
                <w:color w:val="000000"/>
                <w:sz w:val="22"/>
                <w:szCs w:val="22"/>
              </w:rPr>
            </w:pPr>
            <w:r w:rsidRPr="00F56C40">
              <w:rPr>
                <w:rFonts w:ascii="Arial Narrow" w:hAnsi="Arial Narrow" w:cs="Arial"/>
                <w:bCs/>
                <w:color w:val="000000"/>
                <w:sz w:val="22"/>
                <w:szCs w:val="22"/>
              </w:rPr>
              <w:t>The combined spend for the project will go over budget, exceeding the costs identified or incurring unplanned recurring costs.</w:t>
            </w:r>
          </w:p>
        </w:tc>
      </w:tr>
      <w:tr w:rsidR="008068F9" w:rsidRPr="00F56C40" w:rsidTr="00507EC5">
        <w:trPr>
          <w:jc w:val="center"/>
        </w:trPr>
        <w:tc>
          <w:tcPr>
            <w:tcW w:w="1411" w:type="dxa"/>
            <w:tcBorders>
              <w:top w:val="nil"/>
              <w:left w:val="single" w:sz="8" w:space="0" w:color="0000FF"/>
              <w:bottom w:val="single" w:sz="8" w:space="0" w:color="0000FF"/>
              <w:right w:val="single" w:sz="8" w:space="0" w:color="0000FF"/>
            </w:tcBorders>
          </w:tcPr>
          <w:p w:rsidR="008068F9" w:rsidRPr="00F56C40" w:rsidRDefault="008068F9" w:rsidP="00507EC5">
            <w:pPr>
              <w:ind w:firstLine="135"/>
              <w:rPr>
                <w:rFonts w:ascii="Arial Narrow" w:hAnsi="Arial Narrow" w:cs="Arial"/>
                <w:b/>
                <w:bCs/>
                <w:sz w:val="22"/>
                <w:szCs w:val="22"/>
              </w:rPr>
            </w:pPr>
            <w:r w:rsidRPr="00F56C40">
              <w:rPr>
                <w:rFonts w:ascii="Arial Narrow" w:hAnsi="Arial Narrow" w:cs="Arial"/>
                <w:b/>
                <w:bCs/>
                <w:sz w:val="22"/>
                <w:szCs w:val="22"/>
              </w:rPr>
              <w:t>Regulation</w:t>
            </w:r>
          </w:p>
        </w:tc>
        <w:tc>
          <w:tcPr>
            <w:tcW w:w="850"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R4</w:t>
            </w:r>
          </w:p>
        </w:tc>
        <w:tc>
          <w:tcPr>
            <w:tcW w:w="6662"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Excessive Radiation Exposure</w:t>
            </w:r>
          </w:p>
          <w:p w:rsidR="008068F9" w:rsidRPr="00F56C40" w:rsidRDefault="008068F9" w:rsidP="00507EC5">
            <w:pPr>
              <w:rPr>
                <w:rFonts w:ascii="Arial Narrow" w:hAnsi="Arial Narrow" w:cs="Arial"/>
                <w:bCs/>
                <w:color w:val="000000"/>
                <w:sz w:val="22"/>
                <w:szCs w:val="22"/>
              </w:rPr>
            </w:pPr>
            <w:r w:rsidRPr="00F56C40">
              <w:rPr>
                <w:rFonts w:ascii="Arial Narrow" w:hAnsi="Arial Narrow" w:cs="Arial"/>
                <w:bCs/>
                <w:color w:val="000000"/>
                <w:sz w:val="22"/>
                <w:szCs w:val="22"/>
              </w:rPr>
              <w:t>Unable to provide a safe and appropriate working and training environment</w:t>
            </w:r>
          </w:p>
          <w:p w:rsidR="008068F9" w:rsidRPr="00F56C40" w:rsidRDefault="008068F9" w:rsidP="00507EC5">
            <w:pPr>
              <w:rPr>
                <w:rFonts w:ascii="Arial Narrow" w:hAnsi="Arial Narrow" w:cs="Arial"/>
                <w:bCs/>
                <w:color w:val="000000"/>
                <w:sz w:val="22"/>
                <w:szCs w:val="22"/>
              </w:rPr>
            </w:pPr>
            <w:r w:rsidRPr="00F56C40">
              <w:rPr>
                <w:rFonts w:ascii="Arial Narrow" w:hAnsi="Arial Narrow" w:cs="Arial"/>
                <w:bCs/>
                <w:color w:val="000000"/>
                <w:sz w:val="22"/>
                <w:szCs w:val="22"/>
              </w:rPr>
              <w:t>Failure to comply with Health and Safety Regulations</w:t>
            </w:r>
          </w:p>
        </w:tc>
      </w:tr>
      <w:tr w:rsidR="008068F9" w:rsidRPr="00F56C40" w:rsidTr="00507EC5">
        <w:trPr>
          <w:jc w:val="center"/>
        </w:trPr>
        <w:tc>
          <w:tcPr>
            <w:tcW w:w="1411" w:type="dxa"/>
            <w:vMerge w:val="restart"/>
            <w:tcBorders>
              <w:top w:val="nil"/>
              <w:left w:val="single" w:sz="8" w:space="0" w:color="0000FF"/>
              <w:right w:val="single" w:sz="8" w:space="0" w:color="0000FF"/>
            </w:tcBorders>
          </w:tcPr>
          <w:p w:rsidR="008068F9" w:rsidRPr="00F56C40" w:rsidRDefault="008068F9" w:rsidP="00507EC5">
            <w:pPr>
              <w:ind w:firstLine="135"/>
              <w:rPr>
                <w:rFonts w:ascii="Arial Narrow" w:hAnsi="Arial Narrow" w:cs="Arial"/>
                <w:b/>
                <w:bCs/>
                <w:sz w:val="22"/>
                <w:szCs w:val="22"/>
              </w:rPr>
            </w:pPr>
            <w:r w:rsidRPr="00F56C40">
              <w:rPr>
                <w:rFonts w:ascii="Arial Narrow" w:hAnsi="Arial Narrow" w:cs="Arial"/>
                <w:b/>
                <w:bCs/>
                <w:sz w:val="22"/>
                <w:szCs w:val="22"/>
              </w:rPr>
              <w:t xml:space="preserve">Reputation </w:t>
            </w:r>
          </w:p>
        </w:tc>
        <w:tc>
          <w:tcPr>
            <w:tcW w:w="850"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R5</w:t>
            </w:r>
          </w:p>
        </w:tc>
        <w:tc>
          <w:tcPr>
            <w:tcW w:w="6662"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Failure to meet waiting time standards</w:t>
            </w:r>
          </w:p>
          <w:p w:rsidR="008068F9" w:rsidRPr="00F56C40" w:rsidRDefault="008068F9" w:rsidP="00507EC5">
            <w:pPr>
              <w:rPr>
                <w:rFonts w:ascii="Arial Narrow" w:hAnsi="Arial Narrow" w:cs="Arial"/>
                <w:bCs/>
                <w:color w:val="000000"/>
                <w:sz w:val="22"/>
                <w:szCs w:val="22"/>
              </w:rPr>
            </w:pPr>
            <w:r w:rsidRPr="00F56C40">
              <w:rPr>
                <w:rFonts w:ascii="Arial Narrow" w:hAnsi="Arial Narrow" w:cs="Arial"/>
                <w:bCs/>
                <w:color w:val="000000"/>
                <w:sz w:val="22"/>
                <w:szCs w:val="22"/>
              </w:rPr>
              <w:t>Not being able to deliver sufficient capacity to meet current and projected demand</w:t>
            </w:r>
          </w:p>
        </w:tc>
      </w:tr>
      <w:tr w:rsidR="008068F9" w:rsidRPr="00F56C40" w:rsidTr="00507EC5">
        <w:trPr>
          <w:jc w:val="center"/>
        </w:trPr>
        <w:tc>
          <w:tcPr>
            <w:tcW w:w="1411" w:type="dxa"/>
            <w:vMerge/>
            <w:tcBorders>
              <w:left w:val="single" w:sz="8" w:space="0" w:color="0000FF"/>
              <w:right w:val="single" w:sz="8" w:space="0" w:color="0000FF"/>
            </w:tcBorders>
          </w:tcPr>
          <w:p w:rsidR="008068F9" w:rsidRPr="00F56C40" w:rsidRDefault="008068F9" w:rsidP="00507EC5">
            <w:pPr>
              <w:ind w:firstLine="135"/>
              <w:rPr>
                <w:rFonts w:ascii="Arial Narrow" w:hAnsi="Arial Narrow" w:cs="Arial"/>
                <w:b/>
                <w:bCs/>
                <w:sz w:val="22"/>
                <w:szCs w:val="22"/>
              </w:rPr>
            </w:pPr>
          </w:p>
        </w:tc>
        <w:tc>
          <w:tcPr>
            <w:tcW w:w="850"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R6</w:t>
            </w:r>
          </w:p>
        </w:tc>
        <w:tc>
          <w:tcPr>
            <w:tcW w:w="6662"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sz w:val="22"/>
                <w:szCs w:val="22"/>
              </w:rPr>
            </w:pPr>
            <w:r w:rsidRPr="00F56C40">
              <w:rPr>
                <w:rFonts w:ascii="Arial Narrow" w:hAnsi="Arial Narrow" w:cs="Arial"/>
                <w:b/>
                <w:sz w:val="22"/>
                <w:szCs w:val="22"/>
              </w:rPr>
              <w:t>Inability to increase quality of service provision</w:t>
            </w:r>
          </w:p>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Unable to increase quality of service as benchmarked against comparable peers.</w:t>
            </w:r>
          </w:p>
        </w:tc>
      </w:tr>
      <w:tr w:rsidR="008068F9" w:rsidRPr="00F56C40" w:rsidTr="00507EC5">
        <w:trPr>
          <w:jc w:val="center"/>
        </w:trPr>
        <w:tc>
          <w:tcPr>
            <w:tcW w:w="1411" w:type="dxa"/>
            <w:vMerge/>
            <w:tcBorders>
              <w:left w:val="single" w:sz="8" w:space="0" w:color="0000FF"/>
              <w:bottom w:val="single" w:sz="8" w:space="0" w:color="0000FF"/>
              <w:right w:val="single" w:sz="8" w:space="0" w:color="0000FF"/>
            </w:tcBorders>
          </w:tcPr>
          <w:p w:rsidR="008068F9" w:rsidRPr="00F56C40" w:rsidRDefault="008068F9" w:rsidP="00507EC5">
            <w:pPr>
              <w:ind w:firstLine="135"/>
              <w:rPr>
                <w:rFonts w:ascii="Arial Narrow" w:hAnsi="Arial Narrow" w:cs="Arial"/>
                <w:b/>
                <w:bCs/>
                <w:sz w:val="22"/>
                <w:szCs w:val="22"/>
              </w:rPr>
            </w:pPr>
          </w:p>
        </w:tc>
        <w:tc>
          <w:tcPr>
            <w:tcW w:w="850"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R7</w:t>
            </w:r>
          </w:p>
        </w:tc>
        <w:tc>
          <w:tcPr>
            <w:tcW w:w="6662"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sz w:val="22"/>
                <w:szCs w:val="22"/>
              </w:rPr>
            </w:pPr>
            <w:r w:rsidRPr="00F56C40">
              <w:rPr>
                <w:rFonts w:ascii="Arial Narrow" w:hAnsi="Arial Narrow" w:cs="Arial"/>
                <w:b/>
                <w:sz w:val="22"/>
                <w:szCs w:val="22"/>
              </w:rPr>
              <w:t>Project not completed within agreed timeline</w:t>
            </w:r>
          </w:p>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Project timescales are unrealistic meaning the project is not delivered on time.</w:t>
            </w:r>
          </w:p>
        </w:tc>
      </w:tr>
      <w:tr w:rsidR="008068F9" w:rsidRPr="00F56C40" w:rsidTr="00507EC5">
        <w:trPr>
          <w:jc w:val="center"/>
        </w:trPr>
        <w:tc>
          <w:tcPr>
            <w:tcW w:w="1411" w:type="dxa"/>
            <w:vMerge w:val="restart"/>
            <w:tcBorders>
              <w:top w:val="nil"/>
              <w:left w:val="single" w:sz="8" w:space="0" w:color="0000FF"/>
              <w:right w:val="single" w:sz="8" w:space="0" w:color="0000FF"/>
            </w:tcBorders>
          </w:tcPr>
          <w:p w:rsidR="008068F9" w:rsidRPr="00F56C40" w:rsidRDefault="008068F9" w:rsidP="00C43600">
            <w:pPr>
              <w:rPr>
                <w:rFonts w:ascii="Arial Narrow" w:hAnsi="Arial Narrow" w:cs="Arial"/>
                <w:b/>
                <w:bCs/>
                <w:sz w:val="22"/>
                <w:szCs w:val="22"/>
              </w:rPr>
            </w:pPr>
            <w:r w:rsidRPr="00F56C40">
              <w:rPr>
                <w:rFonts w:ascii="Arial Narrow" w:hAnsi="Arial Narrow" w:cs="Arial"/>
                <w:b/>
                <w:bCs/>
                <w:sz w:val="22"/>
                <w:szCs w:val="22"/>
              </w:rPr>
              <w:t>Operational</w:t>
            </w:r>
          </w:p>
        </w:tc>
        <w:tc>
          <w:tcPr>
            <w:tcW w:w="850" w:type="dxa"/>
            <w:tcBorders>
              <w:top w:val="nil"/>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R8</w:t>
            </w:r>
          </w:p>
        </w:tc>
        <w:tc>
          <w:tcPr>
            <w:tcW w:w="6662" w:type="dxa"/>
            <w:tcBorders>
              <w:top w:val="nil"/>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Actual demand exceeds designed capacity</w:t>
            </w:r>
          </w:p>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 xml:space="preserve">Demand is higher than projected due to new technologies, clinical guidelines etc. </w:t>
            </w:r>
          </w:p>
        </w:tc>
      </w:tr>
      <w:tr w:rsidR="008068F9" w:rsidRPr="00F56C40" w:rsidTr="00507EC5">
        <w:trPr>
          <w:jc w:val="center"/>
        </w:trPr>
        <w:tc>
          <w:tcPr>
            <w:tcW w:w="1411" w:type="dxa"/>
            <w:vMerge/>
            <w:tcBorders>
              <w:left w:val="single" w:sz="8" w:space="0" w:color="0000FF"/>
              <w:bottom w:val="single" w:sz="4" w:space="0" w:color="0000FF"/>
              <w:right w:val="single" w:sz="8" w:space="0" w:color="0000FF"/>
            </w:tcBorders>
          </w:tcPr>
          <w:p w:rsidR="008068F9" w:rsidRPr="00F56C40" w:rsidRDefault="008068F9" w:rsidP="00507EC5">
            <w:pPr>
              <w:ind w:firstLine="135"/>
              <w:rPr>
                <w:rFonts w:ascii="Arial Narrow" w:hAnsi="Arial Narrow" w:cs="Arial"/>
                <w:b/>
                <w:bCs/>
                <w:sz w:val="22"/>
                <w:szCs w:val="22"/>
                <w:highlight w:val="yellow"/>
              </w:rPr>
            </w:pPr>
          </w:p>
        </w:tc>
        <w:tc>
          <w:tcPr>
            <w:tcW w:w="850" w:type="dxa"/>
            <w:tcBorders>
              <w:top w:val="nil"/>
              <w:left w:val="single" w:sz="8" w:space="0" w:color="0000FF"/>
              <w:bottom w:val="single" w:sz="4"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R9</w:t>
            </w:r>
          </w:p>
        </w:tc>
        <w:tc>
          <w:tcPr>
            <w:tcW w:w="6662" w:type="dxa"/>
            <w:tcBorders>
              <w:top w:val="nil"/>
              <w:left w:val="nil"/>
              <w:bottom w:val="single" w:sz="4"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sz w:val="22"/>
                <w:szCs w:val="22"/>
              </w:rPr>
            </w:pPr>
            <w:r w:rsidRPr="00F56C40">
              <w:rPr>
                <w:rFonts w:ascii="Arial Narrow" w:hAnsi="Arial Narrow" w:cs="Arial"/>
                <w:b/>
                <w:sz w:val="22"/>
                <w:szCs w:val="22"/>
              </w:rPr>
              <w:t>Unable to fully support all patient activity as a result of expansion</w:t>
            </w:r>
          </w:p>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Risk of not being able to deliver planned expansion in capacity if supporting infrastructure in not sufficient.</w:t>
            </w:r>
          </w:p>
        </w:tc>
      </w:tr>
      <w:tr w:rsidR="008068F9" w:rsidRPr="00F56C40" w:rsidTr="00507EC5">
        <w:trPr>
          <w:jc w:val="center"/>
        </w:trPr>
        <w:tc>
          <w:tcPr>
            <w:tcW w:w="1411" w:type="dxa"/>
            <w:tcBorders>
              <w:top w:val="single" w:sz="4" w:space="0" w:color="0000FF"/>
              <w:left w:val="single" w:sz="8" w:space="0" w:color="0000FF"/>
              <w:right w:val="single" w:sz="8" w:space="0" w:color="0000FF"/>
            </w:tcBorders>
          </w:tcPr>
          <w:p w:rsidR="008068F9" w:rsidRPr="00F56C40" w:rsidRDefault="008068F9" w:rsidP="00507EC5">
            <w:pPr>
              <w:ind w:firstLine="135"/>
              <w:rPr>
                <w:rFonts w:ascii="Arial Narrow" w:hAnsi="Arial Narrow" w:cs="Arial"/>
                <w:b/>
                <w:bCs/>
                <w:sz w:val="22"/>
                <w:szCs w:val="22"/>
              </w:rPr>
            </w:pPr>
            <w:r w:rsidRPr="00F56C40">
              <w:rPr>
                <w:rFonts w:ascii="Arial Narrow" w:hAnsi="Arial Narrow" w:cs="Arial"/>
                <w:b/>
                <w:bCs/>
                <w:sz w:val="22"/>
                <w:szCs w:val="22"/>
              </w:rPr>
              <w:t>Workforce</w:t>
            </w:r>
          </w:p>
        </w:tc>
        <w:tc>
          <w:tcPr>
            <w:tcW w:w="850" w:type="dxa"/>
            <w:tcBorders>
              <w:top w:val="single" w:sz="4" w:space="0" w:color="0000FF"/>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R10</w:t>
            </w:r>
          </w:p>
        </w:tc>
        <w:tc>
          <w:tcPr>
            <w:tcW w:w="6662" w:type="dxa"/>
            <w:tcBorders>
              <w:top w:val="single" w:sz="4" w:space="0" w:color="0000FF"/>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Availability of Workforce</w:t>
            </w:r>
          </w:p>
          <w:p w:rsidR="008068F9" w:rsidRPr="00F56C40" w:rsidRDefault="008068F9" w:rsidP="00507EC5">
            <w:pPr>
              <w:rPr>
                <w:rFonts w:ascii="Arial Narrow" w:hAnsi="Arial Narrow" w:cs="Arial"/>
                <w:sz w:val="22"/>
                <w:szCs w:val="22"/>
              </w:rPr>
            </w:pPr>
            <w:r w:rsidRPr="00F56C40">
              <w:rPr>
                <w:rFonts w:ascii="Arial Narrow" w:hAnsi="Arial Narrow" w:cs="Arial"/>
                <w:sz w:val="22"/>
                <w:szCs w:val="22"/>
              </w:rPr>
              <w:t>Inability to recruit or train sufficient numbers of staff to deliver the expansion</w:t>
            </w:r>
          </w:p>
        </w:tc>
      </w:tr>
      <w:tr w:rsidR="008068F9" w:rsidRPr="00F56C40" w:rsidTr="00507EC5">
        <w:trPr>
          <w:jc w:val="center"/>
        </w:trPr>
        <w:tc>
          <w:tcPr>
            <w:tcW w:w="1411" w:type="dxa"/>
            <w:vMerge w:val="restart"/>
            <w:tcBorders>
              <w:top w:val="single" w:sz="8" w:space="0" w:color="0000FF"/>
              <w:left w:val="single" w:sz="8" w:space="0" w:color="0000FF"/>
              <w:right w:val="single" w:sz="8" w:space="0" w:color="0000FF"/>
            </w:tcBorders>
          </w:tcPr>
          <w:p w:rsidR="008068F9" w:rsidRPr="00F56C40" w:rsidRDefault="008068F9" w:rsidP="00507EC5">
            <w:pPr>
              <w:ind w:firstLine="135"/>
              <w:jc w:val="center"/>
              <w:rPr>
                <w:rFonts w:ascii="Arial Narrow" w:hAnsi="Arial Narrow" w:cs="Arial"/>
                <w:b/>
                <w:bCs/>
                <w:sz w:val="22"/>
                <w:szCs w:val="22"/>
              </w:rPr>
            </w:pPr>
            <w:r w:rsidRPr="00F56C40">
              <w:rPr>
                <w:rFonts w:ascii="Arial Narrow" w:hAnsi="Arial Narrow" w:cs="Arial"/>
                <w:b/>
                <w:bCs/>
                <w:sz w:val="22"/>
                <w:szCs w:val="22"/>
              </w:rPr>
              <w:t>Build/ Estates</w:t>
            </w:r>
          </w:p>
        </w:tc>
        <w:tc>
          <w:tcPr>
            <w:tcW w:w="850" w:type="dxa"/>
            <w:tcBorders>
              <w:top w:val="single" w:sz="8" w:space="0" w:color="0000FF"/>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R11</w:t>
            </w:r>
          </w:p>
        </w:tc>
        <w:tc>
          <w:tcPr>
            <w:tcW w:w="6662" w:type="dxa"/>
            <w:tcBorders>
              <w:top w:val="single" w:sz="8" w:space="0" w:color="0000FF"/>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Inadequate design leading to delay in construction</w:t>
            </w:r>
          </w:p>
          <w:p w:rsidR="008068F9" w:rsidRPr="00F56C40" w:rsidRDefault="008068F9" w:rsidP="00507EC5">
            <w:pPr>
              <w:rPr>
                <w:rFonts w:ascii="Arial Narrow" w:hAnsi="Arial Narrow" w:cs="Arial"/>
                <w:bCs/>
                <w:color w:val="000000"/>
                <w:sz w:val="22"/>
                <w:szCs w:val="22"/>
              </w:rPr>
            </w:pPr>
            <w:r w:rsidRPr="00F56C40">
              <w:rPr>
                <w:rFonts w:ascii="Arial Narrow" w:hAnsi="Arial Narrow" w:cs="Arial"/>
                <w:bCs/>
                <w:color w:val="000000"/>
                <w:sz w:val="22"/>
                <w:szCs w:val="22"/>
              </w:rPr>
              <w:t>Inadequate/poor design leads to delay in construction.</w:t>
            </w:r>
          </w:p>
        </w:tc>
      </w:tr>
      <w:tr w:rsidR="008068F9" w:rsidRPr="00F56C40" w:rsidTr="00507EC5">
        <w:trPr>
          <w:jc w:val="center"/>
        </w:trPr>
        <w:tc>
          <w:tcPr>
            <w:tcW w:w="1411" w:type="dxa"/>
            <w:vMerge/>
            <w:tcBorders>
              <w:left w:val="single" w:sz="8" w:space="0" w:color="0000FF"/>
              <w:right w:val="single" w:sz="8" w:space="0" w:color="0000FF"/>
            </w:tcBorders>
          </w:tcPr>
          <w:p w:rsidR="008068F9" w:rsidRPr="00F56C40" w:rsidRDefault="008068F9" w:rsidP="00507EC5">
            <w:pPr>
              <w:ind w:firstLine="135"/>
              <w:jc w:val="center"/>
              <w:rPr>
                <w:rFonts w:ascii="Arial Narrow" w:hAnsi="Arial Narrow" w:cs="Arial"/>
                <w:b/>
                <w:bCs/>
                <w:sz w:val="22"/>
                <w:szCs w:val="22"/>
              </w:rPr>
            </w:pPr>
          </w:p>
        </w:tc>
        <w:tc>
          <w:tcPr>
            <w:tcW w:w="850" w:type="dxa"/>
            <w:tcBorders>
              <w:top w:val="single" w:sz="8" w:space="0" w:color="0000FF"/>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R12</w:t>
            </w:r>
          </w:p>
        </w:tc>
        <w:tc>
          <w:tcPr>
            <w:tcW w:w="6662" w:type="dxa"/>
            <w:tcBorders>
              <w:top w:val="single" w:sz="8" w:space="0" w:color="0000FF"/>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External factors impact project delivery/Restriction of access for contractors</w:t>
            </w:r>
          </w:p>
          <w:p w:rsidR="008068F9" w:rsidRPr="00F56C40" w:rsidRDefault="008068F9" w:rsidP="00507EC5">
            <w:pPr>
              <w:rPr>
                <w:rFonts w:ascii="Arial Narrow" w:hAnsi="Arial Narrow" w:cs="Arial"/>
                <w:bCs/>
                <w:color w:val="000000"/>
                <w:sz w:val="22"/>
                <w:szCs w:val="22"/>
              </w:rPr>
            </w:pPr>
            <w:r w:rsidRPr="00F56C40">
              <w:rPr>
                <w:rFonts w:ascii="Arial Narrow" w:hAnsi="Arial Narrow" w:cs="Arial"/>
                <w:bCs/>
                <w:color w:val="000000"/>
                <w:sz w:val="22"/>
                <w:szCs w:val="22"/>
              </w:rPr>
              <w:t>Project delivery is delayed as a result of external factors, i.e. Procurement, contract issues, material delivery etc.</w:t>
            </w:r>
          </w:p>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Cs/>
                <w:color w:val="000000"/>
                <w:sz w:val="22"/>
                <w:szCs w:val="22"/>
              </w:rPr>
              <w:t>Complexity of access to and from the work area.</w:t>
            </w:r>
          </w:p>
        </w:tc>
      </w:tr>
      <w:tr w:rsidR="008068F9" w:rsidRPr="00F56C40" w:rsidTr="00507EC5">
        <w:trPr>
          <w:jc w:val="center"/>
        </w:trPr>
        <w:tc>
          <w:tcPr>
            <w:tcW w:w="1411" w:type="dxa"/>
            <w:vMerge/>
            <w:tcBorders>
              <w:left w:val="single" w:sz="8" w:space="0" w:color="0000FF"/>
              <w:right w:val="single" w:sz="8" w:space="0" w:color="0000FF"/>
            </w:tcBorders>
          </w:tcPr>
          <w:p w:rsidR="008068F9" w:rsidRPr="00F56C40" w:rsidRDefault="008068F9" w:rsidP="00507EC5">
            <w:pPr>
              <w:ind w:firstLine="135"/>
              <w:jc w:val="center"/>
              <w:rPr>
                <w:rFonts w:ascii="Arial Narrow" w:hAnsi="Arial Narrow" w:cs="Arial"/>
                <w:b/>
                <w:bCs/>
                <w:sz w:val="22"/>
                <w:szCs w:val="22"/>
              </w:rPr>
            </w:pPr>
          </w:p>
        </w:tc>
        <w:tc>
          <w:tcPr>
            <w:tcW w:w="850" w:type="dxa"/>
            <w:tcBorders>
              <w:top w:val="single" w:sz="8" w:space="0" w:color="0000FF"/>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R13</w:t>
            </w:r>
          </w:p>
        </w:tc>
        <w:tc>
          <w:tcPr>
            <w:tcW w:w="6662" w:type="dxa"/>
            <w:tcBorders>
              <w:top w:val="single" w:sz="8" w:space="0" w:color="0000FF"/>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 xml:space="preserve">HAI scribe related risk - Disruption to ongoing delivery of services/Noise/Vibration risk </w:t>
            </w:r>
          </w:p>
          <w:p w:rsidR="008068F9" w:rsidRPr="00F56C40" w:rsidRDefault="008068F9" w:rsidP="00507EC5">
            <w:pPr>
              <w:rPr>
                <w:rFonts w:ascii="Arial Narrow" w:hAnsi="Arial Narrow" w:cs="Arial"/>
                <w:bCs/>
                <w:color w:val="000000"/>
                <w:sz w:val="22"/>
                <w:szCs w:val="22"/>
              </w:rPr>
            </w:pPr>
            <w:r w:rsidRPr="00F56C40">
              <w:rPr>
                <w:rFonts w:ascii="Arial Narrow" w:hAnsi="Arial Narrow" w:cs="Arial"/>
                <w:bCs/>
                <w:color w:val="000000"/>
                <w:sz w:val="22"/>
                <w:szCs w:val="22"/>
              </w:rPr>
              <w:t>Sufficient implementation plans are not in place which could lead to disruption to the delivery of services.</w:t>
            </w:r>
          </w:p>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Cs/>
                <w:color w:val="000000"/>
                <w:sz w:val="22"/>
                <w:szCs w:val="22"/>
              </w:rPr>
              <w:t>Proximity to activity increases risk of noise level to surrounding areas.</w:t>
            </w:r>
          </w:p>
        </w:tc>
      </w:tr>
      <w:tr w:rsidR="008068F9" w:rsidRPr="00F56C40" w:rsidTr="00507EC5">
        <w:trPr>
          <w:jc w:val="center"/>
        </w:trPr>
        <w:tc>
          <w:tcPr>
            <w:tcW w:w="1411" w:type="dxa"/>
            <w:vMerge/>
            <w:tcBorders>
              <w:left w:val="single" w:sz="8" w:space="0" w:color="0000FF"/>
              <w:right w:val="single" w:sz="8" w:space="0" w:color="0000FF"/>
            </w:tcBorders>
          </w:tcPr>
          <w:p w:rsidR="008068F9" w:rsidRPr="00F56C40" w:rsidRDefault="008068F9" w:rsidP="00507EC5">
            <w:pPr>
              <w:ind w:firstLine="135"/>
              <w:jc w:val="center"/>
              <w:rPr>
                <w:rFonts w:ascii="Arial Narrow" w:hAnsi="Arial Narrow" w:cs="Arial"/>
                <w:b/>
                <w:bCs/>
                <w:sz w:val="22"/>
                <w:szCs w:val="22"/>
              </w:rPr>
            </w:pPr>
          </w:p>
        </w:tc>
        <w:tc>
          <w:tcPr>
            <w:tcW w:w="850" w:type="dxa"/>
            <w:tcBorders>
              <w:top w:val="single" w:sz="8" w:space="0" w:color="0000FF"/>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R14</w:t>
            </w:r>
          </w:p>
        </w:tc>
        <w:tc>
          <w:tcPr>
            <w:tcW w:w="6662" w:type="dxa"/>
            <w:tcBorders>
              <w:top w:val="single" w:sz="8" w:space="0" w:color="0000FF"/>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HAI infection related risk</w:t>
            </w:r>
          </w:p>
        </w:tc>
      </w:tr>
      <w:tr w:rsidR="008068F9" w:rsidRPr="00F56C40" w:rsidTr="00507EC5">
        <w:trPr>
          <w:jc w:val="center"/>
        </w:trPr>
        <w:tc>
          <w:tcPr>
            <w:tcW w:w="1411" w:type="dxa"/>
            <w:vMerge/>
            <w:tcBorders>
              <w:left w:val="single" w:sz="8" w:space="0" w:color="0000FF"/>
              <w:bottom w:val="single" w:sz="8" w:space="0" w:color="0000FF"/>
              <w:right w:val="single" w:sz="8" w:space="0" w:color="0000FF"/>
            </w:tcBorders>
          </w:tcPr>
          <w:p w:rsidR="008068F9" w:rsidRPr="00F56C40" w:rsidRDefault="008068F9" w:rsidP="00507EC5">
            <w:pPr>
              <w:ind w:firstLine="135"/>
              <w:jc w:val="center"/>
              <w:rPr>
                <w:rFonts w:ascii="Arial Narrow" w:hAnsi="Arial Narrow" w:cs="Arial"/>
                <w:b/>
                <w:bCs/>
                <w:sz w:val="22"/>
                <w:szCs w:val="22"/>
              </w:rPr>
            </w:pPr>
          </w:p>
        </w:tc>
        <w:tc>
          <w:tcPr>
            <w:tcW w:w="850" w:type="dxa"/>
            <w:tcBorders>
              <w:top w:val="single" w:sz="8" w:space="0" w:color="0000FF"/>
              <w:left w:val="single" w:sz="8" w:space="0" w:color="0000FF"/>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jc w:val="center"/>
              <w:rPr>
                <w:rFonts w:ascii="Arial Narrow" w:hAnsi="Arial Narrow" w:cs="Arial"/>
                <w:b/>
                <w:bCs/>
                <w:sz w:val="22"/>
                <w:szCs w:val="22"/>
              </w:rPr>
            </w:pPr>
            <w:r w:rsidRPr="00F56C40">
              <w:rPr>
                <w:rFonts w:ascii="Arial Narrow" w:hAnsi="Arial Narrow" w:cs="Arial"/>
                <w:b/>
                <w:bCs/>
                <w:sz w:val="22"/>
                <w:szCs w:val="22"/>
              </w:rPr>
              <w:t>R15</w:t>
            </w:r>
          </w:p>
        </w:tc>
        <w:tc>
          <w:tcPr>
            <w:tcW w:w="6662" w:type="dxa"/>
            <w:tcBorders>
              <w:top w:val="single" w:sz="8" w:space="0" w:color="0000FF"/>
              <w:left w:val="nil"/>
              <w:bottom w:val="single" w:sz="8" w:space="0" w:color="0000FF"/>
              <w:right w:val="single" w:sz="8" w:space="0" w:color="0000FF"/>
            </w:tcBorders>
            <w:tcMar>
              <w:top w:w="0" w:type="dxa"/>
              <w:left w:w="108" w:type="dxa"/>
              <w:bottom w:w="0" w:type="dxa"/>
              <w:right w:w="108" w:type="dxa"/>
            </w:tcMar>
          </w:tcPr>
          <w:p w:rsidR="008068F9" w:rsidRPr="00F56C40" w:rsidRDefault="008068F9" w:rsidP="00507EC5">
            <w:pPr>
              <w:rPr>
                <w:rFonts w:ascii="Arial Narrow" w:hAnsi="Arial Narrow" w:cs="Arial"/>
                <w:b/>
                <w:bCs/>
                <w:color w:val="000000"/>
                <w:sz w:val="22"/>
                <w:szCs w:val="22"/>
              </w:rPr>
            </w:pPr>
            <w:r w:rsidRPr="00F56C40">
              <w:rPr>
                <w:rFonts w:ascii="Arial Narrow" w:hAnsi="Arial Narrow" w:cs="Arial"/>
                <w:b/>
                <w:bCs/>
                <w:color w:val="000000"/>
                <w:sz w:val="22"/>
                <w:szCs w:val="22"/>
              </w:rPr>
              <w:t>Contractor default or inability to deliver contract</w:t>
            </w:r>
          </w:p>
          <w:p w:rsidR="008068F9" w:rsidRPr="00F56C40" w:rsidRDefault="008068F9" w:rsidP="00507EC5">
            <w:pPr>
              <w:rPr>
                <w:rFonts w:ascii="Arial Narrow" w:hAnsi="Arial Narrow" w:cs="Arial"/>
                <w:bCs/>
                <w:color w:val="000000"/>
                <w:sz w:val="22"/>
                <w:szCs w:val="22"/>
              </w:rPr>
            </w:pPr>
            <w:r w:rsidRPr="00F56C40">
              <w:rPr>
                <w:rFonts w:ascii="Arial Narrow" w:hAnsi="Arial Narrow" w:cs="Arial"/>
                <w:bCs/>
                <w:color w:val="000000"/>
                <w:sz w:val="22"/>
                <w:szCs w:val="22"/>
              </w:rPr>
              <w:t>The contractor fails to deliver the project to the agreed timetable.</w:t>
            </w:r>
          </w:p>
        </w:tc>
      </w:tr>
    </w:tbl>
    <w:p w:rsidR="008068F9" w:rsidRPr="00F56C40" w:rsidRDefault="008068F9" w:rsidP="00507EC5">
      <w:pPr>
        <w:tabs>
          <w:tab w:val="left" w:pos="0"/>
        </w:tabs>
        <w:rPr>
          <w:rFonts w:ascii="Arial Narrow" w:hAnsi="Arial Narrow" w:cs="Arial"/>
          <w:bCs/>
          <w:sz w:val="22"/>
          <w:szCs w:val="22"/>
        </w:rPr>
      </w:pP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t xml:space="preserve"> </w:t>
      </w:r>
      <w:r>
        <w:rPr>
          <w:rFonts w:ascii="Arial Narrow" w:hAnsi="Arial Narrow" w:cs="Arial"/>
          <w:bCs/>
          <w:sz w:val="22"/>
          <w:szCs w:val="22"/>
        </w:rPr>
        <w:t xml:space="preserve">     </w:t>
      </w:r>
      <w:r w:rsidRPr="00F56C40">
        <w:rPr>
          <w:rFonts w:ascii="Arial Narrow" w:eastAsia="MS Mincho" w:hAnsi="Arial Narrow" w:cs="Arial"/>
          <w:sz w:val="22"/>
          <w:szCs w:val="22"/>
        </w:rPr>
        <w:t>Table</w:t>
      </w:r>
      <w:r>
        <w:rPr>
          <w:rFonts w:ascii="Arial Narrow" w:eastAsia="MS Mincho" w:hAnsi="Arial Narrow" w:cs="Arial"/>
          <w:sz w:val="22"/>
          <w:szCs w:val="22"/>
        </w:rPr>
        <w:t xml:space="preserve"> </w:t>
      </w:r>
      <w:r w:rsidRPr="00F56C40">
        <w:rPr>
          <w:rFonts w:ascii="Arial Narrow" w:eastAsia="MS Mincho" w:hAnsi="Arial Narrow" w:cs="Arial"/>
          <w:sz w:val="22"/>
          <w:szCs w:val="22"/>
        </w:rPr>
        <w:t>7</w:t>
      </w:r>
      <w:r w:rsidRPr="00F56C40">
        <w:rPr>
          <w:rFonts w:ascii="Arial Narrow" w:eastAsia="MS Mincho" w:hAnsi="Arial Narrow" w:cs="Arial"/>
          <w:sz w:val="22"/>
          <w:szCs w:val="22"/>
        </w:rPr>
        <w:tab/>
      </w:r>
    </w:p>
    <w:p w:rsidR="008068F9" w:rsidRPr="00F56C40" w:rsidRDefault="008068F9" w:rsidP="00507EC5">
      <w:pPr>
        <w:tabs>
          <w:tab w:val="left" w:pos="0"/>
        </w:tabs>
        <w:rPr>
          <w:rFonts w:ascii="Arial Narrow" w:hAnsi="Arial Narrow" w:cs="Arial"/>
          <w:bCs/>
          <w:sz w:val="22"/>
          <w:szCs w:val="22"/>
          <w:highlight w:val="yellow"/>
        </w:rPr>
      </w:pPr>
    </w:p>
    <w:p w:rsidR="008068F9" w:rsidRDefault="008068F9" w:rsidP="002705E4">
      <w:pPr>
        <w:tabs>
          <w:tab w:val="left" w:pos="284"/>
        </w:tabs>
        <w:ind w:left="284"/>
        <w:rPr>
          <w:rFonts w:ascii="Arial Narrow" w:hAnsi="Arial Narrow" w:cs="Arial"/>
          <w:bCs/>
          <w:sz w:val="22"/>
          <w:szCs w:val="22"/>
        </w:rPr>
      </w:pPr>
      <w:r w:rsidRPr="002705E4">
        <w:rPr>
          <w:rFonts w:ascii="Arial Narrow" w:hAnsi="Arial Narrow" w:cs="Arial"/>
          <w:sz w:val="22"/>
          <w:szCs w:val="22"/>
        </w:rPr>
        <w:t>Thereafter, each of the options was appraised against the identified risks in terms of the impact/likelihood of occurrence the outcome</w:t>
      </w:r>
      <w:r w:rsidRPr="00F56C40">
        <w:rPr>
          <w:rFonts w:ascii="Arial Narrow" w:hAnsi="Arial Narrow" w:cs="Arial"/>
          <w:bCs/>
          <w:sz w:val="22"/>
          <w:szCs w:val="22"/>
        </w:rPr>
        <w:t xml:space="preserve"> of which is detailed below. Full scoring details are included in Appendix B.</w:t>
      </w:r>
    </w:p>
    <w:p w:rsidR="008068F9" w:rsidRDefault="008068F9">
      <w:pPr>
        <w:rPr>
          <w:rFonts w:ascii="Arial Narrow" w:hAnsi="Arial Narrow" w:cs="Arial"/>
          <w:bCs/>
          <w:sz w:val="22"/>
          <w:szCs w:val="22"/>
        </w:rPr>
      </w:pPr>
      <w:r>
        <w:rPr>
          <w:rFonts w:ascii="Arial Narrow" w:hAnsi="Arial Narrow" w:cs="Arial"/>
          <w:bCs/>
          <w:sz w:val="22"/>
          <w:szCs w:val="22"/>
        </w:rPr>
        <w:br w:type="page"/>
      </w:r>
    </w:p>
    <w:tbl>
      <w:tblPr>
        <w:tblW w:w="0" w:type="auto"/>
        <w:jc w:val="center"/>
        <w:tblInd w:w="-375"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ook w:val="0000"/>
      </w:tblPr>
      <w:tblGrid>
        <w:gridCol w:w="4961"/>
        <w:gridCol w:w="1618"/>
        <w:gridCol w:w="2022"/>
      </w:tblGrid>
      <w:tr w:rsidR="008068F9" w:rsidRPr="00F56C40" w:rsidTr="00507EC5">
        <w:trPr>
          <w:trHeight w:val="381"/>
          <w:jc w:val="center"/>
        </w:trPr>
        <w:tc>
          <w:tcPr>
            <w:tcW w:w="4961" w:type="dxa"/>
            <w:shd w:val="clear" w:color="auto" w:fill="0000FF"/>
          </w:tcPr>
          <w:p w:rsidR="008068F9" w:rsidRPr="00F56C40" w:rsidRDefault="008068F9" w:rsidP="00507EC5">
            <w:pPr>
              <w:rPr>
                <w:rFonts w:ascii="Arial Narrow" w:hAnsi="Arial Narrow" w:cs="Arial"/>
                <w:b/>
                <w:bCs/>
                <w:color w:val="FFFFFF"/>
                <w:sz w:val="22"/>
                <w:szCs w:val="22"/>
              </w:rPr>
            </w:pPr>
            <w:r w:rsidRPr="00F56C40">
              <w:rPr>
                <w:rFonts w:ascii="Arial Narrow" w:hAnsi="Arial Narrow" w:cs="Arial"/>
                <w:b/>
                <w:bCs/>
                <w:color w:val="FFFFFF"/>
                <w:sz w:val="22"/>
                <w:szCs w:val="22"/>
              </w:rPr>
              <w:t>Option</w:t>
            </w:r>
          </w:p>
        </w:tc>
        <w:tc>
          <w:tcPr>
            <w:tcW w:w="1618" w:type="dxa"/>
            <w:shd w:val="clear" w:color="auto" w:fill="0000FF"/>
          </w:tcPr>
          <w:p w:rsidR="008068F9" w:rsidRPr="00F56C40" w:rsidRDefault="008068F9" w:rsidP="00507EC5">
            <w:pPr>
              <w:rPr>
                <w:rFonts w:ascii="Arial Narrow" w:hAnsi="Arial Narrow" w:cs="Arial"/>
                <w:b/>
                <w:bCs/>
                <w:color w:val="FFFFFF"/>
                <w:sz w:val="22"/>
                <w:szCs w:val="22"/>
              </w:rPr>
            </w:pPr>
            <w:r w:rsidRPr="00F56C40">
              <w:rPr>
                <w:rFonts w:ascii="Arial Narrow" w:hAnsi="Arial Narrow" w:cs="Arial"/>
                <w:b/>
                <w:bCs/>
                <w:color w:val="FFFFFF"/>
                <w:sz w:val="22"/>
                <w:szCs w:val="22"/>
              </w:rPr>
              <w:t>Risk Score</w:t>
            </w:r>
          </w:p>
        </w:tc>
        <w:tc>
          <w:tcPr>
            <w:tcW w:w="2022" w:type="dxa"/>
            <w:shd w:val="clear" w:color="auto" w:fill="0000FF"/>
          </w:tcPr>
          <w:p w:rsidR="008068F9" w:rsidRPr="00F56C40" w:rsidRDefault="008068F9" w:rsidP="00507EC5">
            <w:pPr>
              <w:rPr>
                <w:rFonts w:ascii="Arial Narrow" w:hAnsi="Arial Narrow" w:cs="Arial"/>
                <w:b/>
                <w:bCs/>
                <w:color w:val="FFFFFF"/>
                <w:sz w:val="22"/>
                <w:szCs w:val="22"/>
              </w:rPr>
            </w:pPr>
            <w:r w:rsidRPr="00F56C40">
              <w:rPr>
                <w:rFonts w:ascii="Arial Narrow" w:hAnsi="Arial Narrow" w:cs="Arial"/>
                <w:b/>
                <w:bCs/>
                <w:color w:val="FFFFFF"/>
                <w:sz w:val="22"/>
                <w:szCs w:val="22"/>
              </w:rPr>
              <w:t>Risk Ranking</w:t>
            </w:r>
          </w:p>
        </w:tc>
      </w:tr>
      <w:tr w:rsidR="008068F9" w:rsidRPr="00F56C40" w:rsidTr="00507EC5">
        <w:trPr>
          <w:jc w:val="center"/>
        </w:trPr>
        <w:tc>
          <w:tcPr>
            <w:tcW w:w="4961" w:type="dxa"/>
          </w:tcPr>
          <w:p w:rsidR="008068F9" w:rsidRPr="00F56C40" w:rsidRDefault="008068F9" w:rsidP="00507EC5">
            <w:pPr>
              <w:rPr>
                <w:rFonts w:ascii="Arial Narrow" w:hAnsi="Arial Narrow" w:cs="Arial"/>
                <w:b/>
                <w:bCs/>
                <w:sz w:val="22"/>
                <w:szCs w:val="22"/>
              </w:rPr>
            </w:pPr>
            <w:r w:rsidRPr="00F56C40">
              <w:rPr>
                <w:rFonts w:ascii="Arial Narrow" w:hAnsi="Arial Narrow" w:cs="Arial"/>
                <w:b/>
                <w:bCs/>
                <w:sz w:val="22"/>
                <w:szCs w:val="22"/>
              </w:rPr>
              <w:t xml:space="preserve">Option 1: </w:t>
            </w:r>
          </w:p>
          <w:p w:rsidR="008068F9" w:rsidRPr="00F56C40" w:rsidRDefault="008068F9" w:rsidP="00507EC5">
            <w:pPr>
              <w:rPr>
                <w:rFonts w:ascii="Arial Narrow" w:hAnsi="Arial Narrow" w:cs="Arial"/>
                <w:bCs/>
                <w:sz w:val="22"/>
                <w:szCs w:val="22"/>
              </w:rPr>
            </w:pPr>
            <w:r w:rsidRPr="00F56C40">
              <w:rPr>
                <w:rFonts w:ascii="Arial Narrow" w:hAnsi="Arial Narrow" w:cs="Arial"/>
                <w:bCs/>
                <w:sz w:val="22"/>
                <w:szCs w:val="22"/>
              </w:rPr>
              <w:t>Do nothing &amp; continue with a mobile lab option.</w:t>
            </w:r>
          </w:p>
        </w:tc>
        <w:tc>
          <w:tcPr>
            <w:tcW w:w="1618"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143</w:t>
            </w:r>
          </w:p>
        </w:tc>
        <w:tc>
          <w:tcPr>
            <w:tcW w:w="2022"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3</w:t>
            </w:r>
          </w:p>
        </w:tc>
      </w:tr>
      <w:tr w:rsidR="008068F9" w:rsidRPr="00F56C40" w:rsidTr="00507EC5">
        <w:trPr>
          <w:jc w:val="center"/>
        </w:trPr>
        <w:tc>
          <w:tcPr>
            <w:tcW w:w="4961" w:type="dxa"/>
          </w:tcPr>
          <w:p w:rsidR="008068F9" w:rsidRPr="00F56C40" w:rsidRDefault="008068F9" w:rsidP="00507EC5">
            <w:pPr>
              <w:rPr>
                <w:rFonts w:ascii="Arial Narrow" w:hAnsi="Arial Narrow" w:cs="Arial"/>
                <w:b/>
                <w:bCs/>
                <w:sz w:val="22"/>
                <w:szCs w:val="22"/>
              </w:rPr>
            </w:pPr>
            <w:r w:rsidRPr="00F56C40">
              <w:rPr>
                <w:rFonts w:ascii="Arial Narrow" w:hAnsi="Arial Narrow" w:cs="Arial"/>
                <w:b/>
                <w:bCs/>
                <w:sz w:val="22"/>
                <w:szCs w:val="22"/>
              </w:rPr>
              <w:t xml:space="preserve">Option 2: </w:t>
            </w:r>
          </w:p>
          <w:p w:rsidR="008068F9" w:rsidRPr="00F56C40" w:rsidRDefault="008068F9" w:rsidP="00507EC5">
            <w:pPr>
              <w:rPr>
                <w:rFonts w:ascii="Arial Narrow" w:hAnsi="Arial Narrow" w:cs="Arial"/>
                <w:bCs/>
                <w:sz w:val="22"/>
                <w:szCs w:val="22"/>
              </w:rPr>
            </w:pPr>
            <w:r w:rsidRPr="00F56C40">
              <w:rPr>
                <w:rFonts w:ascii="Arial Narrow" w:hAnsi="Arial Narrow" w:cs="Arial"/>
                <w:bCs/>
                <w:sz w:val="22"/>
                <w:szCs w:val="22"/>
              </w:rPr>
              <w:t xml:space="preserve">Re-provide the respiratory lab in part of rehab, build the new lab in the space vacated by the respiratory lab and build a </w:t>
            </w:r>
            <w:r>
              <w:rPr>
                <w:rFonts w:ascii="Arial Narrow" w:hAnsi="Arial Narrow" w:cs="Arial"/>
                <w:bCs/>
                <w:sz w:val="22"/>
                <w:szCs w:val="22"/>
              </w:rPr>
              <w:t>day case recovery unit</w:t>
            </w:r>
            <w:r w:rsidRPr="00F56C40">
              <w:rPr>
                <w:rFonts w:ascii="Arial Narrow" w:hAnsi="Arial Narrow" w:cs="Arial"/>
                <w:bCs/>
                <w:sz w:val="22"/>
                <w:szCs w:val="22"/>
              </w:rPr>
              <w:t xml:space="preserve"> next to the new CT recovery.</w:t>
            </w:r>
          </w:p>
        </w:tc>
        <w:tc>
          <w:tcPr>
            <w:tcW w:w="1618"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134</w:t>
            </w:r>
          </w:p>
        </w:tc>
        <w:tc>
          <w:tcPr>
            <w:tcW w:w="2022"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1</w:t>
            </w:r>
          </w:p>
        </w:tc>
      </w:tr>
      <w:tr w:rsidR="008068F9" w:rsidRPr="00F56C40" w:rsidTr="00507EC5">
        <w:trPr>
          <w:jc w:val="center"/>
        </w:trPr>
        <w:tc>
          <w:tcPr>
            <w:tcW w:w="4961" w:type="dxa"/>
          </w:tcPr>
          <w:p w:rsidR="008068F9" w:rsidRPr="00F56C40" w:rsidRDefault="008068F9" w:rsidP="00507EC5">
            <w:pPr>
              <w:rPr>
                <w:rFonts w:ascii="Arial Narrow" w:hAnsi="Arial Narrow" w:cs="Arial"/>
                <w:b/>
                <w:bCs/>
                <w:sz w:val="22"/>
                <w:szCs w:val="22"/>
              </w:rPr>
            </w:pPr>
            <w:r w:rsidRPr="00F56C40">
              <w:rPr>
                <w:rFonts w:ascii="Arial Narrow" w:hAnsi="Arial Narrow" w:cs="Arial"/>
                <w:b/>
                <w:bCs/>
                <w:sz w:val="22"/>
                <w:szCs w:val="22"/>
              </w:rPr>
              <w:t xml:space="preserve">Option 3: </w:t>
            </w:r>
          </w:p>
          <w:p w:rsidR="008068F9" w:rsidRPr="00F56C40" w:rsidRDefault="008068F9" w:rsidP="00507EC5">
            <w:pPr>
              <w:rPr>
                <w:rFonts w:ascii="Arial Narrow" w:hAnsi="Arial Narrow" w:cs="Arial"/>
                <w:bCs/>
                <w:sz w:val="22"/>
                <w:szCs w:val="22"/>
              </w:rPr>
            </w:pPr>
            <w:r w:rsidRPr="00F56C40">
              <w:rPr>
                <w:rFonts w:ascii="Arial Narrow" w:hAnsi="Arial Narrow" w:cs="Arial"/>
                <w:bCs/>
                <w:sz w:val="22"/>
                <w:szCs w:val="22"/>
              </w:rPr>
              <w:t xml:space="preserve">Re-provide the respiratory lab in part of rehab, build the new lab in the space vacated by the respiratory lab and build a </w:t>
            </w:r>
            <w:r>
              <w:rPr>
                <w:rFonts w:ascii="Arial Narrow" w:hAnsi="Arial Narrow" w:cs="Arial"/>
                <w:bCs/>
                <w:sz w:val="22"/>
                <w:szCs w:val="22"/>
              </w:rPr>
              <w:t>day case recovery unit</w:t>
            </w:r>
            <w:r w:rsidRPr="00F56C40">
              <w:rPr>
                <w:rFonts w:ascii="Arial Narrow" w:hAnsi="Arial Narrow" w:cs="Arial"/>
                <w:bCs/>
                <w:sz w:val="22"/>
                <w:szCs w:val="22"/>
              </w:rPr>
              <w:t xml:space="preserve"> next to the new CT recovery and the major redesign of the existing cath lab day ward.</w:t>
            </w:r>
          </w:p>
        </w:tc>
        <w:tc>
          <w:tcPr>
            <w:tcW w:w="1618"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135</w:t>
            </w:r>
          </w:p>
        </w:tc>
        <w:tc>
          <w:tcPr>
            <w:tcW w:w="2022"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2</w:t>
            </w:r>
          </w:p>
        </w:tc>
      </w:tr>
    </w:tbl>
    <w:p w:rsidR="008068F9" w:rsidRPr="00F56C40" w:rsidRDefault="008068F9" w:rsidP="00507EC5">
      <w:pPr>
        <w:ind w:right="26"/>
        <w:jc w:val="both"/>
        <w:rPr>
          <w:rFonts w:ascii="Arial Narrow" w:hAnsi="Arial Narrow" w:cs="Arial"/>
          <w:bCs/>
          <w:sz w:val="22"/>
          <w:szCs w:val="22"/>
        </w:rPr>
      </w:pP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t>Table 8</w:t>
      </w:r>
    </w:p>
    <w:p w:rsidR="008068F9" w:rsidRDefault="008068F9" w:rsidP="002705E4">
      <w:pPr>
        <w:ind w:left="284" w:right="26"/>
        <w:jc w:val="both"/>
        <w:rPr>
          <w:rFonts w:ascii="Arial Narrow" w:hAnsi="Arial Narrow" w:cs="Arial"/>
          <w:bCs/>
          <w:sz w:val="22"/>
          <w:szCs w:val="22"/>
        </w:rPr>
      </w:pPr>
      <w:r>
        <w:rPr>
          <w:rFonts w:ascii="Arial Narrow" w:hAnsi="Arial Narrow" w:cs="Arial"/>
          <w:bCs/>
          <w:sz w:val="22"/>
          <w:szCs w:val="22"/>
        </w:rPr>
        <w:t xml:space="preserve"> </w:t>
      </w:r>
    </w:p>
    <w:p w:rsidR="008068F9" w:rsidRPr="00F56C40" w:rsidRDefault="008068F9" w:rsidP="002705E4">
      <w:pPr>
        <w:ind w:left="284" w:right="26"/>
        <w:jc w:val="both"/>
        <w:rPr>
          <w:rFonts w:ascii="Arial Narrow" w:hAnsi="Arial Narrow" w:cs="Arial"/>
          <w:bCs/>
          <w:sz w:val="22"/>
          <w:szCs w:val="22"/>
        </w:rPr>
      </w:pPr>
      <w:r w:rsidRPr="00F56C40">
        <w:rPr>
          <w:rFonts w:ascii="Arial Narrow" w:hAnsi="Arial Narrow" w:cs="Arial"/>
          <w:bCs/>
          <w:sz w:val="22"/>
          <w:szCs w:val="22"/>
        </w:rPr>
        <w:t>Option two in the above table demonstrates the lowest risk.</w:t>
      </w:r>
    </w:p>
    <w:p w:rsidR="008068F9" w:rsidRPr="00F56C40" w:rsidRDefault="008068F9" w:rsidP="00507EC5">
      <w:pPr>
        <w:tabs>
          <w:tab w:val="left" w:pos="720"/>
        </w:tabs>
        <w:rPr>
          <w:rFonts w:ascii="Arial Narrow" w:hAnsi="Arial Narrow" w:cs="Arial"/>
          <w:sz w:val="22"/>
          <w:szCs w:val="22"/>
          <w:highlight w:val="yellow"/>
        </w:rPr>
      </w:pPr>
    </w:p>
    <w:p w:rsidR="008068F9" w:rsidRPr="00F56C40" w:rsidRDefault="008068F9" w:rsidP="00DC7A1E">
      <w:pPr>
        <w:pStyle w:val="Heading2"/>
        <w:numPr>
          <w:ilvl w:val="1"/>
          <w:numId w:val="18"/>
        </w:numPr>
        <w:ind w:left="709"/>
        <w:rPr>
          <w:rFonts w:ascii="Arial Narrow" w:hAnsi="Arial Narrow" w:cs="Arial"/>
          <w:szCs w:val="22"/>
        </w:rPr>
      </w:pPr>
      <w:bookmarkStart w:id="29" w:name="_Toc463955266"/>
      <w:bookmarkStart w:id="30" w:name="_Toc8401130"/>
      <w:r w:rsidRPr="00F56C40">
        <w:rPr>
          <w:rFonts w:ascii="Arial Narrow" w:hAnsi="Arial Narrow" w:cs="Arial"/>
          <w:szCs w:val="22"/>
        </w:rPr>
        <w:t>Conclusion from the assessment of benefits and risks</w:t>
      </w:r>
      <w:bookmarkEnd w:id="29"/>
      <w:bookmarkEnd w:id="30"/>
    </w:p>
    <w:p w:rsidR="008068F9" w:rsidRPr="00F56C40" w:rsidRDefault="008068F9" w:rsidP="00507EC5">
      <w:pPr>
        <w:tabs>
          <w:tab w:val="left" w:pos="720"/>
        </w:tabs>
        <w:rPr>
          <w:rFonts w:ascii="Arial Narrow" w:hAnsi="Arial Narrow" w:cs="Arial"/>
          <w:sz w:val="22"/>
          <w:szCs w:val="22"/>
        </w:rPr>
      </w:pPr>
    </w:p>
    <w:p w:rsidR="008068F9" w:rsidRPr="00F56C40" w:rsidRDefault="008068F9" w:rsidP="008C032E">
      <w:pPr>
        <w:tabs>
          <w:tab w:val="left" w:pos="720"/>
        </w:tabs>
        <w:ind w:left="284"/>
        <w:rPr>
          <w:rFonts w:ascii="Arial Narrow" w:hAnsi="Arial Narrow" w:cs="Arial"/>
          <w:bCs/>
          <w:sz w:val="22"/>
          <w:szCs w:val="22"/>
        </w:rPr>
      </w:pPr>
      <w:r>
        <w:rPr>
          <w:rFonts w:ascii="Arial Narrow" w:hAnsi="Arial Narrow" w:cs="Arial"/>
          <w:bCs/>
          <w:sz w:val="22"/>
          <w:szCs w:val="22"/>
        </w:rPr>
        <w:t xml:space="preserve"> </w:t>
      </w:r>
      <w:r w:rsidRPr="00F56C40">
        <w:rPr>
          <w:rFonts w:ascii="Arial Narrow" w:hAnsi="Arial Narrow" w:cs="Arial"/>
          <w:bCs/>
          <w:sz w:val="22"/>
          <w:szCs w:val="22"/>
        </w:rPr>
        <w:t>A summary of the results of the benefits appraisal and risk assessment is provided in the table below:</w:t>
      </w:r>
    </w:p>
    <w:p w:rsidR="008068F9" w:rsidRPr="00F56C40" w:rsidRDefault="008068F9" w:rsidP="00507EC5">
      <w:pPr>
        <w:rPr>
          <w:rFonts w:ascii="Arial Narrow" w:hAnsi="Arial Narrow" w:cs="Arial"/>
          <w:sz w:val="22"/>
          <w:szCs w:val="22"/>
        </w:rPr>
      </w:pP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r w:rsidRPr="00F56C40">
        <w:rPr>
          <w:rFonts w:ascii="Arial Narrow" w:hAnsi="Arial Narrow" w:cs="Arial"/>
          <w:b/>
          <w:sz w:val="22"/>
          <w:szCs w:val="22"/>
        </w:rPr>
        <w:tab/>
      </w:r>
    </w:p>
    <w:tbl>
      <w:tblPr>
        <w:tblW w:w="0" w:type="auto"/>
        <w:jc w:val="center"/>
        <w:tblInd w:w="-109"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ook w:val="0000"/>
      </w:tblPr>
      <w:tblGrid>
        <w:gridCol w:w="3828"/>
        <w:gridCol w:w="1505"/>
        <w:gridCol w:w="1559"/>
        <w:gridCol w:w="1971"/>
      </w:tblGrid>
      <w:tr w:rsidR="008068F9" w:rsidRPr="00F56C40" w:rsidTr="00507EC5">
        <w:trPr>
          <w:jc w:val="center"/>
        </w:trPr>
        <w:tc>
          <w:tcPr>
            <w:tcW w:w="3828" w:type="dxa"/>
            <w:shd w:val="clear" w:color="auto" w:fill="0000FF"/>
          </w:tcPr>
          <w:p w:rsidR="008068F9" w:rsidRPr="00F56C40" w:rsidRDefault="008068F9" w:rsidP="00507EC5">
            <w:pPr>
              <w:rPr>
                <w:rFonts w:ascii="Arial Narrow" w:hAnsi="Arial Narrow" w:cs="Arial"/>
                <w:b/>
                <w:bCs/>
                <w:color w:val="FFFFFF"/>
                <w:sz w:val="22"/>
                <w:szCs w:val="22"/>
              </w:rPr>
            </w:pPr>
            <w:r w:rsidRPr="00F56C40">
              <w:rPr>
                <w:rFonts w:ascii="Arial Narrow" w:hAnsi="Arial Narrow" w:cs="Arial"/>
                <w:b/>
                <w:bCs/>
                <w:color w:val="FFFFFF"/>
                <w:sz w:val="22"/>
                <w:szCs w:val="22"/>
              </w:rPr>
              <w:t>Option</w:t>
            </w:r>
          </w:p>
        </w:tc>
        <w:tc>
          <w:tcPr>
            <w:tcW w:w="1505" w:type="dxa"/>
            <w:shd w:val="clear" w:color="auto" w:fill="0000FF"/>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Benefit Score</w:t>
            </w:r>
          </w:p>
        </w:tc>
        <w:tc>
          <w:tcPr>
            <w:tcW w:w="1559" w:type="dxa"/>
            <w:shd w:val="clear" w:color="auto" w:fill="0000FF"/>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Risk Score</w:t>
            </w:r>
          </w:p>
        </w:tc>
        <w:tc>
          <w:tcPr>
            <w:tcW w:w="1971" w:type="dxa"/>
            <w:shd w:val="clear" w:color="auto" w:fill="0000FF"/>
          </w:tcPr>
          <w:p w:rsidR="008068F9" w:rsidRPr="00F56C40" w:rsidRDefault="008068F9" w:rsidP="00507EC5">
            <w:pPr>
              <w:jc w:val="center"/>
              <w:rPr>
                <w:rFonts w:ascii="Arial Narrow" w:hAnsi="Arial Narrow" w:cs="Arial"/>
                <w:b/>
                <w:bCs/>
                <w:color w:val="FFFFFF"/>
                <w:sz w:val="22"/>
                <w:szCs w:val="22"/>
              </w:rPr>
            </w:pPr>
            <w:r w:rsidRPr="00F56C40">
              <w:rPr>
                <w:rFonts w:ascii="Arial Narrow" w:hAnsi="Arial Narrow" w:cs="Arial"/>
                <w:b/>
                <w:bCs/>
                <w:color w:val="FFFFFF"/>
                <w:sz w:val="22"/>
                <w:szCs w:val="22"/>
              </w:rPr>
              <w:t>Option Assessment</w:t>
            </w:r>
          </w:p>
        </w:tc>
      </w:tr>
      <w:tr w:rsidR="008068F9" w:rsidRPr="00F56C40" w:rsidTr="00507EC5">
        <w:trPr>
          <w:trHeight w:val="417"/>
          <w:jc w:val="center"/>
        </w:trPr>
        <w:tc>
          <w:tcPr>
            <w:tcW w:w="3828" w:type="dxa"/>
          </w:tcPr>
          <w:p w:rsidR="008068F9" w:rsidRPr="00F56C40" w:rsidRDefault="008068F9" w:rsidP="00507EC5">
            <w:pPr>
              <w:rPr>
                <w:rFonts w:ascii="Arial Narrow" w:hAnsi="Arial Narrow" w:cs="Arial"/>
                <w:b/>
                <w:bCs/>
                <w:sz w:val="22"/>
                <w:szCs w:val="22"/>
              </w:rPr>
            </w:pPr>
            <w:r w:rsidRPr="00F56C40">
              <w:rPr>
                <w:rFonts w:ascii="Arial Narrow" w:hAnsi="Arial Narrow" w:cs="Arial"/>
                <w:b/>
                <w:bCs/>
                <w:sz w:val="22"/>
                <w:szCs w:val="22"/>
              </w:rPr>
              <w:t xml:space="preserve">Option 1: </w:t>
            </w:r>
          </w:p>
          <w:p w:rsidR="008068F9" w:rsidRPr="00F56C40" w:rsidRDefault="008068F9" w:rsidP="00507EC5">
            <w:pPr>
              <w:rPr>
                <w:rFonts w:ascii="Arial Narrow" w:hAnsi="Arial Narrow" w:cs="Arial"/>
                <w:bCs/>
                <w:sz w:val="22"/>
                <w:szCs w:val="22"/>
              </w:rPr>
            </w:pPr>
            <w:r w:rsidRPr="00F56C40">
              <w:rPr>
                <w:rFonts w:ascii="Arial Narrow" w:hAnsi="Arial Narrow" w:cs="Arial"/>
                <w:bCs/>
                <w:sz w:val="22"/>
                <w:szCs w:val="22"/>
              </w:rPr>
              <w:t>Do nothing &amp; continue with a mobile lab option.</w:t>
            </w:r>
          </w:p>
        </w:tc>
        <w:tc>
          <w:tcPr>
            <w:tcW w:w="1505"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292</w:t>
            </w:r>
          </w:p>
        </w:tc>
        <w:tc>
          <w:tcPr>
            <w:tcW w:w="1559"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143</w:t>
            </w:r>
          </w:p>
        </w:tc>
        <w:tc>
          <w:tcPr>
            <w:tcW w:w="1971" w:type="dxa"/>
            <w:vAlign w:val="center"/>
          </w:tcPr>
          <w:p w:rsidR="008068F9" w:rsidRPr="00F56C40" w:rsidRDefault="008068F9" w:rsidP="00507EC5">
            <w:pPr>
              <w:tabs>
                <w:tab w:val="left" w:pos="360"/>
              </w:tabs>
              <w:jc w:val="center"/>
              <w:rPr>
                <w:rFonts w:ascii="Arial Narrow" w:hAnsi="Arial Narrow" w:cs="Arial"/>
                <w:bCs/>
                <w:sz w:val="22"/>
                <w:szCs w:val="22"/>
                <w:highlight w:val="yellow"/>
              </w:rPr>
            </w:pPr>
            <w:r w:rsidRPr="00F56C40">
              <w:rPr>
                <w:rFonts w:ascii="Arial Narrow" w:hAnsi="Arial Narrow" w:cs="Arial"/>
                <w:bCs/>
                <w:sz w:val="22"/>
                <w:szCs w:val="22"/>
              </w:rPr>
              <w:t>Lowest benefit, Highest risk</w:t>
            </w:r>
          </w:p>
        </w:tc>
      </w:tr>
      <w:tr w:rsidR="008068F9" w:rsidRPr="00F56C40" w:rsidTr="00507EC5">
        <w:trPr>
          <w:jc w:val="center"/>
        </w:trPr>
        <w:tc>
          <w:tcPr>
            <w:tcW w:w="3828" w:type="dxa"/>
          </w:tcPr>
          <w:p w:rsidR="008068F9" w:rsidRPr="00F56C40" w:rsidRDefault="008068F9" w:rsidP="00507EC5">
            <w:pPr>
              <w:rPr>
                <w:rFonts w:ascii="Arial Narrow" w:hAnsi="Arial Narrow" w:cs="Arial"/>
                <w:b/>
                <w:bCs/>
                <w:sz w:val="22"/>
                <w:szCs w:val="22"/>
              </w:rPr>
            </w:pPr>
            <w:r w:rsidRPr="00F56C40">
              <w:rPr>
                <w:rFonts w:ascii="Arial Narrow" w:hAnsi="Arial Narrow" w:cs="Arial"/>
                <w:b/>
                <w:bCs/>
                <w:sz w:val="22"/>
                <w:szCs w:val="22"/>
              </w:rPr>
              <w:t xml:space="preserve">Option 2: </w:t>
            </w:r>
          </w:p>
          <w:p w:rsidR="008068F9" w:rsidRPr="00F56C40" w:rsidRDefault="008068F9" w:rsidP="00507EC5">
            <w:pPr>
              <w:rPr>
                <w:rFonts w:ascii="Arial Narrow" w:hAnsi="Arial Narrow" w:cs="Arial"/>
                <w:bCs/>
                <w:sz w:val="22"/>
                <w:szCs w:val="22"/>
              </w:rPr>
            </w:pPr>
            <w:r w:rsidRPr="00F56C40">
              <w:rPr>
                <w:rFonts w:ascii="Arial Narrow" w:hAnsi="Arial Narrow" w:cs="Arial"/>
                <w:bCs/>
                <w:sz w:val="22"/>
                <w:szCs w:val="22"/>
              </w:rPr>
              <w:t xml:space="preserve">Re-provide the respiratory lab in part of rehab, build the new lab in the space vacated by the respiratory lab and build a </w:t>
            </w:r>
            <w:r>
              <w:rPr>
                <w:rFonts w:ascii="Arial Narrow" w:hAnsi="Arial Narrow" w:cs="Arial"/>
                <w:bCs/>
                <w:sz w:val="22"/>
                <w:szCs w:val="22"/>
              </w:rPr>
              <w:t>day case recovery unit</w:t>
            </w:r>
            <w:r w:rsidRPr="00F56C40">
              <w:rPr>
                <w:rFonts w:ascii="Arial Narrow" w:hAnsi="Arial Narrow" w:cs="Arial"/>
                <w:bCs/>
                <w:sz w:val="22"/>
                <w:szCs w:val="22"/>
              </w:rPr>
              <w:t xml:space="preserve"> next to the new CT recovery.</w:t>
            </w:r>
          </w:p>
        </w:tc>
        <w:tc>
          <w:tcPr>
            <w:tcW w:w="1505"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740</w:t>
            </w:r>
          </w:p>
        </w:tc>
        <w:tc>
          <w:tcPr>
            <w:tcW w:w="1559"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134</w:t>
            </w:r>
          </w:p>
        </w:tc>
        <w:tc>
          <w:tcPr>
            <w:tcW w:w="1971"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 xml:space="preserve">Second highest benefit, </w:t>
            </w:r>
          </w:p>
          <w:p w:rsidR="008068F9" w:rsidRPr="00F56C40" w:rsidRDefault="008068F9" w:rsidP="00507EC5">
            <w:pPr>
              <w:tabs>
                <w:tab w:val="left" w:pos="360"/>
              </w:tabs>
              <w:jc w:val="center"/>
              <w:rPr>
                <w:rFonts w:ascii="Arial Narrow" w:hAnsi="Arial Narrow" w:cs="Arial"/>
                <w:bCs/>
                <w:sz w:val="22"/>
                <w:szCs w:val="22"/>
                <w:highlight w:val="yellow"/>
              </w:rPr>
            </w:pPr>
            <w:r w:rsidRPr="00F56C40">
              <w:rPr>
                <w:rFonts w:ascii="Arial Narrow" w:hAnsi="Arial Narrow" w:cs="Arial"/>
                <w:bCs/>
                <w:sz w:val="22"/>
                <w:szCs w:val="22"/>
              </w:rPr>
              <w:t>lowest risk</w:t>
            </w:r>
          </w:p>
        </w:tc>
      </w:tr>
      <w:tr w:rsidR="008068F9" w:rsidRPr="00F56C40" w:rsidTr="00507EC5">
        <w:trPr>
          <w:jc w:val="center"/>
        </w:trPr>
        <w:tc>
          <w:tcPr>
            <w:tcW w:w="3828" w:type="dxa"/>
          </w:tcPr>
          <w:p w:rsidR="008068F9" w:rsidRPr="00F56C40" w:rsidRDefault="008068F9" w:rsidP="00507EC5">
            <w:pPr>
              <w:rPr>
                <w:rFonts w:ascii="Arial Narrow" w:hAnsi="Arial Narrow" w:cs="Arial"/>
                <w:b/>
                <w:bCs/>
                <w:sz w:val="22"/>
                <w:szCs w:val="22"/>
              </w:rPr>
            </w:pPr>
            <w:r w:rsidRPr="00F56C40">
              <w:rPr>
                <w:rFonts w:ascii="Arial Narrow" w:hAnsi="Arial Narrow" w:cs="Arial"/>
                <w:b/>
                <w:bCs/>
                <w:sz w:val="22"/>
                <w:szCs w:val="22"/>
              </w:rPr>
              <w:t xml:space="preserve">Option 3: </w:t>
            </w:r>
          </w:p>
          <w:p w:rsidR="008068F9" w:rsidRPr="00F56C40" w:rsidRDefault="008068F9" w:rsidP="00507EC5">
            <w:pPr>
              <w:rPr>
                <w:rFonts w:ascii="Arial Narrow" w:hAnsi="Arial Narrow" w:cs="Arial"/>
                <w:bCs/>
                <w:sz w:val="22"/>
                <w:szCs w:val="22"/>
              </w:rPr>
            </w:pPr>
            <w:r w:rsidRPr="00F56C40">
              <w:rPr>
                <w:rFonts w:ascii="Arial Narrow" w:hAnsi="Arial Narrow" w:cs="Arial"/>
                <w:bCs/>
                <w:sz w:val="22"/>
                <w:szCs w:val="22"/>
              </w:rPr>
              <w:t xml:space="preserve">Re-provide the respiratory lab in part of rehab, build the new lab in the space vacated by the respiratory lab and build a </w:t>
            </w:r>
            <w:r>
              <w:rPr>
                <w:rFonts w:ascii="Arial Narrow" w:hAnsi="Arial Narrow" w:cs="Arial"/>
                <w:bCs/>
                <w:sz w:val="22"/>
                <w:szCs w:val="22"/>
              </w:rPr>
              <w:t>day case recovery unit</w:t>
            </w:r>
            <w:r w:rsidRPr="00F56C40">
              <w:rPr>
                <w:rFonts w:ascii="Arial Narrow" w:hAnsi="Arial Narrow" w:cs="Arial"/>
                <w:bCs/>
                <w:sz w:val="22"/>
                <w:szCs w:val="22"/>
              </w:rPr>
              <w:t xml:space="preserve"> next to the new CT recovery and the major redesign of the existing cath lab day ward.</w:t>
            </w:r>
          </w:p>
        </w:tc>
        <w:tc>
          <w:tcPr>
            <w:tcW w:w="1505"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848</w:t>
            </w:r>
          </w:p>
        </w:tc>
        <w:tc>
          <w:tcPr>
            <w:tcW w:w="1559"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135</w:t>
            </w:r>
          </w:p>
        </w:tc>
        <w:tc>
          <w:tcPr>
            <w:tcW w:w="1971" w:type="dxa"/>
            <w:vAlign w:val="center"/>
          </w:tcPr>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Most benefit,</w:t>
            </w:r>
          </w:p>
          <w:p w:rsidR="008068F9" w:rsidRPr="00F56C40" w:rsidRDefault="008068F9" w:rsidP="00507EC5">
            <w:pPr>
              <w:tabs>
                <w:tab w:val="left" w:pos="360"/>
              </w:tabs>
              <w:jc w:val="center"/>
              <w:rPr>
                <w:rFonts w:ascii="Arial Narrow" w:hAnsi="Arial Narrow" w:cs="Arial"/>
                <w:bCs/>
                <w:sz w:val="22"/>
                <w:szCs w:val="22"/>
              </w:rPr>
            </w:pPr>
            <w:r w:rsidRPr="00F56C40">
              <w:rPr>
                <w:rFonts w:ascii="Arial Narrow" w:hAnsi="Arial Narrow" w:cs="Arial"/>
                <w:bCs/>
                <w:sz w:val="22"/>
                <w:szCs w:val="22"/>
              </w:rPr>
              <w:t>second highest risk</w:t>
            </w:r>
          </w:p>
        </w:tc>
      </w:tr>
    </w:tbl>
    <w:p w:rsidR="008068F9" w:rsidRPr="00F56C40" w:rsidRDefault="008068F9" w:rsidP="00507EC5">
      <w:pPr>
        <w:rPr>
          <w:rFonts w:ascii="Arial Narrow" w:hAnsi="Arial Narrow" w:cs="Arial"/>
          <w:bCs/>
          <w:sz w:val="22"/>
          <w:szCs w:val="22"/>
        </w:rPr>
      </w:pP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r>
      <w:r w:rsidRPr="00F56C40">
        <w:rPr>
          <w:rFonts w:ascii="Arial Narrow" w:hAnsi="Arial Narrow" w:cs="Arial"/>
          <w:bCs/>
          <w:sz w:val="22"/>
          <w:szCs w:val="22"/>
        </w:rPr>
        <w:tab/>
        <w:t xml:space="preserve">            </w:t>
      </w:r>
      <w:r>
        <w:rPr>
          <w:rFonts w:ascii="Arial Narrow" w:hAnsi="Arial Narrow" w:cs="Arial"/>
          <w:bCs/>
          <w:sz w:val="22"/>
          <w:szCs w:val="22"/>
        </w:rPr>
        <w:t xml:space="preserve">       </w:t>
      </w:r>
      <w:r w:rsidRPr="00F56C40">
        <w:rPr>
          <w:rFonts w:ascii="Arial Narrow" w:eastAsia="MS Mincho" w:hAnsi="Arial Narrow" w:cs="Arial"/>
          <w:sz w:val="22"/>
          <w:szCs w:val="22"/>
        </w:rPr>
        <w:t>Table 9</w:t>
      </w:r>
    </w:p>
    <w:p w:rsidR="008068F9" w:rsidRPr="00F56C40" w:rsidRDefault="008068F9" w:rsidP="00507EC5">
      <w:pPr>
        <w:rPr>
          <w:rFonts w:ascii="Arial Narrow" w:hAnsi="Arial Narrow" w:cs="Arial"/>
          <w:bCs/>
          <w:sz w:val="22"/>
          <w:szCs w:val="22"/>
          <w:highlight w:val="yellow"/>
        </w:rPr>
      </w:pPr>
    </w:p>
    <w:p w:rsidR="008068F9" w:rsidRPr="00F56C40" w:rsidRDefault="008068F9" w:rsidP="008C032E">
      <w:pPr>
        <w:ind w:left="360"/>
        <w:rPr>
          <w:rFonts w:ascii="Arial Narrow" w:hAnsi="Arial Narrow" w:cs="Arial"/>
          <w:bCs/>
          <w:sz w:val="22"/>
          <w:szCs w:val="22"/>
        </w:rPr>
      </w:pPr>
      <w:r w:rsidRPr="00F56C40">
        <w:rPr>
          <w:rFonts w:ascii="Arial Narrow" w:hAnsi="Arial Narrow" w:cs="Arial"/>
          <w:bCs/>
          <w:sz w:val="22"/>
          <w:szCs w:val="22"/>
        </w:rPr>
        <w:t>Option two is the lowest cost option with the lowest risk and is therefore recommended as the preferred option.  Should the element of option three regarding the day unit be progressed this will be presented in the next financial year.</w:t>
      </w:r>
    </w:p>
    <w:p w:rsidR="008068F9" w:rsidRPr="00F56C40" w:rsidRDefault="008068F9" w:rsidP="00507EC5">
      <w:pPr>
        <w:rPr>
          <w:rFonts w:ascii="Arial Narrow" w:hAnsi="Arial Narrow" w:cs="Arial"/>
          <w:bCs/>
          <w:sz w:val="22"/>
          <w:szCs w:val="22"/>
          <w:highlight w:val="yellow"/>
        </w:rPr>
      </w:pPr>
    </w:p>
    <w:p w:rsidR="008068F9" w:rsidRPr="00F56C40" w:rsidRDefault="008068F9" w:rsidP="00DC7A1E">
      <w:pPr>
        <w:pStyle w:val="Heading2"/>
        <w:numPr>
          <w:ilvl w:val="0"/>
          <w:numId w:val="16"/>
        </w:numPr>
        <w:rPr>
          <w:rFonts w:ascii="Arial Narrow" w:hAnsi="Arial Narrow" w:cs="Arial"/>
          <w:szCs w:val="22"/>
        </w:rPr>
      </w:pPr>
      <w:bookmarkStart w:id="31" w:name="_Toc463955267"/>
      <w:bookmarkStart w:id="32" w:name="_Toc8401131"/>
      <w:r w:rsidRPr="00F56C40">
        <w:rPr>
          <w:rFonts w:ascii="Arial Narrow" w:hAnsi="Arial Narrow" w:cs="Arial"/>
          <w:szCs w:val="22"/>
        </w:rPr>
        <w:t>Financial Appraisal</w:t>
      </w:r>
      <w:bookmarkEnd w:id="31"/>
      <w:bookmarkEnd w:id="32"/>
    </w:p>
    <w:p w:rsidR="008068F9" w:rsidRPr="00F56C40" w:rsidRDefault="008068F9" w:rsidP="00AD6195">
      <w:pPr>
        <w:rPr>
          <w:rFonts w:ascii="Arial Narrow" w:hAnsi="Arial Narrow" w:cs="Arial"/>
          <w:sz w:val="22"/>
          <w:szCs w:val="22"/>
          <w:highlight w:val="yellow"/>
        </w:rPr>
      </w:pPr>
    </w:p>
    <w:p w:rsidR="008068F9" w:rsidRPr="00F56C40" w:rsidRDefault="008068F9" w:rsidP="00DC7A1E">
      <w:pPr>
        <w:pStyle w:val="Heading2"/>
        <w:numPr>
          <w:ilvl w:val="1"/>
          <w:numId w:val="19"/>
        </w:numPr>
        <w:ind w:left="709"/>
        <w:rPr>
          <w:rFonts w:ascii="Arial Narrow" w:hAnsi="Arial Narrow" w:cs="Arial"/>
          <w:szCs w:val="22"/>
        </w:rPr>
      </w:pPr>
      <w:bookmarkStart w:id="33" w:name="_Toc463955268"/>
      <w:bookmarkStart w:id="34" w:name="_Toc8401132"/>
      <w:r w:rsidRPr="00F56C40">
        <w:rPr>
          <w:rFonts w:ascii="Arial Narrow" w:hAnsi="Arial Narrow" w:cs="Arial"/>
          <w:szCs w:val="22"/>
        </w:rPr>
        <w:t>Overview</w:t>
      </w:r>
      <w:bookmarkEnd w:id="33"/>
      <w:bookmarkEnd w:id="34"/>
    </w:p>
    <w:p w:rsidR="008068F9" w:rsidRPr="00F56C40" w:rsidRDefault="008068F9" w:rsidP="002716D1">
      <w:pPr>
        <w:rPr>
          <w:rFonts w:ascii="Arial Narrow" w:hAnsi="Arial Narrow" w:cs="Arial"/>
          <w:sz w:val="22"/>
          <w:szCs w:val="22"/>
        </w:rPr>
      </w:pPr>
    </w:p>
    <w:p w:rsidR="008068F9" w:rsidRPr="00F56C40" w:rsidRDefault="008068F9" w:rsidP="008C032E">
      <w:pPr>
        <w:pStyle w:val="PlainText"/>
        <w:ind w:firstLine="349"/>
        <w:rPr>
          <w:rFonts w:ascii="Arial Narrow" w:eastAsia="MS Mincho" w:hAnsi="Arial Narrow" w:cs="Arial"/>
          <w:sz w:val="22"/>
          <w:szCs w:val="22"/>
        </w:rPr>
      </w:pPr>
      <w:r w:rsidRPr="00F56C40">
        <w:rPr>
          <w:rFonts w:ascii="Arial Narrow" w:eastAsia="MS Mincho" w:hAnsi="Arial Narrow" w:cs="Arial"/>
          <w:sz w:val="22"/>
          <w:szCs w:val="22"/>
        </w:rPr>
        <w:t>This section will describe the financial assumptions for the revenue and capital costs of the three options.</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firstLine="349"/>
        <w:rPr>
          <w:rFonts w:ascii="Arial Narrow" w:eastAsia="MS Mincho" w:hAnsi="Arial Narrow" w:cs="Arial"/>
          <w:sz w:val="22"/>
          <w:szCs w:val="22"/>
        </w:rPr>
      </w:pPr>
      <w:r w:rsidRPr="00F56C40">
        <w:rPr>
          <w:rFonts w:ascii="Arial Narrow" w:eastAsia="MS Mincho" w:hAnsi="Arial Narrow" w:cs="Arial"/>
          <w:sz w:val="22"/>
          <w:szCs w:val="22"/>
        </w:rPr>
        <w:t>The financial analysis will include the following:</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A detailed analysis of the capital costs of the options including the building costs;</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A detailed analysis of the revenue costs of the options and where appropriate split between recurring and non recurring;</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An economic analysis of the 3 options describing the net present cost option appraisal;</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 xml:space="preserve">An expenditure profile of the preferred option;  </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An analysis of the current costs of the service; and</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Details of the funding sources to support the preferred option.</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DC7A1E">
      <w:pPr>
        <w:pStyle w:val="Heading2"/>
        <w:numPr>
          <w:ilvl w:val="1"/>
          <w:numId w:val="19"/>
        </w:numPr>
        <w:ind w:left="709"/>
        <w:rPr>
          <w:rFonts w:ascii="Arial Narrow" w:hAnsi="Arial Narrow" w:cs="Arial"/>
          <w:szCs w:val="22"/>
        </w:rPr>
      </w:pPr>
      <w:bookmarkStart w:id="35" w:name="_Toc131924982"/>
      <w:bookmarkStart w:id="36" w:name="_Ref132003449"/>
      <w:bookmarkStart w:id="37" w:name="_Toc132184922"/>
      <w:bookmarkStart w:id="38" w:name="_Toc463955269"/>
      <w:bookmarkStart w:id="39" w:name="_Toc8401133"/>
      <w:r w:rsidRPr="00F56C40">
        <w:rPr>
          <w:rFonts w:ascii="Arial Narrow" w:hAnsi="Arial Narrow" w:cs="Arial"/>
          <w:szCs w:val="22"/>
        </w:rPr>
        <w:t>Key financial assumptions</w:t>
      </w:r>
      <w:bookmarkEnd w:id="35"/>
      <w:bookmarkEnd w:id="36"/>
      <w:bookmarkEnd w:id="37"/>
      <w:bookmarkEnd w:id="38"/>
      <w:bookmarkEnd w:id="39"/>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left="349"/>
        <w:rPr>
          <w:rFonts w:ascii="Arial Narrow" w:eastAsia="MS Mincho" w:hAnsi="Arial Narrow" w:cs="Arial"/>
          <w:sz w:val="22"/>
          <w:szCs w:val="22"/>
        </w:rPr>
      </w:pPr>
      <w:r w:rsidRPr="00F56C40">
        <w:rPr>
          <w:rFonts w:ascii="Arial Narrow" w:eastAsia="MS Mincho" w:hAnsi="Arial Narrow" w:cs="Arial"/>
          <w:sz w:val="22"/>
          <w:szCs w:val="22"/>
        </w:rPr>
        <w:t>The financial model is driven by key assumptions which potentially have a material effect on the overall operating costs of the new service, such as;</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likely capital costs;</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projected depreciation;</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revenue cost implications including:</w:t>
      </w:r>
    </w:p>
    <w:p w:rsidR="008068F9" w:rsidRPr="00F56C40" w:rsidRDefault="008068F9" w:rsidP="00DC7A1E">
      <w:pPr>
        <w:pStyle w:val="Bullet-sub"/>
        <w:numPr>
          <w:ilvl w:val="2"/>
          <w:numId w:val="8"/>
        </w:numPr>
        <w:spacing w:before="120" w:after="120" w:line="240" w:lineRule="auto"/>
        <w:rPr>
          <w:rFonts w:ascii="Arial Narrow" w:hAnsi="Arial Narrow"/>
          <w:sz w:val="22"/>
          <w:szCs w:val="22"/>
        </w:rPr>
      </w:pPr>
      <w:bookmarkStart w:id="40" w:name="_Ref132003480"/>
      <w:r w:rsidRPr="00F56C40">
        <w:rPr>
          <w:rFonts w:ascii="Arial Narrow" w:hAnsi="Arial Narrow"/>
          <w:sz w:val="22"/>
          <w:szCs w:val="22"/>
        </w:rPr>
        <w:t>non-pay costs of the new service.</w:t>
      </w:r>
      <w:bookmarkEnd w:id="40"/>
    </w:p>
    <w:p w:rsidR="008068F9" w:rsidRPr="00F56C40" w:rsidRDefault="008068F9" w:rsidP="00DC7A1E">
      <w:pPr>
        <w:pStyle w:val="Bullet-sub"/>
        <w:numPr>
          <w:ilvl w:val="2"/>
          <w:numId w:val="8"/>
        </w:numPr>
        <w:spacing w:before="120" w:after="120" w:line="240" w:lineRule="auto"/>
        <w:rPr>
          <w:rFonts w:ascii="Arial Narrow" w:hAnsi="Arial Narrow"/>
          <w:sz w:val="22"/>
          <w:szCs w:val="22"/>
        </w:rPr>
      </w:pPr>
      <w:r w:rsidRPr="00F56C40">
        <w:rPr>
          <w:rFonts w:ascii="Arial Narrow" w:hAnsi="Arial Narrow"/>
          <w:sz w:val="22"/>
          <w:szCs w:val="22"/>
        </w:rPr>
        <w:t>It is assumed that the baseline current costs associated with the building project will continue to be funded on an ongoing basis by the Revenue Resource Limit agreed with SGHSCD and as part of the agreed Estates budget as any associated recurring revenue costs are negligible.</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DC7A1E">
      <w:pPr>
        <w:pStyle w:val="Heading2"/>
        <w:numPr>
          <w:ilvl w:val="1"/>
          <w:numId w:val="19"/>
        </w:numPr>
        <w:ind w:left="709"/>
        <w:rPr>
          <w:rFonts w:ascii="Arial Narrow" w:hAnsi="Arial Narrow" w:cs="Arial"/>
          <w:szCs w:val="22"/>
        </w:rPr>
      </w:pPr>
      <w:bookmarkStart w:id="41" w:name="_Toc463955270"/>
      <w:bookmarkStart w:id="42" w:name="_Toc8401134"/>
      <w:r w:rsidRPr="00F56C40">
        <w:rPr>
          <w:rFonts w:ascii="Arial Narrow" w:hAnsi="Arial Narrow" w:cs="Arial"/>
          <w:szCs w:val="22"/>
        </w:rPr>
        <w:t>The scope of financial analysis</w:t>
      </w:r>
      <w:bookmarkEnd w:id="41"/>
      <w:bookmarkEnd w:id="42"/>
    </w:p>
    <w:p w:rsidR="008068F9" w:rsidRPr="00F56C40" w:rsidRDefault="008068F9" w:rsidP="00AD6195">
      <w:pPr>
        <w:rPr>
          <w:rFonts w:ascii="Arial Narrow" w:eastAsia="MS Mincho" w:hAnsi="Arial Narrow" w:cs="Arial"/>
          <w:sz w:val="22"/>
          <w:szCs w:val="22"/>
        </w:rPr>
      </w:pPr>
    </w:p>
    <w:p w:rsidR="008068F9" w:rsidRPr="00F56C40" w:rsidRDefault="008068F9" w:rsidP="008C032E">
      <w:pPr>
        <w:ind w:firstLine="349"/>
        <w:rPr>
          <w:rFonts w:ascii="Arial Narrow" w:eastAsia="MS Mincho" w:hAnsi="Arial Narrow" w:cs="Arial"/>
          <w:sz w:val="22"/>
          <w:szCs w:val="22"/>
        </w:rPr>
      </w:pPr>
      <w:r w:rsidRPr="00F56C40">
        <w:rPr>
          <w:rFonts w:ascii="Arial Narrow" w:eastAsia="MS Mincho" w:hAnsi="Arial Narrow" w:cs="Arial"/>
          <w:sz w:val="22"/>
          <w:szCs w:val="22"/>
        </w:rPr>
        <w:t>The financial analysis covers the estimated impact on the expenditure arising from:</w:t>
      </w:r>
    </w:p>
    <w:p w:rsidR="008068F9" w:rsidRPr="00F56C40" w:rsidRDefault="008068F9" w:rsidP="00AD6195">
      <w:pPr>
        <w:rPr>
          <w:rFonts w:ascii="Arial Narrow" w:eastAsia="MS Mincho" w:hAnsi="Arial Narrow" w:cs="Arial"/>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The revenue impact of the creation of additional clinical space;</w:t>
      </w:r>
    </w:p>
    <w:p w:rsidR="008068F9" w:rsidRPr="00F56C40" w:rsidRDefault="008068F9" w:rsidP="00AD6195">
      <w:pPr>
        <w:pStyle w:val="PlainText"/>
        <w:ind w:left="720"/>
        <w:rPr>
          <w:rFonts w:ascii="Arial Narrow" w:eastAsia="MS Mincho" w:hAnsi="Arial Narrow" w:cs="Arial"/>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The revenue consequences of the capital expenditure necessary to support the options; and</w:t>
      </w:r>
    </w:p>
    <w:p w:rsidR="008068F9" w:rsidRPr="00F56C40" w:rsidRDefault="008068F9" w:rsidP="000D1E80">
      <w:pPr>
        <w:pStyle w:val="PlainText"/>
        <w:rPr>
          <w:rFonts w:ascii="Arial Narrow" w:eastAsia="MS Mincho" w:hAnsi="Arial Narrow" w:cs="Arial"/>
          <w:sz w:val="22"/>
          <w:szCs w:val="22"/>
        </w:rPr>
      </w:pPr>
    </w:p>
    <w:p w:rsidR="008068F9" w:rsidRDefault="008068F9" w:rsidP="00DC7A1E">
      <w:pPr>
        <w:pStyle w:val="Heading2"/>
        <w:numPr>
          <w:ilvl w:val="1"/>
          <w:numId w:val="19"/>
        </w:numPr>
        <w:ind w:left="709"/>
        <w:rPr>
          <w:rFonts w:ascii="Arial Narrow" w:hAnsi="Arial Narrow" w:cs="Arial"/>
          <w:szCs w:val="22"/>
        </w:rPr>
      </w:pPr>
      <w:bookmarkStart w:id="43" w:name="_Toc463955271"/>
      <w:bookmarkStart w:id="44" w:name="_Toc8401135"/>
      <w:r w:rsidRPr="00F56C40">
        <w:rPr>
          <w:rFonts w:ascii="Arial Narrow" w:hAnsi="Arial Narrow" w:cs="Arial"/>
          <w:szCs w:val="22"/>
        </w:rPr>
        <w:t>Costing methodology</w:t>
      </w:r>
      <w:bookmarkEnd w:id="43"/>
      <w:bookmarkEnd w:id="44"/>
    </w:p>
    <w:p w:rsidR="008068F9" w:rsidRDefault="008068F9" w:rsidP="008C032E">
      <w:pPr>
        <w:pStyle w:val="Heading2"/>
        <w:rPr>
          <w:rFonts w:ascii="Arial Narrow" w:hAnsi="Arial Narrow" w:cs="Arial"/>
          <w:szCs w:val="22"/>
        </w:rPr>
      </w:pPr>
    </w:p>
    <w:p w:rsidR="008068F9" w:rsidRPr="008C032E" w:rsidRDefault="008068F9" w:rsidP="008C032E">
      <w:pPr>
        <w:pStyle w:val="Heading2"/>
        <w:ind w:left="349"/>
        <w:rPr>
          <w:rFonts w:ascii="Arial Narrow" w:hAnsi="Arial Narrow" w:cs="Arial"/>
          <w:b w:val="0"/>
          <w:szCs w:val="22"/>
        </w:rPr>
      </w:pPr>
      <w:bookmarkStart w:id="45" w:name="_Toc8401136"/>
      <w:r w:rsidRPr="008C032E">
        <w:rPr>
          <w:rFonts w:ascii="Arial Narrow" w:eastAsia="MS Mincho" w:hAnsi="Arial Narrow" w:cs="Arial"/>
          <w:b w:val="0"/>
          <w:szCs w:val="22"/>
        </w:rPr>
        <w:t>Each of the short-listed options has been costed in a manner that identifies the key elements of change associated with the project. The specific components of this are noted below:</w:t>
      </w:r>
      <w:bookmarkEnd w:id="45"/>
    </w:p>
    <w:p w:rsidR="008068F9" w:rsidRPr="00F56C40" w:rsidRDefault="008068F9" w:rsidP="00AD6195">
      <w:pPr>
        <w:rPr>
          <w:rFonts w:ascii="Arial Narrow" w:eastAsia="MS Mincho" w:hAnsi="Arial Narrow" w:cs="Arial"/>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Heat Light &amp; Power.</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 xml:space="preserve">Option 1 has been assessed as part of the option appraisal but is acknowledged there is no additional capital or revenue costs associated with no change. </w:t>
      </w:r>
    </w:p>
    <w:p w:rsidR="008068F9" w:rsidRPr="00F56C40" w:rsidRDefault="008068F9" w:rsidP="002524B7">
      <w:pPr>
        <w:pStyle w:val="PlainText"/>
        <w:rPr>
          <w:rFonts w:ascii="Arial Narrow" w:eastAsia="MS Mincho" w:hAnsi="Arial Narrow" w:cs="Arial"/>
          <w:sz w:val="22"/>
          <w:szCs w:val="22"/>
        </w:rPr>
      </w:pP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r w:rsidRPr="00F56C40">
        <w:rPr>
          <w:rFonts w:ascii="Arial Narrow" w:eastAsia="MS Mincho" w:hAnsi="Arial Narrow" w:cs="Arial"/>
          <w:sz w:val="22"/>
          <w:szCs w:val="22"/>
        </w:rPr>
        <w:tab/>
      </w:r>
      <w:r w:rsidRPr="00F56C40">
        <w:rPr>
          <w:rFonts w:ascii="Arial Narrow" w:eastAsia="MS Mincho" w:hAnsi="Arial Narrow" w:cs="Arial"/>
          <w:sz w:val="22"/>
          <w:szCs w:val="22"/>
        </w:rPr>
        <w:tab/>
      </w:r>
    </w:p>
    <w:p w:rsidR="008068F9" w:rsidRPr="00F56C40" w:rsidRDefault="008068F9" w:rsidP="00DC7A1E">
      <w:pPr>
        <w:pStyle w:val="Heading2"/>
        <w:numPr>
          <w:ilvl w:val="1"/>
          <w:numId w:val="19"/>
        </w:numPr>
        <w:ind w:left="709"/>
        <w:rPr>
          <w:rFonts w:ascii="Arial Narrow" w:hAnsi="Arial Narrow" w:cs="Arial"/>
          <w:szCs w:val="22"/>
        </w:rPr>
      </w:pPr>
      <w:bookmarkStart w:id="46" w:name="_Toc463955272"/>
      <w:bookmarkStart w:id="47" w:name="_Toc8401137"/>
      <w:r w:rsidRPr="00F56C40">
        <w:rPr>
          <w:rFonts w:ascii="Arial Narrow" w:hAnsi="Arial Narrow" w:cs="Arial"/>
          <w:szCs w:val="22"/>
        </w:rPr>
        <w:t>Capital costs</w:t>
      </w:r>
      <w:bookmarkEnd w:id="46"/>
      <w:bookmarkEnd w:id="47"/>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left="349"/>
        <w:rPr>
          <w:rFonts w:ascii="Arial Narrow" w:eastAsia="MS Mincho" w:hAnsi="Arial Narrow" w:cs="Arial"/>
          <w:sz w:val="22"/>
          <w:szCs w:val="22"/>
        </w:rPr>
      </w:pPr>
      <w:r w:rsidRPr="00F56C40">
        <w:rPr>
          <w:rFonts w:ascii="Arial Narrow" w:eastAsia="MS Mincho" w:hAnsi="Arial Narrow" w:cs="Arial"/>
          <w:sz w:val="22"/>
          <w:szCs w:val="22"/>
        </w:rPr>
        <w:t>The Project Board has prepared the capital costs based on cost provided by the team appointed to undertake the feasibility study.  Within these estimates, the table below summarises the key capital assumptions:</w:t>
      </w:r>
    </w:p>
    <w:p w:rsidR="008068F9" w:rsidRPr="00F56C40" w:rsidRDefault="008068F9" w:rsidP="00AD6195">
      <w:pPr>
        <w:pStyle w:val="PlainText"/>
        <w:rPr>
          <w:rFonts w:ascii="Arial Narrow" w:eastAsia="MS Mincho" w:hAnsi="Arial Narrow" w:cs="Arial"/>
          <w:sz w:val="22"/>
          <w:szCs w:val="22"/>
        </w:rPr>
      </w:pPr>
    </w:p>
    <w:tbl>
      <w:tblPr>
        <w:tblW w:w="921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8"/>
        <w:gridCol w:w="7920"/>
      </w:tblGrid>
      <w:tr w:rsidR="008068F9" w:rsidRPr="00F56C40" w:rsidTr="00865921">
        <w:tc>
          <w:tcPr>
            <w:tcW w:w="1298" w:type="dxa"/>
            <w:shd w:val="clear" w:color="auto" w:fill="CCFFCC"/>
          </w:tcPr>
          <w:p w:rsidR="008068F9" w:rsidRPr="00F56C40" w:rsidRDefault="008068F9" w:rsidP="00865921">
            <w:pPr>
              <w:rPr>
                <w:rFonts w:ascii="Arial Narrow" w:hAnsi="Arial Narrow" w:cs="Arial"/>
                <w:sz w:val="22"/>
                <w:szCs w:val="22"/>
              </w:rPr>
            </w:pPr>
            <w:r w:rsidRPr="00F56C40">
              <w:rPr>
                <w:rFonts w:ascii="Arial Narrow" w:hAnsi="Arial Narrow" w:cs="Arial"/>
                <w:sz w:val="22"/>
                <w:szCs w:val="22"/>
              </w:rPr>
              <w:t>Capital Costs</w:t>
            </w:r>
          </w:p>
        </w:tc>
        <w:tc>
          <w:tcPr>
            <w:tcW w:w="7920" w:type="dxa"/>
          </w:tcPr>
          <w:p w:rsidR="008068F9" w:rsidRPr="00F56C40" w:rsidRDefault="008068F9" w:rsidP="00DC7A1E">
            <w:pPr>
              <w:pStyle w:val="Bullet"/>
              <w:numPr>
                <w:ilvl w:val="0"/>
                <w:numId w:val="7"/>
              </w:numPr>
              <w:tabs>
                <w:tab w:val="num" w:pos="612"/>
              </w:tabs>
              <w:ind w:left="612" w:hanging="360"/>
              <w:rPr>
                <w:rFonts w:ascii="Arial Narrow" w:hAnsi="Arial Narrow"/>
                <w:bCs/>
                <w:sz w:val="22"/>
                <w:szCs w:val="22"/>
              </w:rPr>
            </w:pPr>
            <w:r w:rsidRPr="00F56C40">
              <w:rPr>
                <w:rFonts w:ascii="Arial Narrow" w:hAnsi="Arial Narrow"/>
                <w:bCs/>
                <w:sz w:val="22"/>
                <w:szCs w:val="22"/>
              </w:rPr>
              <w:t>Costed at 2018/19 out</w:t>
            </w:r>
            <w:r>
              <w:rPr>
                <w:rFonts w:ascii="Arial Narrow" w:hAnsi="Arial Narrow"/>
                <w:bCs/>
                <w:sz w:val="22"/>
                <w:szCs w:val="22"/>
              </w:rPr>
              <w:t xml:space="preserve"> </w:t>
            </w:r>
            <w:r w:rsidRPr="00F56C40">
              <w:rPr>
                <w:rFonts w:ascii="Arial Narrow" w:hAnsi="Arial Narrow"/>
                <w:bCs/>
                <w:sz w:val="22"/>
                <w:szCs w:val="22"/>
              </w:rPr>
              <w:t xml:space="preserve">turn price base. </w:t>
            </w:r>
          </w:p>
          <w:p w:rsidR="008068F9" w:rsidRPr="00F56C40" w:rsidRDefault="008068F9" w:rsidP="00DC7A1E">
            <w:pPr>
              <w:pStyle w:val="Bullet"/>
              <w:numPr>
                <w:ilvl w:val="0"/>
                <w:numId w:val="7"/>
              </w:numPr>
              <w:tabs>
                <w:tab w:val="num" w:pos="612"/>
              </w:tabs>
              <w:ind w:left="612" w:hanging="360"/>
              <w:rPr>
                <w:rFonts w:ascii="Arial Narrow" w:hAnsi="Arial Narrow"/>
                <w:bCs/>
                <w:sz w:val="22"/>
                <w:szCs w:val="22"/>
              </w:rPr>
            </w:pPr>
            <w:r w:rsidRPr="00F56C40">
              <w:rPr>
                <w:rFonts w:ascii="Arial Narrow" w:hAnsi="Arial Narrow"/>
                <w:bCs/>
                <w:sz w:val="22"/>
                <w:szCs w:val="22"/>
              </w:rPr>
              <w:t>The capital costs have been split into construction and fees.</w:t>
            </w:r>
          </w:p>
          <w:p w:rsidR="008068F9" w:rsidRPr="00F56C40" w:rsidRDefault="008068F9" w:rsidP="00DC7A1E">
            <w:pPr>
              <w:pStyle w:val="Bullet"/>
              <w:numPr>
                <w:ilvl w:val="0"/>
                <w:numId w:val="7"/>
              </w:numPr>
              <w:tabs>
                <w:tab w:val="num" w:pos="612"/>
              </w:tabs>
              <w:ind w:left="612" w:hanging="360"/>
              <w:rPr>
                <w:rFonts w:ascii="Arial Narrow" w:hAnsi="Arial Narrow"/>
                <w:bCs/>
                <w:sz w:val="22"/>
                <w:szCs w:val="22"/>
              </w:rPr>
            </w:pPr>
            <w:r w:rsidRPr="00F56C40">
              <w:rPr>
                <w:rFonts w:ascii="Arial Narrow" w:hAnsi="Arial Narrow"/>
                <w:bCs/>
                <w:sz w:val="22"/>
                <w:szCs w:val="22"/>
              </w:rPr>
              <w:t xml:space="preserve">Building costs are based on estimates provided by the design team. </w:t>
            </w:r>
          </w:p>
          <w:p w:rsidR="008068F9" w:rsidRPr="00F56C40" w:rsidRDefault="008068F9" w:rsidP="00DC7A1E">
            <w:pPr>
              <w:pStyle w:val="Bullet"/>
              <w:numPr>
                <w:ilvl w:val="0"/>
                <w:numId w:val="7"/>
              </w:numPr>
              <w:tabs>
                <w:tab w:val="num" w:pos="612"/>
              </w:tabs>
              <w:ind w:left="612" w:hanging="360"/>
              <w:rPr>
                <w:rFonts w:ascii="Arial Narrow" w:hAnsi="Arial Narrow"/>
                <w:bCs/>
                <w:sz w:val="22"/>
                <w:szCs w:val="22"/>
              </w:rPr>
            </w:pPr>
            <w:r w:rsidRPr="00F56C40">
              <w:rPr>
                <w:rFonts w:ascii="Arial Narrow" w:hAnsi="Arial Narrow"/>
                <w:bCs/>
                <w:sz w:val="22"/>
                <w:szCs w:val="22"/>
              </w:rPr>
              <w:t>Appropriate on-costs have been applied.</w:t>
            </w:r>
          </w:p>
          <w:p w:rsidR="008068F9" w:rsidRPr="00F56C40" w:rsidRDefault="008068F9" w:rsidP="00DC7A1E">
            <w:pPr>
              <w:pStyle w:val="Bullet"/>
              <w:numPr>
                <w:ilvl w:val="0"/>
                <w:numId w:val="7"/>
              </w:numPr>
              <w:tabs>
                <w:tab w:val="num" w:pos="612"/>
              </w:tabs>
              <w:ind w:left="612" w:hanging="360"/>
              <w:rPr>
                <w:rFonts w:ascii="Arial Narrow" w:hAnsi="Arial Narrow"/>
                <w:bCs/>
                <w:sz w:val="22"/>
                <w:szCs w:val="22"/>
              </w:rPr>
            </w:pPr>
            <w:r w:rsidRPr="00F56C40">
              <w:rPr>
                <w:rFonts w:ascii="Arial Narrow" w:hAnsi="Arial Narrow"/>
                <w:bCs/>
                <w:sz w:val="22"/>
                <w:szCs w:val="22"/>
              </w:rPr>
              <w:t>Fees have been applied in line with recommendations.</w:t>
            </w:r>
          </w:p>
          <w:p w:rsidR="008068F9" w:rsidRPr="00F56C40" w:rsidRDefault="008068F9" w:rsidP="00DC7A1E">
            <w:pPr>
              <w:pStyle w:val="Bullet"/>
              <w:numPr>
                <w:ilvl w:val="0"/>
                <w:numId w:val="7"/>
              </w:numPr>
              <w:tabs>
                <w:tab w:val="num" w:pos="612"/>
              </w:tabs>
              <w:ind w:left="612" w:hanging="360"/>
              <w:rPr>
                <w:rFonts w:ascii="Arial Narrow" w:hAnsi="Arial Narrow"/>
                <w:bCs/>
                <w:sz w:val="22"/>
                <w:szCs w:val="22"/>
              </w:rPr>
            </w:pPr>
            <w:r w:rsidRPr="00F56C40">
              <w:rPr>
                <w:rFonts w:ascii="Arial Narrow" w:hAnsi="Arial Narrow"/>
                <w:bCs/>
                <w:sz w:val="22"/>
                <w:szCs w:val="22"/>
              </w:rPr>
              <w:t>VAT is added at 20 %.</w:t>
            </w:r>
          </w:p>
        </w:tc>
      </w:tr>
    </w:tbl>
    <w:p w:rsidR="008068F9" w:rsidRPr="00F56C40" w:rsidRDefault="008068F9" w:rsidP="00AD6195">
      <w:pPr>
        <w:pStyle w:val="PlainText"/>
        <w:rPr>
          <w:rFonts w:ascii="Arial Narrow" w:eastAsia="MS Mincho" w:hAnsi="Arial Narrow" w:cs="Arial"/>
          <w:sz w:val="22"/>
          <w:szCs w:val="22"/>
        </w:rPr>
      </w:pP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r>
        <w:rPr>
          <w:rFonts w:ascii="Arial Narrow" w:eastAsia="MS Mincho" w:hAnsi="Arial Narrow" w:cs="Arial"/>
          <w:sz w:val="22"/>
          <w:szCs w:val="22"/>
        </w:rPr>
        <w:t xml:space="preserve">      </w:t>
      </w:r>
      <w:r w:rsidRPr="00F56C40">
        <w:rPr>
          <w:rFonts w:ascii="Arial Narrow" w:eastAsia="MS Mincho" w:hAnsi="Arial Narrow" w:cs="Arial"/>
          <w:sz w:val="22"/>
          <w:szCs w:val="22"/>
        </w:rPr>
        <w:t xml:space="preserve"> Table 10</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left="284"/>
        <w:rPr>
          <w:rFonts w:ascii="Arial Narrow" w:eastAsia="MS Mincho" w:hAnsi="Arial Narrow" w:cs="Arial"/>
          <w:b/>
          <w:sz w:val="22"/>
          <w:szCs w:val="22"/>
        </w:rPr>
      </w:pPr>
      <w:r w:rsidRPr="00F56C40">
        <w:rPr>
          <w:rFonts w:ascii="Arial Narrow" w:eastAsia="MS Mincho" w:hAnsi="Arial Narrow" w:cs="Arial"/>
          <w:sz w:val="22"/>
          <w:szCs w:val="22"/>
        </w:rPr>
        <w:t>Having applied the costing methodology, the resultant capital expenditure is analysed in the figure below.</w:t>
      </w:r>
    </w:p>
    <w:p w:rsidR="008068F9" w:rsidRPr="00F56C40" w:rsidRDefault="008068F9" w:rsidP="00AD6195">
      <w:pPr>
        <w:pStyle w:val="PlainText"/>
        <w:rPr>
          <w:rFonts w:ascii="Arial Narrow" w:eastAsia="MS Mincho" w:hAnsi="Arial Narrow" w:cs="Arial"/>
          <w:b/>
          <w:sz w:val="22"/>
          <w:szCs w:val="22"/>
        </w:rPr>
      </w:pPr>
    </w:p>
    <w:p w:rsidR="008068F9" w:rsidRDefault="008068F9">
      <w:pPr>
        <w:rPr>
          <w:rFonts w:ascii="Arial Narrow" w:hAnsi="Arial Narrow" w:cs="Arial"/>
          <w:b/>
          <w:bCs/>
          <w:sz w:val="22"/>
          <w:szCs w:val="22"/>
        </w:rPr>
      </w:pPr>
      <w:bookmarkStart w:id="48" w:name="_Toc8401138"/>
      <w:r>
        <w:rPr>
          <w:rFonts w:ascii="Arial Narrow" w:hAnsi="Arial Narrow" w:cs="Arial"/>
          <w:szCs w:val="22"/>
        </w:rPr>
        <w:br w:type="page"/>
      </w:r>
    </w:p>
    <w:p w:rsidR="008068F9" w:rsidRPr="00F56C40" w:rsidRDefault="008068F9" w:rsidP="00DC7A1E">
      <w:pPr>
        <w:pStyle w:val="Heading2"/>
        <w:numPr>
          <w:ilvl w:val="2"/>
          <w:numId w:val="19"/>
        </w:numPr>
        <w:ind w:left="851" w:hanging="142"/>
        <w:rPr>
          <w:rFonts w:ascii="Arial Narrow" w:hAnsi="Arial Narrow" w:cs="Arial"/>
          <w:szCs w:val="22"/>
        </w:rPr>
      </w:pPr>
      <w:r w:rsidRPr="00F56C40">
        <w:rPr>
          <w:rFonts w:ascii="Arial Narrow" w:hAnsi="Arial Narrow" w:cs="Arial"/>
          <w:szCs w:val="22"/>
        </w:rPr>
        <w:t>Capital Costing Summary - £000</w:t>
      </w:r>
      <w:bookmarkEnd w:id="48"/>
    </w:p>
    <w:p w:rsidR="008068F9" w:rsidRDefault="008068F9" w:rsidP="00AD6195">
      <w:pPr>
        <w:pStyle w:val="PlainText"/>
        <w:rPr>
          <w:rFonts w:ascii="Arial Narrow" w:eastAsia="MS Mincho" w:hAnsi="Arial Narrow" w:cs="Arial"/>
          <w:sz w:val="22"/>
          <w:szCs w:val="22"/>
        </w:rPr>
      </w:pPr>
      <w:r w:rsidRPr="00F56C40">
        <w:rPr>
          <w:rFonts w:ascii="Arial Narrow" w:eastAsia="MS Mincho" w:hAnsi="Arial Narrow" w:cs="Arial"/>
          <w:sz w:val="22"/>
          <w:szCs w:val="22"/>
        </w:rPr>
        <w:t xml:space="preserve">            </w:t>
      </w:r>
    </w:p>
    <w:p w:rsidR="008068F9" w:rsidRPr="00F56C40" w:rsidRDefault="008068F9" w:rsidP="00AD6195">
      <w:pPr>
        <w:pStyle w:val="PlainText"/>
        <w:rPr>
          <w:rFonts w:ascii="Arial Narrow" w:eastAsia="MS Mincho" w:hAnsi="Arial Narrow" w:cs="Arial"/>
          <w:sz w:val="22"/>
          <w:szCs w:val="22"/>
        </w:rPr>
      </w:pPr>
    </w:p>
    <w:tbl>
      <w:tblPr>
        <w:tblW w:w="7157" w:type="dxa"/>
        <w:jc w:val="center"/>
        <w:tblInd w:w="1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0"/>
        <w:gridCol w:w="1423"/>
        <w:gridCol w:w="1422"/>
        <w:gridCol w:w="1422"/>
      </w:tblGrid>
      <w:tr w:rsidR="008068F9" w:rsidRPr="00F56C40" w:rsidTr="006E1F50">
        <w:trPr>
          <w:trHeight w:val="247"/>
          <w:jc w:val="center"/>
        </w:trPr>
        <w:tc>
          <w:tcPr>
            <w:tcW w:w="2890" w:type="dxa"/>
          </w:tcPr>
          <w:p w:rsidR="008068F9" w:rsidRPr="00F56C40" w:rsidRDefault="008068F9" w:rsidP="00865921">
            <w:pPr>
              <w:pStyle w:val="Header"/>
              <w:tabs>
                <w:tab w:val="clear" w:pos="4153"/>
                <w:tab w:val="clear" w:pos="8306"/>
              </w:tabs>
              <w:rPr>
                <w:rFonts w:ascii="Arial Narrow" w:hAnsi="Arial Narrow" w:cs="Arial"/>
                <w:b/>
                <w:bCs/>
                <w:sz w:val="22"/>
                <w:szCs w:val="22"/>
              </w:rPr>
            </w:pPr>
            <w:r w:rsidRPr="00F56C40">
              <w:rPr>
                <w:rFonts w:ascii="Arial Narrow" w:hAnsi="Arial Narrow" w:cs="Arial"/>
                <w:b/>
                <w:bCs/>
                <w:sz w:val="22"/>
                <w:szCs w:val="22"/>
              </w:rPr>
              <w:t>Prices exclude VAT</w:t>
            </w:r>
          </w:p>
        </w:tc>
        <w:tc>
          <w:tcPr>
            <w:tcW w:w="1423" w:type="dxa"/>
          </w:tcPr>
          <w:p w:rsidR="008068F9" w:rsidRPr="00F56C40" w:rsidRDefault="008068F9" w:rsidP="00865921">
            <w:pPr>
              <w:rPr>
                <w:rFonts w:ascii="Arial Narrow" w:hAnsi="Arial Narrow" w:cs="Arial"/>
                <w:b/>
                <w:bCs/>
                <w:sz w:val="22"/>
                <w:szCs w:val="22"/>
              </w:rPr>
            </w:pPr>
            <w:r w:rsidRPr="00F56C40">
              <w:rPr>
                <w:rFonts w:ascii="Arial Narrow" w:hAnsi="Arial Narrow" w:cs="Arial"/>
                <w:b/>
                <w:bCs/>
                <w:sz w:val="22"/>
                <w:szCs w:val="22"/>
              </w:rPr>
              <w:t>Option 1</w:t>
            </w:r>
          </w:p>
          <w:p w:rsidR="008068F9" w:rsidRPr="00F56C40" w:rsidRDefault="008068F9" w:rsidP="00865921">
            <w:pPr>
              <w:rPr>
                <w:rFonts w:ascii="Arial Narrow" w:hAnsi="Arial Narrow" w:cs="Arial"/>
                <w:sz w:val="22"/>
                <w:szCs w:val="22"/>
              </w:rPr>
            </w:pPr>
            <w:r w:rsidRPr="00F56C40">
              <w:rPr>
                <w:rFonts w:ascii="Arial Narrow" w:eastAsia="MS Mincho" w:hAnsi="Arial Narrow" w:cs="Arial"/>
                <w:b/>
                <w:sz w:val="22"/>
                <w:szCs w:val="22"/>
              </w:rPr>
              <w:t>£’000</w:t>
            </w:r>
          </w:p>
        </w:tc>
        <w:tc>
          <w:tcPr>
            <w:tcW w:w="1422" w:type="dxa"/>
          </w:tcPr>
          <w:p w:rsidR="008068F9" w:rsidRPr="00F56C40" w:rsidRDefault="008068F9" w:rsidP="00865921">
            <w:pPr>
              <w:rPr>
                <w:rFonts w:ascii="Arial Narrow" w:hAnsi="Arial Narrow" w:cs="Arial"/>
                <w:b/>
                <w:bCs/>
                <w:sz w:val="22"/>
                <w:szCs w:val="22"/>
              </w:rPr>
            </w:pPr>
            <w:r w:rsidRPr="00F56C40">
              <w:rPr>
                <w:rFonts w:ascii="Arial Narrow" w:hAnsi="Arial Narrow" w:cs="Arial"/>
                <w:b/>
                <w:bCs/>
                <w:sz w:val="22"/>
                <w:szCs w:val="22"/>
              </w:rPr>
              <w:t>Option 2</w:t>
            </w:r>
          </w:p>
          <w:p w:rsidR="008068F9" w:rsidRPr="00F56C40" w:rsidRDefault="008068F9" w:rsidP="00865921">
            <w:pPr>
              <w:rPr>
                <w:rFonts w:ascii="Arial Narrow" w:hAnsi="Arial Narrow" w:cs="Arial"/>
                <w:sz w:val="22"/>
                <w:szCs w:val="22"/>
              </w:rPr>
            </w:pPr>
            <w:r w:rsidRPr="00F56C40">
              <w:rPr>
                <w:rFonts w:ascii="Arial Narrow" w:eastAsia="MS Mincho" w:hAnsi="Arial Narrow" w:cs="Arial"/>
                <w:b/>
                <w:sz w:val="22"/>
                <w:szCs w:val="22"/>
              </w:rPr>
              <w:t>£’000</w:t>
            </w:r>
          </w:p>
        </w:tc>
        <w:tc>
          <w:tcPr>
            <w:tcW w:w="1422" w:type="dxa"/>
          </w:tcPr>
          <w:p w:rsidR="008068F9" w:rsidRPr="00F56C40" w:rsidRDefault="008068F9" w:rsidP="00865921">
            <w:pPr>
              <w:rPr>
                <w:rFonts w:ascii="Arial Narrow" w:hAnsi="Arial Narrow" w:cs="Arial"/>
                <w:b/>
                <w:bCs/>
                <w:sz w:val="22"/>
                <w:szCs w:val="22"/>
              </w:rPr>
            </w:pPr>
            <w:r w:rsidRPr="00F56C40">
              <w:rPr>
                <w:rFonts w:ascii="Arial Narrow" w:hAnsi="Arial Narrow" w:cs="Arial"/>
                <w:b/>
                <w:bCs/>
                <w:sz w:val="22"/>
                <w:szCs w:val="22"/>
              </w:rPr>
              <w:t>Option 3</w:t>
            </w:r>
          </w:p>
          <w:p w:rsidR="008068F9" w:rsidRPr="00F56C40" w:rsidRDefault="008068F9" w:rsidP="00865921">
            <w:pPr>
              <w:rPr>
                <w:rFonts w:ascii="Arial Narrow" w:hAnsi="Arial Narrow" w:cs="Arial"/>
                <w:sz w:val="22"/>
                <w:szCs w:val="22"/>
              </w:rPr>
            </w:pPr>
            <w:r w:rsidRPr="00F56C40">
              <w:rPr>
                <w:rFonts w:ascii="Arial Narrow" w:eastAsia="MS Mincho" w:hAnsi="Arial Narrow" w:cs="Arial"/>
                <w:b/>
                <w:sz w:val="22"/>
                <w:szCs w:val="22"/>
              </w:rPr>
              <w:t>£’000</w:t>
            </w:r>
          </w:p>
        </w:tc>
      </w:tr>
      <w:tr w:rsidR="008068F9" w:rsidRPr="00F56C40" w:rsidTr="0024383B">
        <w:trPr>
          <w:trHeight w:val="326"/>
          <w:jc w:val="center"/>
        </w:trPr>
        <w:tc>
          <w:tcPr>
            <w:tcW w:w="2890" w:type="dxa"/>
          </w:tcPr>
          <w:p w:rsidR="008068F9" w:rsidRPr="00F56C40" w:rsidRDefault="008068F9" w:rsidP="0024383B">
            <w:pPr>
              <w:pStyle w:val="Header"/>
              <w:tabs>
                <w:tab w:val="clear" w:pos="4153"/>
                <w:tab w:val="clear" w:pos="8306"/>
              </w:tabs>
              <w:rPr>
                <w:rFonts w:ascii="Arial Narrow" w:hAnsi="Arial Narrow" w:cs="Arial"/>
                <w:sz w:val="22"/>
                <w:szCs w:val="22"/>
              </w:rPr>
            </w:pPr>
            <w:r w:rsidRPr="00F56C40">
              <w:rPr>
                <w:rFonts w:ascii="Arial Narrow" w:hAnsi="Arial Narrow" w:cs="Arial"/>
                <w:sz w:val="22"/>
                <w:szCs w:val="22"/>
              </w:rPr>
              <w:t>Construction</w:t>
            </w:r>
          </w:p>
        </w:tc>
        <w:tc>
          <w:tcPr>
            <w:tcW w:w="1423" w:type="dxa"/>
          </w:tcPr>
          <w:p w:rsidR="008068F9" w:rsidRPr="00F56C40" w:rsidRDefault="008068F9" w:rsidP="00865921">
            <w:pPr>
              <w:pStyle w:val="Header"/>
              <w:jc w:val="center"/>
              <w:rPr>
                <w:rFonts w:ascii="Arial Narrow" w:hAnsi="Arial Narrow" w:cs="Arial"/>
                <w:sz w:val="22"/>
                <w:szCs w:val="22"/>
              </w:rPr>
            </w:pPr>
            <w:r w:rsidRPr="00F56C40">
              <w:rPr>
                <w:rFonts w:ascii="Arial Narrow" w:hAnsi="Arial Narrow" w:cs="Arial"/>
                <w:sz w:val="22"/>
                <w:szCs w:val="22"/>
              </w:rPr>
              <w:t>0</w:t>
            </w:r>
          </w:p>
        </w:tc>
        <w:tc>
          <w:tcPr>
            <w:tcW w:w="1422" w:type="dxa"/>
          </w:tcPr>
          <w:p w:rsidR="008068F9" w:rsidRPr="00F56C40" w:rsidRDefault="008068F9" w:rsidP="00865921">
            <w:pPr>
              <w:pStyle w:val="Header"/>
              <w:jc w:val="center"/>
              <w:rPr>
                <w:rFonts w:ascii="Arial Narrow" w:hAnsi="Arial Narrow" w:cs="Arial"/>
                <w:sz w:val="22"/>
                <w:szCs w:val="22"/>
              </w:rPr>
            </w:pPr>
            <w:r w:rsidRPr="00F56C40">
              <w:rPr>
                <w:rFonts w:ascii="Arial Narrow" w:hAnsi="Arial Narrow" w:cs="Arial"/>
                <w:sz w:val="22"/>
                <w:szCs w:val="22"/>
              </w:rPr>
              <w:t>840</w:t>
            </w:r>
          </w:p>
        </w:tc>
        <w:tc>
          <w:tcPr>
            <w:tcW w:w="1422" w:type="dxa"/>
          </w:tcPr>
          <w:p w:rsidR="008068F9" w:rsidRPr="00F56C40" w:rsidRDefault="008068F9" w:rsidP="00865921">
            <w:pPr>
              <w:pStyle w:val="Header"/>
              <w:jc w:val="center"/>
              <w:rPr>
                <w:rFonts w:ascii="Arial Narrow" w:hAnsi="Arial Narrow" w:cs="Arial"/>
                <w:sz w:val="22"/>
                <w:szCs w:val="22"/>
              </w:rPr>
            </w:pPr>
            <w:r w:rsidRPr="00F56C40">
              <w:rPr>
                <w:rFonts w:ascii="Arial Narrow" w:hAnsi="Arial Narrow" w:cs="Arial"/>
                <w:sz w:val="22"/>
                <w:szCs w:val="22"/>
              </w:rPr>
              <w:t>1,541</w:t>
            </w:r>
          </w:p>
        </w:tc>
      </w:tr>
      <w:tr w:rsidR="008068F9" w:rsidRPr="00F56C40" w:rsidTr="0024383B">
        <w:trPr>
          <w:trHeight w:val="274"/>
          <w:jc w:val="center"/>
        </w:trPr>
        <w:tc>
          <w:tcPr>
            <w:tcW w:w="2890" w:type="dxa"/>
          </w:tcPr>
          <w:p w:rsidR="008068F9" w:rsidRPr="00F56C40" w:rsidRDefault="008068F9" w:rsidP="0024383B">
            <w:pPr>
              <w:pStyle w:val="Header"/>
              <w:tabs>
                <w:tab w:val="clear" w:pos="4153"/>
                <w:tab w:val="clear" w:pos="8306"/>
              </w:tabs>
              <w:rPr>
                <w:rFonts w:ascii="Arial Narrow" w:hAnsi="Arial Narrow" w:cs="Arial"/>
                <w:sz w:val="22"/>
                <w:szCs w:val="22"/>
              </w:rPr>
            </w:pPr>
            <w:r w:rsidRPr="00F56C40">
              <w:rPr>
                <w:rFonts w:ascii="Arial Narrow" w:hAnsi="Arial Narrow" w:cs="Arial"/>
                <w:sz w:val="22"/>
                <w:szCs w:val="22"/>
              </w:rPr>
              <w:t>Fees</w:t>
            </w:r>
          </w:p>
        </w:tc>
        <w:tc>
          <w:tcPr>
            <w:tcW w:w="1423" w:type="dxa"/>
          </w:tcPr>
          <w:p w:rsidR="008068F9" w:rsidRPr="00F56C40" w:rsidRDefault="008068F9" w:rsidP="00865921">
            <w:pPr>
              <w:pStyle w:val="Header"/>
              <w:jc w:val="center"/>
              <w:rPr>
                <w:rFonts w:ascii="Arial Narrow" w:hAnsi="Arial Narrow" w:cs="Arial"/>
                <w:sz w:val="22"/>
                <w:szCs w:val="22"/>
              </w:rPr>
            </w:pPr>
            <w:r w:rsidRPr="00F56C40">
              <w:rPr>
                <w:rFonts w:ascii="Arial Narrow" w:hAnsi="Arial Narrow" w:cs="Arial"/>
                <w:sz w:val="22"/>
                <w:szCs w:val="22"/>
              </w:rPr>
              <w:t>0</w:t>
            </w:r>
          </w:p>
        </w:tc>
        <w:tc>
          <w:tcPr>
            <w:tcW w:w="1422" w:type="dxa"/>
          </w:tcPr>
          <w:p w:rsidR="008068F9" w:rsidRPr="00F56C40" w:rsidRDefault="008068F9" w:rsidP="006156D6">
            <w:pPr>
              <w:pStyle w:val="Header"/>
              <w:jc w:val="center"/>
              <w:rPr>
                <w:rFonts w:ascii="Arial Narrow" w:hAnsi="Arial Narrow" w:cs="Arial"/>
                <w:sz w:val="22"/>
                <w:szCs w:val="22"/>
              </w:rPr>
            </w:pPr>
            <w:r w:rsidRPr="00F56C40">
              <w:rPr>
                <w:rFonts w:ascii="Arial Narrow" w:hAnsi="Arial Narrow" w:cs="Arial"/>
                <w:sz w:val="22"/>
                <w:szCs w:val="22"/>
              </w:rPr>
              <w:t>125</w:t>
            </w:r>
          </w:p>
        </w:tc>
        <w:tc>
          <w:tcPr>
            <w:tcW w:w="1422" w:type="dxa"/>
          </w:tcPr>
          <w:p w:rsidR="008068F9" w:rsidRPr="00F56C40" w:rsidRDefault="008068F9" w:rsidP="00865921">
            <w:pPr>
              <w:pStyle w:val="Header"/>
              <w:jc w:val="center"/>
              <w:rPr>
                <w:rFonts w:ascii="Arial Narrow" w:hAnsi="Arial Narrow" w:cs="Arial"/>
                <w:sz w:val="22"/>
                <w:szCs w:val="22"/>
              </w:rPr>
            </w:pPr>
            <w:r w:rsidRPr="00F56C40">
              <w:rPr>
                <w:rFonts w:ascii="Arial Narrow" w:hAnsi="Arial Narrow" w:cs="Arial"/>
                <w:sz w:val="22"/>
                <w:szCs w:val="22"/>
              </w:rPr>
              <w:t>228</w:t>
            </w:r>
          </w:p>
        </w:tc>
      </w:tr>
      <w:tr w:rsidR="008068F9" w:rsidRPr="00F56C40" w:rsidTr="0024383B">
        <w:trPr>
          <w:trHeight w:val="278"/>
          <w:jc w:val="center"/>
        </w:trPr>
        <w:tc>
          <w:tcPr>
            <w:tcW w:w="2890" w:type="dxa"/>
          </w:tcPr>
          <w:p w:rsidR="008068F9" w:rsidRPr="00F56C40" w:rsidRDefault="008068F9" w:rsidP="00865921">
            <w:pPr>
              <w:pStyle w:val="Header"/>
              <w:tabs>
                <w:tab w:val="clear" w:pos="4153"/>
                <w:tab w:val="clear" w:pos="8306"/>
              </w:tabs>
              <w:rPr>
                <w:rFonts w:ascii="Arial Narrow" w:hAnsi="Arial Narrow" w:cs="Arial"/>
                <w:sz w:val="22"/>
                <w:szCs w:val="22"/>
              </w:rPr>
            </w:pPr>
            <w:r w:rsidRPr="00F56C40">
              <w:rPr>
                <w:rFonts w:ascii="Arial Narrow" w:hAnsi="Arial Narrow" w:cs="Arial"/>
                <w:sz w:val="22"/>
                <w:szCs w:val="22"/>
              </w:rPr>
              <w:t>Contingency</w:t>
            </w:r>
          </w:p>
        </w:tc>
        <w:tc>
          <w:tcPr>
            <w:tcW w:w="1423" w:type="dxa"/>
          </w:tcPr>
          <w:p w:rsidR="008068F9" w:rsidRPr="00F56C40" w:rsidRDefault="008068F9" w:rsidP="00865921">
            <w:pPr>
              <w:pStyle w:val="Header"/>
              <w:jc w:val="center"/>
              <w:rPr>
                <w:rFonts w:ascii="Arial Narrow" w:hAnsi="Arial Narrow" w:cs="Arial"/>
                <w:b/>
                <w:sz w:val="22"/>
                <w:szCs w:val="22"/>
              </w:rPr>
            </w:pPr>
            <w:r w:rsidRPr="00F56C40">
              <w:rPr>
                <w:rFonts w:ascii="Arial Narrow" w:hAnsi="Arial Narrow" w:cs="Arial"/>
                <w:b/>
                <w:sz w:val="22"/>
                <w:szCs w:val="22"/>
              </w:rPr>
              <w:t>0</w:t>
            </w:r>
          </w:p>
        </w:tc>
        <w:tc>
          <w:tcPr>
            <w:tcW w:w="1422" w:type="dxa"/>
          </w:tcPr>
          <w:p w:rsidR="008068F9" w:rsidRPr="00F56C40" w:rsidRDefault="008068F9" w:rsidP="00865921">
            <w:pPr>
              <w:pStyle w:val="Header"/>
              <w:jc w:val="center"/>
              <w:rPr>
                <w:rFonts w:ascii="Arial Narrow" w:hAnsi="Arial Narrow" w:cs="Arial"/>
                <w:sz w:val="22"/>
                <w:szCs w:val="22"/>
              </w:rPr>
            </w:pPr>
            <w:r w:rsidRPr="00F56C40">
              <w:rPr>
                <w:rFonts w:ascii="Arial Narrow" w:hAnsi="Arial Narrow" w:cs="Arial"/>
                <w:sz w:val="22"/>
                <w:szCs w:val="22"/>
              </w:rPr>
              <w:t>84</w:t>
            </w:r>
          </w:p>
        </w:tc>
        <w:tc>
          <w:tcPr>
            <w:tcW w:w="1422" w:type="dxa"/>
          </w:tcPr>
          <w:p w:rsidR="008068F9" w:rsidRPr="00F56C40" w:rsidRDefault="008068F9" w:rsidP="00865921">
            <w:pPr>
              <w:pStyle w:val="Header"/>
              <w:jc w:val="center"/>
              <w:rPr>
                <w:rFonts w:ascii="Arial Narrow" w:hAnsi="Arial Narrow" w:cs="Arial"/>
                <w:sz w:val="22"/>
                <w:szCs w:val="22"/>
              </w:rPr>
            </w:pPr>
            <w:r w:rsidRPr="00F56C40">
              <w:rPr>
                <w:rFonts w:ascii="Arial Narrow" w:hAnsi="Arial Narrow" w:cs="Arial"/>
                <w:sz w:val="22"/>
                <w:szCs w:val="22"/>
              </w:rPr>
              <w:t>154</w:t>
            </w:r>
          </w:p>
        </w:tc>
      </w:tr>
      <w:tr w:rsidR="008068F9" w:rsidRPr="00F56C40" w:rsidTr="006E1F50">
        <w:trPr>
          <w:trHeight w:val="247"/>
          <w:jc w:val="center"/>
        </w:trPr>
        <w:tc>
          <w:tcPr>
            <w:tcW w:w="2890" w:type="dxa"/>
          </w:tcPr>
          <w:p w:rsidR="008068F9" w:rsidRPr="00F56C40" w:rsidRDefault="008068F9" w:rsidP="00865921">
            <w:pPr>
              <w:pStyle w:val="Header"/>
              <w:tabs>
                <w:tab w:val="clear" w:pos="4153"/>
                <w:tab w:val="clear" w:pos="8306"/>
              </w:tabs>
              <w:rPr>
                <w:rFonts w:ascii="Arial Narrow" w:hAnsi="Arial Narrow" w:cs="Arial"/>
                <w:b/>
                <w:sz w:val="22"/>
                <w:szCs w:val="22"/>
              </w:rPr>
            </w:pPr>
            <w:r w:rsidRPr="00F56C40">
              <w:rPr>
                <w:rFonts w:ascii="Arial Narrow" w:hAnsi="Arial Narrow" w:cs="Arial"/>
                <w:b/>
                <w:sz w:val="22"/>
                <w:szCs w:val="22"/>
              </w:rPr>
              <w:t>Total Ex VAT</w:t>
            </w:r>
          </w:p>
        </w:tc>
        <w:tc>
          <w:tcPr>
            <w:tcW w:w="1423" w:type="dxa"/>
          </w:tcPr>
          <w:p w:rsidR="008068F9" w:rsidRPr="00F56C40" w:rsidRDefault="008068F9" w:rsidP="00865921">
            <w:pPr>
              <w:pStyle w:val="Header"/>
              <w:jc w:val="center"/>
              <w:rPr>
                <w:rFonts w:ascii="Arial Narrow" w:hAnsi="Arial Narrow" w:cs="Arial"/>
                <w:b/>
                <w:sz w:val="22"/>
                <w:szCs w:val="22"/>
              </w:rPr>
            </w:pPr>
            <w:r w:rsidRPr="00F56C40">
              <w:rPr>
                <w:rFonts w:ascii="Arial Narrow" w:hAnsi="Arial Narrow" w:cs="Arial"/>
                <w:b/>
                <w:sz w:val="22"/>
                <w:szCs w:val="22"/>
              </w:rPr>
              <w:t>0</w:t>
            </w:r>
          </w:p>
        </w:tc>
        <w:tc>
          <w:tcPr>
            <w:tcW w:w="1422" w:type="dxa"/>
          </w:tcPr>
          <w:p w:rsidR="008068F9" w:rsidRPr="00F56C40" w:rsidRDefault="008068F9" w:rsidP="00865921">
            <w:pPr>
              <w:pStyle w:val="Header"/>
              <w:jc w:val="center"/>
              <w:rPr>
                <w:rFonts w:ascii="Arial Narrow" w:hAnsi="Arial Narrow" w:cs="Arial"/>
                <w:b/>
                <w:sz w:val="22"/>
                <w:szCs w:val="22"/>
              </w:rPr>
            </w:pPr>
            <w:r w:rsidRPr="00F56C40">
              <w:rPr>
                <w:rFonts w:ascii="Arial Narrow" w:hAnsi="Arial Narrow" w:cs="Arial"/>
                <w:b/>
                <w:sz w:val="22"/>
                <w:szCs w:val="22"/>
              </w:rPr>
              <w:t>1,049</w:t>
            </w:r>
          </w:p>
        </w:tc>
        <w:tc>
          <w:tcPr>
            <w:tcW w:w="1422" w:type="dxa"/>
          </w:tcPr>
          <w:p w:rsidR="008068F9" w:rsidRPr="00F56C40" w:rsidRDefault="008068F9" w:rsidP="00865921">
            <w:pPr>
              <w:pStyle w:val="Header"/>
              <w:jc w:val="center"/>
              <w:rPr>
                <w:rFonts w:ascii="Arial Narrow" w:hAnsi="Arial Narrow" w:cs="Arial"/>
                <w:b/>
                <w:sz w:val="22"/>
                <w:szCs w:val="22"/>
              </w:rPr>
            </w:pPr>
            <w:r w:rsidRPr="00F56C40">
              <w:rPr>
                <w:rFonts w:ascii="Arial Narrow" w:hAnsi="Arial Narrow" w:cs="Arial"/>
                <w:b/>
                <w:sz w:val="22"/>
                <w:szCs w:val="22"/>
              </w:rPr>
              <w:t>1,923</w:t>
            </w:r>
          </w:p>
        </w:tc>
      </w:tr>
      <w:tr w:rsidR="008068F9" w:rsidRPr="00F56C40" w:rsidTr="006E1F50">
        <w:trPr>
          <w:trHeight w:val="247"/>
          <w:jc w:val="center"/>
        </w:trPr>
        <w:tc>
          <w:tcPr>
            <w:tcW w:w="2890" w:type="dxa"/>
          </w:tcPr>
          <w:p w:rsidR="008068F9" w:rsidRPr="00F56C40" w:rsidRDefault="008068F9" w:rsidP="00865921">
            <w:pPr>
              <w:pStyle w:val="Header"/>
              <w:tabs>
                <w:tab w:val="clear" w:pos="4153"/>
                <w:tab w:val="clear" w:pos="8306"/>
              </w:tabs>
              <w:rPr>
                <w:rFonts w:ascii="Arial Narrow" w:hAnsi="Arial Narrow" w:cs="Arial"/>
                <w:b/>
                <w:sz w:val="22"/>
                <w:szCs w:val="22"/>
              </w:rPr>
            </w:pPr>
            <w:r w:rsidRPr="00F56C40">
              <w:rPr>
                <w:rFonts w:ascii="Arial Narrow" w:hAnsi="Arial Narrow" w:cs="Arial"/>
                <w:b/>
                <w:sz w:val="22"/>
                <w:szCs w:val="22"/>
              </w:rPr>
              <w:t>Irrecoverable VAT</w:t>
            </w:r>
          </w:p>
        </w:tc>
        <w:tc>
          <w:tcPr>
            <w:tcW w:w="1423" w:type="dxa"/>
          </w:tcPr>
          <w:p w:rsidR="008068F9" w:rsidRPr="00F56C40" w:rsidRDefault="008068F9" w:rsidP="00865921">
            <w:pPr>
              <w:pStyle w:val="Header"/>
              <w:jc w:val="center"/>
              <w:rPr>
                <w:rFonts w:ascii="Arial Narrow" w:hAnsi="Arial Narrow" w:cs="Arial"/>
                <w:b/>
                <w:sz w:val="22"/>
                <w:szCs w:val="22"/>
              </w:rPr>
            </w:pPr>
          </w:p>
        </w:tc>
        <w:tc>
          <w:tcPr>
            <w:tcW w:w="1422" w:type="dxa"/>
          </w:tcPr>
          <w:p w:rsidR="008068F9" w:rsidRPr="00F56C40" w:rsidRDefault="008068F9" w:rsidP="00ED59D4">
            <w:pPr>
              <w:pStyle w:val="Header"/>
              <w:jc w:val="center"/>
              <w:rPr>
                <w:rFonts w:ascii="Arial Narrow" w:hAnsi="Arial Narrow" w:cs="Arial"/>
                <w:b/>
                <w:sz w:val="22"/>
                <w:szCs w:val="22"/>
              </w:rPr>
            </w:pPr>
            <w:r w:rsidRPr="00F56C40">
              <w:rPr>
                <w:rFonts w:ascii="Arial Narrow" w:hAnsi="Arial Narrow" w:cs="Arial"/>
                <w:b/>
                <w:sz w:val="22"/>
                <w:szCs w:val="22"/>
              </w:rPr>
              <w:t>184</w:t>
            </w:r>
          </w:p>
        </w:tc>
        <w:tc>
          <w:tcPr>
            <w:tcW w:w="1422" w:type="dxa"/>
          </w:tcPr>
          <w:p w:rsidR="008068F9" w:rsidRPr="00F56C40" w:rsidRDefault="008068F9" w:rsidP="00865921">
            <w:pPr>
              <w:pStyle w:val="Header"/>
              <w:jc w:val="center"/>
              <w:rPr>
                <w:rFonts w:ascii="Arial Narrow" w:hAnsi="Arial Narrow" w:cs="Arial"/>
                <w:b/>
                <w:sz w:val="22"/>
                <w:szCs w:val="22"/>
              </w:rPr>
            </w:pPr>
            <w:r w:rsidRPr="00F56C40">
              <w:rPr>
                <w:rFonts w:ascii="Arial Narrow" w:hAnsi="Arial Narrow" w:cs="Arial"/>
                <w:b/>
                <w:sz w:val="22"/>
                <w:szCs w:val="22"/>
              </w:rPr>
              <w:t>339</w:t>
            </w:r>
          </w:p>
        </w:tc>
      </w:tr>
      <w:tr w:rsidR="008068F9" w:rsidRPr="00F56C40" w:rsidTr="006E1F50">
        <w:trPr>
          <w:trHeight w:val="247"/>
          <w:jc w:val="center"/>
        </w:trPr>
        <w:tc>
          <w:tcPr>
            <w:tcW w:w="2890" w:type="dxa"/>
          </w:tcPr>
          <w:p w:rsidR="008068F9" w:rsidRPr="00F56C40" w:rsidRDefault="008068F9" w:rsidP="00865921">
            <w:pPr>
              <w:pStyle w:val="Header"/>
              <w:tabs>
                <w:tab w:val="clear" w:pos="4153"/>
                <w:tab w:val="clear" w:pos="8306"/>
              </w:tabs>
              <w:rPr>
                <w:rFonts w:ascii="Arial Narrow" w:hAnsi="Arial Narrow" w:cs="Arial"/>
                <w:b/>
                <w:sz w:val="22"/>
                <w:szCs w:val="22"/>
              </w:rPr>
            </w:pPr>
            <w:r w:rsidRPr="00F56C40">
              <w:rPr>
                <w:rFonts w:ascii="Arial Narrow" w:hAnsi="Arial Narrow" w:cs="Arial"/>
                <w:b/>
                <w:sz w:val="22"/>
                <w:szCs w:val="22"/>
              </w:rPr>
              <w:t xml:space="preserve">Total </w:t>
            </w:r>
          </w:p>
        </w:tc>
        <w:tc>
          <w:tcPr>
            <w:tcW w:w="1423" w:type="dxa"/>
          </w:tcPr>
          <w:p w:rsidR="008068F9" w:rsidRPr="00F56C40" w:rsidRDefault="008068F9" w:rsidP="00865921">
            <w:pPr>
              <w:pStyle w:val="Header"/>
              <w:jc w:val="center"/>
              <w:rPr>
                <w:rFonts w:ascii="Arial Narrow" w:hAnsi="Arial Narrow" w:cs="Arial"/>
                <w:b/>
                <w:sz w:val="22"/>
                <w:szCs w:val="22"/>
              </w:rPr>
            </w:pPr>
            <w:r w:rsidRPr="00F56C40">
              <w:rPr>
                <w:rFonts w:ascii="Arial Narrow" w:hAnsi="Arial Narrow" w:cs="Arial"/>
                <w:b/>
                <w:sz w:val="22"/>
                <w:szCs w:val="22"/>
              </w:rPr>
              <w:t>0</w:t>
            </w:r>
          </w:p>
        </w:tc>
        <w:tc>
          <w:tcPr>
            <w:tcW w:w="1422" w:type="dxa"/>
          </w:tcPr>
          <w:p w:rsidR="008068F9" w:rsidRPr="00F56C40" w:rsidRDefault="008068F9" w:rsidP="00103582">
            <w:pPr>
              <w:pStyle w:val="Header"/>
              <w:jc w:val="center"/>
              <w:rPr>
                <w:rFonts w:ascii="Arial Narrow" w:hAnsi="Arial Narrow" w:cs="Arial"/>
                <w:b/>
                <w:sz w:val="22"/>
                <w:szCs w:val="22"/>
              </w:rPr>
            </w:pPr>
            <w:r w:rsidRPr="00F56C40">
              <w:rPr>
                <w:rFonts w:ascii="Arial Narrow" w:hAnsi="Arial Narrow" w:cs="Arial"/>
                <w:b/>
                <w:sz w:val="22"/>
                <w:szCs w:val="22"/>
              </w:rPr>
              <w:t>1,233</w:t>
            </w:r>
          </w:p>
        </w:tc>
        <w:tc>
          <w:tcPr>
            <w:tcW w:w="1422" w:type="dxa"/>
          </w:tcPr>
          <w:p w:rsidR="008068F9" w:rsidRPr="00F56C40" w:rsidRDefault="008068F9" w:rsidP="00865921">
            <w:pPr>
              <w:pStyle w:val="Header"/>
              <w:jc w:val="center"/>
              <w:rPr>
                <w:rFonts w:ascii="Arial Narrow" w:hAnsi="Arial Narrow" w:cs="Arial"/>
                <w:b/>
                <w:sz w:val="22"/>
                <w:szCs w:val="22"/>
              </w:rPr>
            </w:pPr>
            <w:r w:rsidRPr="00F56C40">
              <w:rPr>
                <w:rFonts w:ascii="Arial Narrow" w:hAnsi="Arial Narrow" w:cs="Arial"/>
                <w:b/>
                <w:sz w:val="22"/>
                <w:szCs w:val="22"/>
              </w:rPr>
              <w:t>2,262</w:t>
            </w:r>
          </w:p>
        </w:tc>
      </w:tr>
    </w:tbl>
    <w:p w:rsidR="008068F9" w:rsidRPr="00F56C40" w:rsidRDefault="008068F9" w:rsidP="00AD6195">
      <w:pPr>
        <w:pStyle w:val="PlainText"/>
        <w:rPr>
          <w:rFonts w:ascii="Arial Narrow" w:eastAsia="MS Mincho" w:hAnsi="Arial Narrow" w:cs="Arial"/>
          <w:sz w:val="22"/>
          <w:szCs w:val="22"/>
        </w:rPr>
      </w:pP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r>
        <w:rPr>
          <w:rFonts w:ascii="Arial Narrow" w:eastAsia="MS Mincho" w:hAnsi="Arial Narrow" w:cs="Arial"/>
          <w:sz w:val="22"/>
          <w:szCs w:val="22"/>
        </w:rPr>
        <w:t xml:space="preserve">     </w:t>
      </w:r>
      <w:r w:rsidRPr="00F56C40">
        <w:rPr>
          <w:rFonts w:ascii="Arial Narrow" w:eastAsia="MS Mincho" w:hAnsi="Arial Narrow" w:cs="Arial"/>
          <w:sz w:val="22"/>
          <w:szCs w:val="22"/>
        </w:rPr>
        <w:t>Table 11</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left="426"/>
        <w:rPr>
          <w:rFonts w:ascii="Arial Narrow" w:eastAsia="MS Mincho" w:hAnsi="Arial Narrow" w:cs="Arial"/>
          <w:sz w:val="22"/>
          <w:szCs w:val="22"/>
        </w:rPr>
      </w:pPr>
      <w:r w:rsidRPr="00F56C40">
        <w:rPr>
          <w:rFonts w:ascii="Arial Narrow" w:eastAsia="MS Mincho" w:hAnsi="Arial Narrow" w:cs="Arial"/>
          <w:sz w:val="22"/>
          <w:szCs w:val="22"/>
        </w:rPr>
        <w:t>The capital costs will be incurred over a number of months and the phasing of these costs has been provided by the advisors team and is illustrated below.</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AD6195">
      <w:pPr>
        <w:pStyle w:val="Caption"/>
        <w:jc w:val="center"/>
        <w:rPr>
          <w:rFonts w:ascii="Arial Narrow" w:hAnsi="Arial Narrow" w:cs="Arial"/>
          <w:sz w:val="22"/>
          <w:szCs w:val="22"/>
        </w:rPr>
      </w:pPr>
      <w:r w:rsidRPr="00F56C40">
        <w:rPr>
          <w:rFonts w:ascii="Arial Narrow" w:hAnsi="Arial Narrow" w:cs="Arial"/>
          <w:sz w:val="22"/>
          <w:szCs w:val="22"/>
        </w:rPr>
        <w:t>Phasing of Capital Costs - £000</w:t>
      </w:r>
    </w:p>
    <w:tbl>
      <w:tblPr>
        <w:tblW w:w="4205" w:type="dxa"/>
        <w:jc w:val="center"/>
        <w:tblInd w:w="1216" w:type="dxa"/>
        <w:tblLayout w:type="fixed"/>
        <w:tblCellMar>
          <w:left w:w="30" w:type="dxa"/>
          <w:right w:w="30" w:type="dxa"/>
        </w:tblCellMar>
        <w:tblLook w:val="0000"/>
      </w:tblPr>
      <w:tblGrid>
        <w:gridCol w:w="2520"/>
        <w:gridCol w:w="1685"/>
      </w:tblGrid>
      <w:tr w:rsidR="008068F9" w:rsidRPr="00F56C40" w:rsidTr="00A27E18">
        <w:trPr>
          <w:trHeight w:val="446"/>
          <w:jc w:val="center"/>
        </w:trPr>
        <w:tc>
          <w:tcPr>
            <w:tcW w:w="2520" w:type="dxa"/>
            <w:tcBorders>
              <w:top w:val="single" w:sz="4" w:space="0" w:color="auto"/>
              <w:left w:val="single" w:sz="4" w:space="0" w:color="auto"/>
              <w:bottom w:val="single" w:sz="4" w:space="0" w:color="auto"/>
              <w:right w:val="single" w:sz="4" w:space="0" w:color="auto"/>
            </w:tcBorders>
            <w:shd w:val="clear" w:color="auto" w:fill="CCFFCC"/>
            <w:vAlign w:val="center"/>
          </w:tcPr>
          <w:p w:rsidR="008068F9" w:rsidRPr="00F56C40" w:rsidRDefault="008068F9" w:rsidP="00865921">
            <w:pPr>
              <w:rPr>
                <w:rFonts w:ascii="Arial Narrow" w:hAnsi="Arial Narrow" w:cs="Arial"/>
                <w:snapToGrid w:val="0"/>
                <w:color w:val="000000"/>
                <w:sz w:val="22"/>
                <w:szCs w:val="22"/>
              </w:rPr>
            </w:pPr>
          </w:p>
        </w:tc>
        <w:tc>
          <w:tcPr>
            <w:tcW w:w="1685" w:type="dxa"/>
            <w:tcBorders>
              <w:top w:val="single" w:sz="4" w:space="0" w:color="auto"/>
              <w:left w:val="single" w:sz="4" w:space="0" w:color="auto"/>
              <w:bottom w:val="single" w:sz="4" w:space="0" w:color="auto"/>
              <w:right w:val="single" w:sz="4" w:space="0" w:color="auto"/>
            </w:tcBorders>
            <w:shd w:val="clear" w:color="auto" w:fill="CCFFCC"/>
            <w:vAlign w:val="center"/>
          </w:tcPr>
          <w:p w:rsidR="008068F9" w:rsidRPr="00F56C40" w:rsidRDefault="008068F9" w:rsidP="000E48A3">
            <w:pPr>
              <w:jc w:val="center"/>
              <w:rPr>
                <w:rFonts w:ascii="Arial Narrow" w:hAnsi="Arial Narrow" w:cs="Arial"/>
                <w:b/>
                <w:bCs/>
                <w:sz w:val="22"/>
                <w:szCs w:val="22"/>
              </w:rPr>
            </w:pPr>
            <w:r w:rsidRPr="00F56C40">
              <w:rPr>
                <w:rFonts w:ascii="Arial Narrow" w:hAnsi="Arial Narrow" w:cs="Arial"/>
                <w:b/>
                <w:bCs/>
                <w:sz w:val="22"/>
                <w:szCs w:val="22"/>
              </w:rPr>
              <w:t>Preferred Option (Option 2)</w:t>
            </w:r>
          </w:p>
        </w:tc>
      </w:tr>
      <w:tr w:rsidR="008068F9" w:rsidRPr="00F56C40" w:rsidTr="00A27E18">
        <w:trPr>
          <w:trHeight w:val="235"/>
          <w:jc w:val="center"/>
        </w:trPr>
        <w:tc>
          <w:tcPr>
            <w:tcW w:w="2520" w:type="dxa"/>
            <w:tcBorders>
              <w:left w:val="single" w:sz="4" w:space="0" w:color="auto"/>
              <w:bottom w:val="single" w:sz="4" w:space="0" w:color="auto"/>
              <w:right w:val="single" w:sz="4" w:space="0" w:color="auto"/>
            </w:tcBorders>
            <w:vAlign w:val="center"/>
          </w:tcPr>
          <w:p w:rsidR="008068F9" w:rsidRPr="00F56C40" w:rsidRDefault="008068F9" w:rsidP="00B50B84">
            <w:pPr>
              <w:rPr>
                <w:rFonts w:ascii="Arial Narrow" w:hAnsi="Arial Narrow" w:cs="Arial"/>
                <w:snapToGrid w:val="0"/>
                <w:sz w:val="22"/>
                <w:szCs w:val="22"/>
              </w:rPr>
            </w:pPr>
            <w:r w:rsidRPr="00F56C40">
              <w:rPr>
                <w:rFonts w:ascii="Arial Narrow" w:hAnsi="Arial Narrow" w:cs="Arial"/>
                <w:snapToGrid w:val="0"/>
                <w:sz w:val="22"/>
                <w:szCs w:val="22"/>
              </w:rPr>
              <w:t>Year 0 – 2019/20</w:t>
            </w:r>
          </w:p>
        </w:tc>
        <w:tc>
          <w:tcPr>
            <w:tcW w:w="1685" w:type="dxa"/>
            <w:tcBorders>
              <w:top w:val="single" w:sz="4" w:space="0" w:color="auto"/>
              <w:left w:val="single" w:sz="4" w:space="0" w:color="auto"/>
              <w:bottom w:val="single" w:sz="4" w:space="0" w:color="auto"/>
              <w:right w:val="single" w:sz="4" w:space="0" w:color="auto"/>
            </w:tcBorders>
            <w:vAlign w:val="center"/>
          </w:tcPr>
          <w:p w:rsidR="008068F9" w:rsidRPr="00F56C40" w:rsidRDefault="008068F9" w:rsidP="00463E78">
            <w:pPr>
              <w:ind w:right="346"/>
              <w:jc w:val="right"/>
              <w:rPr>
                <w:rFonts w:ascii="Arial Narrow" w:hAnsi="Arial Narrow" w:cs="Arial"/>
                <w:sz w:val="22"/>
                <w:szCs w:val="22"/>
              </w:rPr>
            </w:pPr>
            <w:r w:rsidRPr="00F56C40">
              <w:rPr>
                <w:rFonts w:ascii="Arial Narrow" w:hAnsi="Arial Narrow" w:cs="Arial"/>
                <w:sz w:val="22"/>
                <w:szCs w:val="22"/>
              </w:rPr>
              <w:t>1,233</w:t>
            </w:r>
          </w:p>
        </w:tc>
      </w:tr>
      <w:tr w:rsidR="008068F9" w:rsidRPr="00F56C40" w:rsidTr="00A27E18">
        <w:trPr>
          <w:trHeight w:val="235"/>
          <w:jc w:val="center"/>
        </w:trPr>
        <w:tc>
          <w:tcPr>
            <w:tcW w:w="2520" w:type="dxa"/>
            <w:tcBorders>
              <w:top w:val="single" w:sz="4" w:space="0" w:color="auto"/>
              <w:left w:val="single" w:sz="4" w:space="0" w:color="auto"/>
              <w:bottom w:val="single" w:sz="4" w:space="0" w:color="auto"/>
              <w:right w:val="single" w:sz="4" w:space="0" w:color="auto"/>
            </w:tcBorders>
            <w:vAlign w:val="center"/>
          </w:tcPr>
          <w:p w:rsidR="008068F9" w:rsidRPr="00F56C40" w:rsidRDefault="008068F9" w:rsidP="00865921">
            <w:pPr>
              <w:rPr>
                <w:rFonts w:ascii="Arial Narrow" w:hAnsi="Arial Narrow" w:cs="Arial"/>
                <w:snapToGrid w:val="0"/>
                <w:sz w:val="22"/>
                <w:szCs w:val="22"/>
              </w:rPr>
            </w:pPr>
          </w:p>
        </w:tc>
        <w:tc>
          <w:tcPr>
            <w:tcW w:w="1685" w:type="dxa"/>
            <w:tcBorders>
              <w:top w:val="single" w:sz="4" w:space="0" w:color="auto"/>
              <w:left w:val="single" w:sz="4" w:space="0" w:color="auto"/>
              <w:bottom w:val="single" w:sz="4" w:space="0" w:color="auto"/>
              <w:right w:val="single" w:sz="4" w:space="0" w:color="auto"/>
            </w:tcBorders>
            <w:vAlign w:val="center"/>
          </w:tcPr>
          <w:p w:rsidR="008068F9" w:rsidRPr="00F56C40" w:rsidRDefault="008068F9" w:rsidP="00865921">
            <w:pPr>
              <w:ind w:right="346"/>
              <w:jc w:val="right"/>
              <w:rPr>
                <w:rFonts w:ascii="Arial Narrow" w:hAnsi="Arial Narrow" w:cs="Arial"/>
                <w:sz w:val="22"/>
                <w:szCs w:val="22"/>
              </w:rPr>
            </w:pPr>
          </w:p>
        </w:tc>
      </w:tr>
      <w:tr w:rsidR="008068F9" w:rsidRPr="00F56C40" w:rsidTr="00A27E18">
        <w:trPr>
          <w:trHeight w:val="235"/>
          <w:jc w:val="center"/>
        </w:trPr>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068F9" w:rsidRPr="00F56C40" w:rsidRDefault="008068F9" w:rsidP="00865921">
            <w:pPr>
              <w:rPr>
                <w:rFonts w:ascii="Arial Narrow" w:hAnsi="Arial Narrow" w:cs="Arial"/>
                <w:b/>
                <w:snapToGrid w:val="0"/>
                <w:sz w:val="22"/>
                <w:szCs w:val="22"/>
              </w:rPr>
            </w:pPr>
            <w:r w:rsidRPr="00F56C40">
              <w:rPr>
                <w:rFonts w:ascii="Arial Narrow" w:hAnsi="Arial Narrow" w:cs="Arial"/>
                <w:b/>
                <w:snapToGrid w:val="0"/>
                <w:sz w:val="22"/>
                <w:szCs w:val="22"/>
              </w:rPr>
              <w:t>Total</w:t>
            </w:r>
          </w:p>
        </w:tc>
        <w:tc>
          <w:tcPr>
            <w:tcW w:w="1685" w:type="dxa"/>
            <w:tcBorders>
              <w:top w:val="single" w:sz="4" w:space="0" w:color="auto"/>
              <w:left w:val="single" w:sz="4" w:space="0" w:color="auto"/>
              <w:bottom w:val="single" w:sz="4" w:space="0" w:color="auto"/>
              <w:right w:val="single" w:sz="4" w:space="0" w:color="auto"/>
            </w:tcBorders>
            <w:shd w:val="clear" w:color="auto" w:fill="C0C0C0"/>
            <w:vAlign w:val="center"/>
          </w:tcPr>
          <w:p w:rsidR="008068F9" w:rsidRPr="00F56C40" w:rsidRDefault="008068F9" w:rsidP="00865921">
            <w:pPr>
              <w:ind w:right="346"/>
              <w:jc w:val="right"/>
              <w:rPr>
                <w:rFonts w:ascii="Arial Narrow" w:hAnsi="Arial Narrow" w:cs="Arial"/>
                <w:b/>
                <w:bCs/>
                <w:sz w:val="22"/>
                <w:szCs w:val="22"/>
              </w:rPr>
            </w:pPr>
            <w:r w:rsidRPr="00F56C40">
              <w:rPr>
                <w:rFonts w:ascii="Arial Narrow" w:hAnsi="Arial Narrow" w:cs="Arial"/>
                <w:b/>
                <w:bCs/>
                <w:sz w:val="22"/>
                <w:szCs w:val="22"/>
              </w:rPr>
              <w:t>1,233</w:t>
            </w:r>
          </w:p>
        </w:tc>
      </w:tr>
    </w:tbl>
    <w:p w:rsidR="008068F9" w:rsidRPr="00F56C40" w:rsidRDefault="008068F9" w:rsidP="00AD6195">
      <w:pPr>
        <w:pStyle w:val="Header"/>
        <w:tabs>
          <w:tab w:val="clear" w:pos="4153"/>
          <w:tab w:val="clear" w:pos="8306"/>
        </w:tabs>
        <w:rPr>
          <w:rFonts w:ascii="Arial Narrow" w:eastAsia="MS Mincho" w:hAnsi="Arial Narrow" w:cs="Arial"/>
          <w:sz w:val="22"/>
          <w:szCs w:val="22"/>
        </w:rPr>
      </w:pP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r>
        <w:rPr>
          <w:rFonts w:ascii="Arial Narrow" w:eastAsia="MS Mincho" w:hAnsi="Arial Narrow" w:cs="Arial"/>
          <w:sz w:val="22"/>
          <w:szCs w:val="22"/>
        </w:rPr>
        <w:t xml:space="preserve">     </w:t>
      </w:r>
      <w:r w:rsidRPr="00F56C40">
        <w:rPr>
          <w:rFonts w:ascii="Arial Narrow" w:eastAsia="MS Mincho" w:hAnsi="Arial Narrow" w:cs="Arial"/>
          <w:sz w:val="22"/>
          <w:szCs w:val="22"/>
        </w:rPr>
        <w:t xml:space="preserve"> Table 12</w:t>
      </w:r>
    </w:p>
    <w:p w:rsidR="008068F9" w:rsidRPr="00F56C40" w:rsidRDefault="008068F9" w:rsidP="00AD6195">
      <w:pPr>
        <w:pStyle w:val="Header"/>
        <w:tabs>
          <w:tab w:val="clear" w:pos="4153"/>
          <w:tab w:val="clear" w:pos="8306"/>
        </w:tabs>
        <w:rPr>
          <w:rFonts w:ascii="Arial Narrow" w:eastAsia="MS Mincho" w:hAnsi="Arial Narrow" w:cs="Arial"/>
          <w:sz w:val="22"/>
          <w:szCs w:val="22"/>
        </w:rPr>
      </w:pPr>
    </w:p>
    <w:p w:rsidR="008068F9" w:rsidRPr="00F56C40" w:rsidRDefault="008068F9" w:rsidP="008C032E">
      <w:pPr>
        <w:pStyle w:val="Header"/>
        <w:tabs>
          <w:tab w:val="clear" w:pos="4153"/>
          <w:tab w:val="clear" w:pos="8306"/>
        </w:tabs>
        <w:ind w:left="426"/>
        <w:rPr>
          <w:rFonts w:ascii="Arial Narrow" w:eastAsia="MS Mincho" w:hAnsi="Arial Narrow" w:cs="Arial"/>
          <w:sz w:val="22"/>
          <w:szCs w:val="22"/>
        </w:rPr>
      </w:pPr>
      <w:r w:rsidRPr="00F56C40">
        <w:rPr>
          <w:rFonts w:ascii="Arial Narrow" w:eastAsia="MS Mincho" w:hAnsi="Arial Narrow" w:cs="Arial"/>
          <w:sz w:val="22"/>
          <w:szCs w:val="22"/>
        </w:rPr>
        <w:t>It has been assumed that we would commence detailed design work in the early part of the financial year 2019/20.</w:t>
      </w:r>
    </w:p>
    <w:p w:rsidR="008068F9" w:rsidRPr="00F56C40" w:rsidRDefault="008068F9" w:rsidP="00AD6195">
      <w:pPr>
        <w:pStyle w:val="Header"/>
        <w:tabs>
          <w:tab w:val="clear" w:pos="4153"/>
          <w:tab w:val="clear" w:pos="8306"/>
        </w:tabs>
        <w:rPr>
          <w:rFonts w:ascii="Arial Narrow" w:eastAsia="MS Mincho" w:hAnsi="Arial Narrow" w:cs="Arial"/>
          <w:sz w:val="22"/>
          <w:szCs w:val="22"/>
        </w:rPr>
      </w:pPr>
    </w:p>
    <w:p w:rsidR="008068F9" w:rsidRPr="00F56C40" w:rsidRDefault="008068F9" w:rsidP="00DC7A1E">
      <w:pPr>
        <w:pStyle w:val="Heading2"/>
        <w:numPr>
          <w:ilvl w:val="1"/>
          <w:numId w:val="19"/>
        </w:numPr>
        <w:ind w:left="709"/>
        <w:rPr>
          <w:rFonts w:ascii="Arial Narrow" w:hAnsi="Arial Narrow" w:cs="Arial"/>
          <w:szCs w:val="22"/>
        </w:rPr>
      </w:pPr>
      <w:bookmarkStart w:id="49" w:name="_Toc463955273"/>
      <w:bookmarkStart w:id="50" w:name="_Toc8401139"/>
      <w:r w:rsidRPr="00F56C40">
        <w:rPr>
          <w:rFonts w:ascii="Arial Narrow" w:hAnsi="Arial Narrow" w:cs="Arial"/>
          <w:szCs w:val="22"/>
        </w:rPr>
        <w:t>Depreciation</w:t>
      </w:r>
      <w:bookmarkEnd w:id="49"/>
      <w:bookmarkEnd w:id="50"/>
    </w:p>
    <w:p w:rsidR="008068F9" w:rsidRPr="00F56C40" w:rsidRDefault="008068F9" w:rsidP="00A2230D">
      <w:pPr>
        <w:rPr>
          <w:rFonts w:ascii="Arial Narrow" w:hAnsi="Arial Narrow" w:cs="Arial"/>
          <w:sz w:val="22"/>
          <w:szCs w:val="22"/>
        </w:rPr>
      </w:pPr>
    </w:p>
    <w:p w:rsidR="008068F9" w:rsidRPr="00F56C40" w:rsidRDefault="008068F9" w:rsidP="008C032E">
      <w:pPr>
        <w:pStyle w:val="PlainText"/>
        <w:ind w:firstLine="349"/>
        <w:rPr>
          <w:rFonts w:ascii="Arial Narrow" w:eastAsia="MS Mincho" w:hAnsi="Arial Narrow" w:cs="Arial"/>
          <w:sz w:val="22"/>
          <w:szCs w:val="22"/>
        </w:rPr>
      </w:pPr>
      <w:r w:rsidRPr="00F56C40">
        <w:rPr>
          <w:rFonts w:ascii="Arial Narrow" w:eastAsia="MS Mincho" w:hAnsi="Arial Narrow" w:cs="Arial"/>
          <w:sz w:val="22"/>
          <w:szCs w:val="22"/>
        </w:rPr>
        <w:t>The following table details the depreciation calculation for the 2 options. This assumes</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Depreciation has been calculated in line with board standard policy using the following:</w:t>
      </w:r>
    </w:p>
    <w:p w:rsidR="008068F9" w:rsidRPr="00F56C40" w:rsidRDefault="008068F9" w:rsidP="00DC7A1E">
      <w:pPr>
        <w:pStyle w:val="PlainText"/>
        <w:numPr>
          <w:ilvl w:val="1"/>
          <w:numId w:val="9"/>
        </w:numPr>
        <w:rPr>
          <w:rFonts w:ascii="Arial Narrow" w:eastAsia="MS Mincho" w:hAnsi="Arial Narrow" w:cs="Arial"/>
          <w:sz w:val="22"/>
          <w:szCs w:val="22"/>
        </w:rPr>
      </w:pPr>
      <w:r w:rsidRPr="00F56C40">
        <w:rPr>
          <w:rFonts w:ascii="Arial Narrow" w:eastAsia="MS Mincho" w:hAnsi="Arial Narrow" w:cs="Arial"/>
          <w:sz w:val="22"/>
          <w:szCs w:val="22"/>
        </w:rPr>
        <w:t>Building – 40 years</w:t>
      </w:r>
    </w:p>
    <w:p w:rsidR="008068F9" w:rsidRPr="00F56C40" w:rsidRDefault="008068F9" w:rsidP="00AD6195">
      <w:pPr>
        <w:pStyle w:val="PlainText"/>
        <w:jc w:val="center"/>
        <w:rPr>
          <w:rFonts w:ascii="Arial Narrow" w:eastAsia="MS Mincho" w:hAnsi="Arial Narrow" w:cs="Arial"/>
          <w:sz w:val="22"/>
          <w:szCs w:val="22"/>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6"/>
        <w:gridCol w:w="1628"/>
        <w:gridCol w:w="1628"/>
        <w:gridCol w:w="1628"/>
      </w:tblGrid>
      <w:tr w:rsidR="008068F9" w:rsidRPr="00F56C40" w:rsidTr="00865921">
        <w:trPr>
          <w:jc w:val="center"/>
        </w:trPr>
        <w:tc>
          <w:tcPr>
            <w:tcW w:w="2236" w:type="dxa"/>
          </w:tcPr>
          <w:p w:rsidR="008068F9" w:rsidRPr="00F56C40" w:rsidRDefault="008068F9" w:rsidP="00865921">
            <w:pPr>
              <w:pStyle w:val="Header"/>
              <w:tabs>
                <w:tab w:val="clear" w:pos="4153"/>
                <w:tab w:val="clear" w:pos="8306"/>
              </w:tabs>
              <w:rPr>
                <w:rFonts w:ascii="Arial Narrow" w:hAnsi="Arial Narrow" w:cs="Arial"/>
                <w:b/>
                <w:bCs/>
                <w:sz w:val="22"/>
                <w:szCs w:val="22"/>
              </w:rPr>
            </w:pPr>
            <w:r w:rsidRPr="00F56C40">
              <w:rPr>
                <w:rFonts w:ascii="Arial Narrow" w:hAnsi="Arial Narrow" w:cs="Arial"/>
                <w:b/>
                <w:bCs/>
                <w:sz w:val="22"/>
                <w:szCs w:val="22"/>
              </w:rPr>
              <w:t>Description</w:t>
            </w:r>
          </w:p>
        </w:tc>
        <w:tc>
          <w:tcPr>
            <w:tcW w:w="1628" w:type="dxa"/>
          </w:tcPr>
          <w:p w:rsidR="008068F9" w:rsidRPr="00F56C40" w:rsidRDefault="008068F9" w:rsidP="00865921">
            <w:pPr>
              <w:jc w:val="center"/>
              <w:rPr>
                <w:rFonts w:ascii="Arial Narrow" w:hAnsi="Arial Narrow" w:cs="Arial"/>
                <w:sz w:val="22"/>
                <w:szCs w:val="22"/>
              </w:rPr>
            </w:pPr>
            <w:r w:rsidRPr="00F56C40">
              <w:rPr>
                <w:rFonts w:ascii="Arial Narrow" w:hAnsi="Arial Narrow" w:cs="Arial"/>
                <w:b/>
                <w:bCs/>
                <w:sz w:val="22"/>
                <w:szCs w:val="22"/>
              </w:rPr>
              <w:t>Option 1</w:t>
            </w:r>
          </w:p>
        </w:tc>
        <w:tc>
          <w:tcPr>
            <w:tcW w:w="1628" w:type="dxa"/>
          </w:tcPr>
          <w:p w:rsidR="008068F9" w:rsidRPr="00F56C40" w:rsidRDefault="008068F9" w:rsidP="00865921">
            <w:pPr>
              <w:jc w:val="center"/>
              <w:rPr>
                <w:rFonts w:ascii="Arial Narrow" w:hAnsi="Arial Narrow" w:cs="Arial"/>
                <w:sz w:val="22"/>
                <w:szCs w:val="22"/>
              </w:rPr>
            </w:pPr>
            <w:r w:rsidRPr="00F56C40">
              <w:rPr>
                <w:rFonts w:ascii="Arial Narrow" w:hAnsi="Arial Narrow" w:cs="Arial"/>
                <w:b/>
                <w:bCs/>
                <w:sz w:val="22"/>
                <w:szCs w:val="22"/>
              </w:rPr>
              <w:t>Option 2</w:t>
            </w:r>
          </w:p>
        </w:tc>
        <w:tc>
          <w:tcPr>
            <w:tcW w:w="1628" w:type="dxa"/>
          </w:tcPr>
          <w:p w:rsidR="008068F9" w:rsidRPr="00F56C40" w:rsidRDefault="008068F9" w:rsidP="00D16693">
            <w:pPr>
              <w:jc w:val="center"/>
              <w:rPr>
                <w:rFonts w:ascii="Arial Narrow" w:hAnsi="Arial Narrow" w:cs="Arial"/>
                <w:b/>
                <w:bCs/>
                <w:sz w:val="22"/>
                <w:szCs w:val="22"/>
              </w:rPr>
            </w:pPr>
            <w:r w:rsidRPr="00F56C40">
              <w:rPr>
                <w:rFonts w:ascii="Arial Narrow" w:hAnsi="Arial Narrow" w:cs="Arial"/>
                <w:b/>
                <w:bCs/>
                <w:sz w:val="22"/>
                <w:szCs w:val="22"/>
              </w:rPr>
              <w:t>Option 3</w:t>
            </w:r>
          </w:p>
        </w:tc>
      </w:tr>
      <w:tr w:rsidR="008068F9" w:rsidRPr="00F56C40" w:rsidTr="00865921">
        <w:trPr>
          <w:jc w:val="center"/>
        </w:trPr>
        <w:tc>
          <w:tcPr>
            <w:tcW w:w="2236" w:type="dxa"/>
          </w:tcPr>
          <w:p w:rsidR="008068F9" w:rsidRPr="00F56C40" w:rsidRDefault="008068F9" w:rsidP="00865921">
            <w:pPr>
              <w:pStyle w:val="Header"/>
              <w:tabs>
                <w:tab w:val="clear" w:pos="4153"/>
                <w:tab w:val="clear" w:pos="8306"/>
              </w:tabs>
              <w:rPr>
                <w:rFonts w:ascii="Arial Narrow" w:hAnsi="Arial Narrow" w:cs="Arial"/>
                <w:sz w:val="22"/>
                <w:szCs w:val="22"/>
              </w:rPr>
            </w:pPr>
          </w:p>
        </w:tc>
        <w:tc>
          <w:tcPr>
            <w:tcW w:w="1628" w:type="dxa"/>
          </w:tcPr>
          <w:p w:rsidR="008068F9" w:rsidRPr="00F56C40" w:rsidRDefault="008068F9" w:rsidP="00865921">
            <w:pPr>
              <w:pStyle w:val="Header"/>
              <w:tabs>
                <w:tab w:val="clear" w:pos="4153"/>
                <w:tab w:val="clear" w:pos="8306"/>
              </w:tabs>
              <w:rPr>
                <w:rFonts w:ascii="Arial Narrow" w:hAnsi="Arial Narrow" w:cs="Arial"/>
                <w:sz w:val="22"/>
                <w:szCs w:val="22"/>
              </w:rPr>
            </w:pPr>
            <w:r w:rsidRPr="00F56C40">
              <w:rPr>
                <w:rFonts w:ascii="Arial Narrow" w:eastAsia="MS Mincho" w:hAnsi="Arial Narrow" w:cs="Arial"/>
                <w:b/>
                <w:sz w:val="22"/>
                <w:szCs w:val="22"/>
              </w:rPr>
              <w:t>£’000</w:t>
            </w:r>
          </w:p>
        </w:tc>
        <w:tc>
          <w:tcPr>
            <w:tcW w:w="1628" w:type="dxa"/>
          </w:tcPr>
          <w:p w:rsidR="008068F9" w:rsidRPr="00F56C40" w:rsidRDefault="008068F9" w:rsidP="00865921">
            <w:pPr>
              <w:pStyle w:val="Header"/>
              <w:tabs>
                <w:tab w:val="clear" w:pos="4153"/>
                <w:tab w:val="clear" w:pos="8306"/>
              </w:tabs>
              <w:rPr>
                <w:rFonts w:ascii="Arial Narrow" w:hAnsi="Arial Narrow" w:cs="Arial"/>
                <w:sz w:val="22"/>
                <w:szCs w:val="22"/>
              </w:rPr>
            </w:pPr>
            <w:r w:rsidRPr="00F56C40">
              <w:rPr>
                <w:rFonts w:ascii="Arial Narrow" w:eastAsia="MS Mincho" w:hAnsi="Arial Narrow" w:cs="Arial"/>
                <w:b/>
                <w:sz w:val="22"/>
                <w:szCs w:val="22"/>
              </w:rPr>
              <w:t>£’000</w:t>
            </w:r>
          </w:p>
        </w:tc>
        <w:tc>
          <w:tcPr>
            <w:tcW w:w="1628" w:type="dxa"/>
          </w:tcPr>
          <w:p w:rsidR="008068F9" w:rsidRPr="00F56C40" w:rsidRDefault="008068F9" w:rsidP="00865921">
            <w:pPr>
              <w:pStyle w:val="Header"/>
              <w:tabs>
                <w:tab w:val="clear" w:pos="4153"/>
                <w:tab w:val="clear" w:pos="8306"/>
              </w:tabs>
              <w:rPr>
                <w:rFonts w:ascii="Arial Narrow" w:eastAsia="MS Mincho" w:hAnsi="Arial Narrow" w:cs="Arial"/>
                <w:b/>
                <w:sz w:val="22"/>
                <w:szCs w:val="22"/>
              </w:rPr>
            </w:pPr>
            <w:r w:rsidRPr="00F56C40">
              <w:rPr>
                <w:rFonts w:ascii="Arial Narrow" w:eastAsia="MS Mincho" w:hAnsi="Arial Narrow" w:cs="Arial"/>
                <w:b/>
                <w:sz w:val="22"/>
                <w:szCs w:val="22"/>
              </w:rPr>
              <w:t>£’000</w:t>
            </w:r>
          </w:p>
        </w:tc>
      </w:tr>
      <w:tr w:rsidR="008068F9" w:rsidRPr="00F56C40" w:rsidTr="00865921">
        <w:trPr>
          <w:jc w:val="center"/>
        </w:trPr>
        <w:tc>
          <w:tcPr>
            <w:tcW w:w="2236" w:type="dxa"/>
          </w:tcPr>
          <w:p w:rsidR="008068F9" w:rsidRPr="00F56C40" w:rsidRDefault="008068F9" w:rsidP="00865921">
            <w:pPr>
              <w:pStyle w:val="Header"/>
              <w:tabs>
                <w:tab w:val="clear" w:pos="4153"/>
                <w:tab w:val="clear" w:pos="8306"/>
              </w:tabs>
              <w:rPr>
                <w:rFonts w:ascii="Arial Narrow" w:hAnsi="Arial Narrow" w:cs="Arial"/>
                <w:sz w:val="22"/>
                <w:szCs w:val="22"/>
              </w:rPr>
            </w:pPr>
            <w:r w:rsidRPr="00F56C40">
              <w:rPr>
                <w:rFonts w:ascii="Arial Narrow" w:hAnsi="Arial Narrow" w:cs="Arial"/>
                <w:sz w:val="22"/>
                <w:szCs w:val="22"/>
              </w:rPr>
              <w:t>Depreciation</w:t>
            </w:r>
          </w:p>
        </w:tc>
        <w:tc>
          <w:tcPr>
            <w:tcW w:w="1628" w:type="dxa"/>
          </w:tcPr>
          <w:p w:rsidR="008068F9" w:rsidRPr="00F56C40" w:rsidRDefault="008068F9" w:rsidP="00865921">
            <w:pPr>
              <w:pStyle w:val="Header"/>
              <w:tabs>
                <w:tab w:val="clear" w:pos="4153"/>
                <w:tab w:val="clear" w:pos="8306"/>
              </w:tabs>
              <w:rPr>
                <w:rFonts w:ascii="Arial Narrow" w:hAnsi="Arial Narrow" w:cs="Arial"/>
                <w:sz w:val="22"/>
                <w:szCs w:val="22"/>
              </w:rPr>
            </w:pPr>
          </w:p>
        </w:tc>
        <w:tc>
          <w:tcPr>
            <w:tcW w:w="1628" w:type="dxa"/>
          </w:tcPr>
          <w:p w:rsidR="008068F9" w:rsidRPr="00F56C40" w:rsidRDefault="008068F9" w:rsidP="00865921">
            <w:pPr>
              <w:pStyle w:val="Header"/>
              <w:tabs>
                <w:tab w:val="clear" w:pos="4153"/>
                <w:tab w:val="clear" w:pos="8306"/>
              </w:tabs>
              <w:rPr>
                <w:rFonts w:ascii="Arial Narrow" w:hAnsi="Arial Narrow" w:cs="Arial"/>
                <w:sz w:val="22"/>
                <w:szCs w:val="22"/>
              </w:rPr>
            </w:pPr>
          </w:p>
        </w:tc>
        <w:tc>
          <w:tcPr>
            <w:tcW w:w="1628" w:type="dxa"/>
          </w:tcPr>
          <w:p w:rsidR="008068F9" w:rsidRPr="00F56C40" w:rsidRDefault="008068F9" w:rsidP="00865921">
            <w:pPr>
              <w:pStyle w:val="Header"/>
              <w:tabs>
                <w:tab w:val="clear" w:pos="4153"/>
                <w:tab w:val="clear" w:pos="8306"/>
              </w:tabs>
              <w:rPr>
                <w:rFonts w:ascii="Arial Narrow" w:hAnsi="Arial Narrow" w:cs="Arial"/>
                <w:sz w:val="22"/>
                <w:szCs w:val="22"/>
              </w:rPr>
            </w:pPr>
          </w:p>
        </w:tc>
      </w:tr>
      <w:tr w:rsidR="008068F9" w:rsidRPr="00F56C40" w:rsidTr="00865921">
        <w:trPr>
          <w:jc w:val="center"/>
        </w:trPr>
        <w:tc>
          <w:tcPr>
            <w:tcW w:w="2236" w:type="dxa"/>
          </w:tcPr>
          <w:p w:rsidR="008068F9" w:rsidRPr="00F56C40" w:rsidRDefault="008068F9" w:rsidP="00A02610">
            <w:pPr>
              <w:pStyle w:val="Header"/>
              <w:tabs>
                <w:tab w:val="clear" w:pos="4153"/>
                <w:tab w:val="clear" w:pos="8306"/>
              </w:tabs>
              <w:rPr>
                <w:rFonts w:ascii="Arial Narrow" w:hAnsi="Arial Narrow" w:cs="Arial"/>
                <w:sz w:val="22"/>
                <w:szCs w:val="22"/>
              </w:rPr>
            </w:pPr>
            <w:r w:rsidRPr="00F56C40">
              <w:rPr>
                <w:rFonts w:ascii="Arial Narrow" w:hAnsi="Arial Narrow" w:cs="Arial"/>
                <w:sz w:val="22"/>
                <w:szCs w:val="22"/>
              </w:rPr>
              <w:t>- Building</w:t>
            </w:r>
          </w:p>
        </w:tc>
        <w:tc>
          <w:tcPr>
            <w:tcW w:w="1628" w:type="dxa"/>
          </w:tcPr>
          <w:p w:rsidR="008068F9" w:rsidRPr="00F56C40" w:rsidRDefault="008068F9" w:rsidP="00865921">
            <w:pPr>
              <w:pStyle w:val="Header"/>
              <w:jc w:val="center"/>
              <w:rPr>
                <w:rFonts w:ascii="Arial Narrow" w:hAnsi="Arial Narrow" w:cs="Arial"/>
                <w:sz w:val="22"/>
                <w:szCs w:val="22"/>
              </w:rPr>
            </w:pPr>
            <w:r w:rsidRPr="00F56C40">
              <w:rPr>
                <w:rFonts w:ascii="Arial Narrow" w:hAnsi="Arial Narrow" w:cs="Arial"/>
                <w:sz w:val="22"/>
                <w:szCs w:val="22"/>
              </w:rPr>
              <w:t>0</w:t>
            </w:r>
          </w:p>
        </w:tc>
        <w:tc>
          <w:tcPr>
            <w:tcW w:w="1628" w:type="dxa"/>
          </w:tcPr>
          <w:p w:rsidR="008068F9" w:rsidRPr="00F56C40" w:rsidRDefault="008068F9" w:rsidP="00865921">
            <w:pPr>
              <w:pStyle w:val="Header"/>
              <w:jc w:val="center"/>
              <w:rPr>
                <w:rFonts w:ascii="Arial Narrow" w:hAnsi="Arial Narrow" w:cs="Arial"/>
                <w:sz w:val="22"/>
                <w:szCs w:val="22"/>
              </w:rPr>
            </w:pPr>
            <w:r w:rsidRPr="00F56C40">
              <w:rPr>
                <w:rFonts w:ascii="Arial Narrow" w:hAnsi="Arial Narrow" w:cs="Arial"/>
                <w:sz w:val="22"/>
                <w:szCs w:val="22"/>
              </w:rPr>
              <w:t>31</w:t>
            </w:r>
          </w:p>
        </w:tc>
        <w:tc>
          <w:tcPr>
            <w:tcW w:w="1628" w:type="dxa"/>
          </w:tcPr>
          <w:p w:rsidR="008068F9" w:rsidRPr="00F56C40" w:rsidRDefault="008068F9" w:rsidP="00865921">
            <w:pPr>
              <w:pStyle w:val="Header"/>
              <w:jc w:val="center"/>
              <w:rPr>
                <w:rFonts w:ascii="Arial Narrow" w:hAnsi="Arial Narrow" w:cs="Arial"/>
                <w:sz w:val="22"/>
                <w:szCs w:val="22"/>
              </w:rPr>
            </w:pPr>
            <w:r w:rsidRPr="00F56C40">
              <w:rPr>
                <w:rFonts w:ascii="Arial Narrow" w:hAnsi="Arial Narrow" w:cs="Arial"/>
                <w:sz w:val="22"/>
                <w:szCs w:val="22"/>
              </w:rPr>
              <w:t>56</w:t>
            </w:r>
          </w:p>
        </w:tc>
      </w:tr>
      <w:tr w:rsidR="008068F9" w:rsidRPr="00F56C40" w:rsidTr="00865921">
        <w:trPr>
          <w:jc w:val="center"/>
        </w:trPr>
        <w:tc>
          <w:tcPr>
            <w:tcW w:w="2236" w:type="dxa"/>
          </w:tcPr>
          <w:p w:rsidR="008068F9" w:rsidRPr="00F56C40" w:rsidRDefault="008068F9" w:rsidP="00865921">
            <w:pPr>
              <w:pStyle w:val="Header"/>
              <w:tabs>
                <w:tab w:val="clear" w:pos="4153"/>
                <w:tab w:val="clear" w:pos="8306"/>
              </w:tabs>
              <w:rPr>
                <w:rFonts w:ascii="Arial Narrow" w:hAnsi="Arial Narrow" w:cs="Arial"/>
                <w:b/>
                <w:bCs/>
                <w:sz w:val="22"/>
                <w:szCs w:val="22"/>
              </w:rPr>
            </w:pPr>
            <w:r w:rsidRPr="00F56C40">
              <w:rPr>
                <w:rFonts w:ascii="Arial Narrow" w:hAnsi="Arial Narrow" w:cs="Arial"/>
                <w:b/>
                <w:bCs/>
                <w:sz w:val="22"/>
                <w:szCs w:val="22"/>
              </w:rPr>
              <w:t>Total</w:t>
            </w:r>
          </w:p>
        </w:tc>
        <w:tc>
          <w:tcPr>
            <w:tcW w:w="1628" w:type="dxa"/>
          </w:tcPr>
          <w:p w:rsidR="008068F9" w:rsidRPr="00F56C40" w:rsidRDefault="008068F9" w:rsidP="00865921">
            <w:pPr>
              <w:pStyle w:val="Header"/>
              <w:jc w:val="center"/>
              <w:rPr>
                <w:rFonts w:ascii="Arial Narrow" w:hAnsi="Arial Narrow" w:cs="Arial"/>
                <w:b/>
                <w:bCs/>
                <w:sz w:val="22"/>
                <w:szCs w:val="22"/>
              </w:rPr>
            </w:pPr>
            <w:r w:rsidRPr="00F56C40">
              <w:rPr>
                <w:rFonts w:ascii="Arial Narrow" w:hAnsi="Arial Narrow" w:cs="Arial"/>
                <w:b/>
                <w:bCs/>
                <w:sz w:val="22"/>
                <w:szCs w:val="22"/>
              </w:rPr>
              <w:t>0</w:t>
            </w:r>
          </w:p>
        </w:tc>
        <w:tc>
          <w:tcPr>
            <w:tcW w:w="1628" w:type="dxa"/>
          </w:tcPr>
          <w:p w:rsidR="008068F9" w:rsidRPr="00F56C40" w:rsidRDefault="008068F9" w:rsidP="00865921">
            <w:pPr>
              <w:pStyle w:val="Header"/>
              <w:jc w:val="center"/>
              <w:rPr>
                <w:rFonts w:ascii="Arial Narrow" w:hAnsi="Arial Narrow" w:cs="Arial"/>
                <w:b/>
                <w:bCs/>
                <w:sz w:val="22"/>
                <w:szCs w:val="22"/>
              </w:rPr>
            </w:pPr>
            <w:r w:rsidRPr="00F56C40">
              <w:rPr>
                <w:rFonts w:ascii="Arial Narrow" w:hAnsi="Arial Narrow" w:cs="Arial"/>
                <w:b/>
                <w:bCs/>
                <w:sz w:val="22"/>
                <w:szCs w:val="22"/>
              </w:rPr>
              <w:t>31</w:t>
            </w:r>
          </w:p>
        </w:tc>
        <w:tc>
          <w:tcPr>
            <w:tcW w:w="1628" w:type="dxa"/>
          </w:tcPr>
          <w:p w:rsidR="008068F9" w:rsidRPr="00F56C40" w:rsidRDefault="008068F9" w:rsidP="00865921">
            <w:pPr>
              <w:pStyle w:val="Header"/>
              <w:jc w:val="center"/>
              <w:rPr>
                <w:rFonts w:ascii="Arial Narrow" w:hAnsi="Arial Narrow" w:cs="Arial"/>
                <w:b/>
                <w:bCs/>
                <w:sz w:val="22"/>
                <w:szCs w:val="22"/>
              </w:rPr>
            </w:pPr>
            <w:r w:rsidRPr="00F56C40">
              <w:rPr>
                <w:rFonts w:ascii="Arial Narrow" w:hAnsi="Arial Narrow" w:cs="Arial"/>
                <w:b/>
                <w:bCs/>
                <w:sz w:val="22"/>
                <w:szCs w:val="22"/>
              </w:rPr>
              <w:t>56</w:t>
            </w:r>
          </w:p>
        </w:tc>
      </w:tr>
    </w:tbl>
    <w:p w:rsidR="008068F9" w:rsidRPr="00F56C40" w:rsidRDefault="008068F9" w:rsidP="00AD6195">
      <w:pPr>
        <w:pStyle w:val="PlainText"/>
        <w:rPr>
          <w:rFonts w:ascii="Arial Narrow" w:eastAsia="MS Mincho" w:hAnsi="Arial Narrow" w:cs="Arial"/>
          <w:sz w:val="22"/>
          <w:szCs w:val="22"/>
        </w:rPr>
      </w:pPr>
      <w:r w:rsidRPr="00F56C40">
        <w:rPr>
          <w:rFonts w:ascii="Arial Narrow" w:eastAsia="MS Mincho" w:hAnsi="Arial Narrow" w:cs="Arial"/>
          <w:sz w:val="22"/>
          <w:szCs w:val="22"/>
        </w:rPr>
        <w:t xml:space="preserve">     </w:t>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r>
        <w:rPr>
          <w:rFonts w:ascii="Arial Narrow" w:eastAsia="MS Mincho" w:hAnsi="Arial Narrow" w:cs="Arial"/>
          <w:sz w:val="22"/>
          <w:szCs w:val="22"/>
        </w:rPr>
        <w:t xml:space="preserve">     </w:t>
      </w:r>
      <w:r w:rsidRPr="00F56C40">
        <w:rPr>
          <w:rFonts w:ascii="Arial Narrow" w:eastAsia="MS Mincho" w:hAnsi="Arial Narrow" w:cs="Arial"/>
          <w:sz w:val="22"/>
          <w:szCs w:val="22"/>
        </w:rPr>
        <w:t xml:space="preserve"> Table 13</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left="426"/>
        <w:rPr>
          <w:rFonts w:ascii="Arial Narrow" w:eastAsia="MS Mincho" w:hAnsi="Arial Narrow" w:cs="Arial"/>
          <w:sz w:val="22"/>
          <w:szCs w:val="22"/>
        </w:rPr>
      </w:pPr>
      <w:r w:rsidRPr="00F56C40">
        <w:rPr>
          <w:rFonts w:ascii="Arial Narrow" w:eastAsia="MS Mincho" w:hAnsi="Arial Narrow" w:cs="Arial"/>
          <w:sz w:val="22"/>
          <w:szCs w:val="22"/>
        </w:rPr>
        <w:t xml:space="preserve">It should be noted that the depreciation figure is likely to change when the annual valuation for the property is undertaken at year-end and an element of this building project is likely to be non-value adding and therefore there will be impairment on this project on completion. </w:t>
      </w:r>
    </w:p>
    <w:p w:rsidR="008068F9" w:rsidRPr="008C032E" w:rsidRDefault="008068F9" w:rsidP="008C032E">
      <w:pPr>
        <w:pStyle w:val="PlainText"/>
        <w:rPr>
          <w:rFonts w:ascii="Arial Narrow" w:eastAsia="MS Mincho" w:hAnsi="Arial Narrow" w:cs="Arial"/>
          <w:sz w:val="22"/>
          <w:szCs w:val="22"/>
        </w:rPr>
      </w:pP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p>
    <w:p w:rsidR="008068F9" w:rsidRPr="00F56C40" w:rsidRDefault="008068F9" w:rsidP="00DC7A1E">
      <w:pPr>
        <w:pStyle w:val="Heading2"/>
        <w:numPr>
          <w:ilvl w:val="1"/>
          <w:numId w:val="19"/>
        </w:numPr>
        <w:ind w:left="709"/>
        <w:rPr>
          <w:rFonts w:ascii="Arial Narrow" w:hAnsi="Arial Narrow" w:cs="Arial"/>
          <w:szCs w:val="22"/>
        </w:rPr>
      </w:pPr>
      <w:bookmarkStart w:id="51" w:name="_Toc463955274"/>
      <w:bookmarkStart w:id="52" w:name="_Toc8401140"/>
      <w:r w:rsidRPr="00F56C40">
        <w:rPr>
          <w:rFonts w:ascii="Arial Narrow" w:hAnsi="Arial Narrow" w:cs="Arial"/>
          <w:szCs w:val="22"/>
        </w:rPr>
        <w:t>Recurring core revenue cost analysis</w:t>
      </w:r>
      <w:bookmarkEnd w:id="51"/>
      <w:bookmarkEnd w:id="52"/>
      <w:r w:rsidRPr="00F56C40">
        <w:rPr>
          <w:rFonts w:ascii="Arial Narrow" w:hAnsi="Arial Narrow" w:cs="Arial"/>
          <w:szCs w:val="22"/>
        </w:rPr>
        <w:t xml:space="preserve"> </w:t>
      </w:r>
    </w:p>
    <w:p w:rsidR="008068F9" w:rsidRPr="00F56C40" w:rsidRDefault="008068F9" w:rsidP="00AD6195">
      <w:pPr>
        <w:rPr>
          <w:rFonts w:ascii="Arial Narrow" w:eastAsia="MS Mincho" w:hAnsi="Arial Narrow" w:cs="Arial"/>
          <w:sz w:val="22"/>
          <w:szCs w:val="22"/>
          <w:highlight w:val="green"/>
        </w:rPr>
      </w:pPr>
    </w:p>
    <w:p w:rsidR="008068F9" w:rsidRPr="00F56C40" w:rsidRDefault="008068F9" w:rsidP="008C032E">
      <w:pPr>
        <w:ind w:left="349"/>
        <w:rPr>
          <w:rFonts w:ascii="Arial Narrow" w:eastAsia="MS Mincho" w:hAnsi="Arial Narrow" w:cs="Arial"/>
          <w:sz w:val="22"/>
          <w:szCs w:val="22"/>
        </w:rPr>
      </w:pPr>
      <w:r w:rsidRPr="00F56C40">
        <w:rPr>
          <w:rFonts w:ascii="Arial Narrow" w:eastAsia="MS Mincho" w:hAnsi="Arial Narrow" w:cs="Arial"/>
          <w:sz w:val="22"/>
          <w:szCs w:val="22"/>
        </w:rPr>
        <w:t>The level of recurring revenue associated with this project is negligible for Heat, light and Power.  The depreciation figure will not be known until the next valuation but is likely to be less than £3k after impairment.</w:t>
      </w:r>
    </w:p>
    <w:p w:rsidR="008068F9" w:rsidRPr="00F56C40" w:rsidRDefault="008068F9" w:rsidP="00AD6195">
      <w:pPr>
        <w:rPr>
          <w:rFonts w:ascii="Arial Narrow" w:eastAsia="MS Mincho" w:hAnsi="Arial Narrow" w:cs="Arial"/>
          <w:sz w:val="22"/>
          <w:szCs w:val="22"/>
        </w:rPr>
      </w:pPr>
      <w:r w:rsidRPr="00F56C40">
        <w:rPr>
          <w:rFonts w:ascii="Arial Narrow" w:eastAsia="MS Mincho" w:hAnsi="Arial Narrow" w:cs="Arial"/>
          <w:sz w:val="22"/>
          <w:szCs w:val="22"/>
        </w:rPr>
        <w:t xml:space="preserve"> </w:t>
      </w:r>
    </w:p>
    <w:p w:rsidR="008068F9" w:rsidRPr="00F56C40" w:rsidRDefault="008068F9" w:rsidP="00DC7A1E">
      <w:pPr>
        <w:pStyle w:val="Heading2"/>
        <w:numPr>
          <w:ilvl w:val="1"/>
          <w:numId w:val="19"/>
        </w:numPr>
        <w:ind w:left="709"/>
        <w:rPr>
          <w:rFonts w:ascii="Arial Narrow" w:hAnsi="Arial Narrow" w:cs="Arial"/>
          <w:szCs w:val="22"/>
        </w:rPr>
      </w:pPr>
      <w:bookmarkStart w:id="53" w:name="_Toc8401141"/>
      <w:r w:rsidRPr="00F56C40">
        <w:rPr>
          <w:rFonts w:ascii="Arial Narrow" w:hAnsi="Arial Narrow" w:cs="Arial"/>
          <w:szCs w:val="22"/>
        </w:rPr>
        <w:t>Funding for recurring revenue</w:t>
      </w:r>
      <w:bookmarkEnd w:id="53"/>
    </w:p>
    <w:p w:rsidR="008068F9" w:rsidRPr="00F56C40" w:rsidRDefault="008068F9" w:rsidP="00AD6195">
      <w:pPr>
        <w:pStyle w:val="Header"/>
        <w:tabs>
          <w:tab w:val="clear" w:pos="4153"/>
          <w:tab w:val="clear" w:pos="8306"/>
          <w:tab w:val="left" w:pos="960"/>
          <w:tab w:val="left" w:pos="1560"/>
        </w:tabs>
        <w:ind w:right="32"/>
        <w:jc w:val="both"/>
        <w:rPr>
          <w:rFonts w:ascii="Arial Narrow" w:hAnsi="Arial Narrow" w:cs="Arial"/>
          <w:b/>
          <w:sz w:val="22"/>
          <w:szCs w:val="22"/>
        </w:rPr>
      </w:pPr>
    </w:p>
    <w:p w:rsidR="008068F9" w:rsidRPr="00F56C40" w:rsidRDefault="008068F9" w:rsidP="008C032E">
      <w:pPr>
        <w:ind w:left="349"/>
        <w:rPr>
          <w:rFonts w:ascii="Arial Narrow" w:eastAsia="MS Mincho" w:hAnsi="Arial Narrow" w:cs="Arial"/>
          <w:sz w:val="22"/>
          <w:szCs w:val="22"/>
        </w:rPr>
      </w:pPr>
      <w:r w:rsidRPr="00F56C40">
        <w:rPr>
          <w:rFonts w:ascii="Arial Narrow" w:eastAsia="MS Mincho" w:hAnsi="Arial Narrow" w:cs="Arial"/>
          <w:sz w:val="22"/>
          <w:szCs w:val="22"/>
        </w:rPr>
        <w:t>Recurring funding for Depreciation and Heat Light and Power as these are negligible will be funded by the Board through the financial planning.</w:t>
      </w:r>
    </w:p>
    <w:p w:rsidR="008068F9" w:rsidRPr="00F56C40" w:rsidRDefault="008068F9" w:rsidP="006B52D6">
      <w:pPr>
        <w:pStyle w:val="Header"/>
        <w:tabs>
          <w:tab w:val="clear" w:pos="4153"/>
          <w:tab w:val="clear" w:pos="8306"/>
        </w:tabs>
        <w:rPr>
          <w:rFonts w:ascii="Arial Narrow" w:eastAsia="MS Mincho" w:hAnsi="Arial Narrow" w:cs="Arial"/>
          <w:sz w:val="22"/>
          <w:szCs w:val="22"/>
        </w:rPr>
      </w:pP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p>
    <w:p w:rsidR="008068F9" w:rsidRPr="00F56C40" w:rsidRDefault="008068F9" w:rsidP="00DC7A1E">
      <w:pPr>
        <w:pStyle w:val="Heading2"/>
        <w:numPr>
          <w:ilvl w:val="1"/>
          <w:numId w:val="19"/>
        </w:numPr>
        <w:ind w:left="709"/>
        <w:rPr>
          <w:rFonts w:ascii="Arial Narrow" w:hAnsi="Arial Narrow" w:cs="Arial"/>
          <w:szCs w:val="22"/>
        </w:rPr>
      </w:pPr>
      <w:bookmarkStart w:id="54" w:name="_Toc463955275"/>
      <w:bookmarkStart w:id="55" w:name="_Toc8401142"/>
      <w:r w:rsidRPr="00F56C40">
        <w:rPr>
          <w:rFonts w:ascii="Arial Narrow" w:hAnsi="Arial Narrow" w:cs="Arial"/>
          <w:szCs w:val="22"/>
        </w:rPr>
        <w:t>Expenditure profile</w:t>
      </w:r>
      <w:bookmarkEnd w:id="54"/>
      <w:bookmarkEnd w:id="55"/>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firstLine="349"/>
        <w:rPr>
          <w:rFonts w:ascii="Arial Narrow" w:eastAsia="MS Mincho" w:hAnsi="Arial Narrow" w:cs="Arial"/>
          <w:sz w:val="22"/>
          <w:szCs w:val="22"/>
        </w:rPr>
      </w:pPr>
      <w:r w:rsidRPr="00F56C40">
        <w:rPr>
          <w:rFonts w:ascii="Arial Narrow" w:eastAsia="MS Mincho" w:hAnsi="Arial Narrow" w:cs="Arial"/>
          <w:sz w:val="22"/>
          <w:szCs w:val="22"/>
        </w:rPr>
        <w:t>The following table summarises the capital and revenue expenditure for the 3 options.</w:t>
      </w:r>
    </w:p>
    <w:p w:rsidR="008068F9" w:rsidRPr="00F56C40" w:rsidRDefault="008068F9" w:rsidP="00AD6195">
      <w:pPr>
        <w:pStyle w:val="PlainText"/>
        <w:rPr>
          <w:rFonts w:ascii="Arial Narrow" w:eastAsia="MS Mincho" w:hAnsi="Arial Narrow" w:cs="Arial"/>
          <w:sz w:val="22"/>
          <w:szCs w:val="22"/>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0"/>
        <w:gridCol w:w="1340"/>
        <w:gridCol w:w="1340"/>
        <w:gridCol w:w="1340"/>
      </w:tblGrid>
      <w:tr w:rsidR="008068F9" w:rsidRPr="00F56C40" w:rsidTr="00865921">
        <w:trPr>
          <w:jc w:val="center"/>
        </w:trPr>
        <w:tc>
          <w:tcPr>
            <w:tcW w:w="2590" w:type="dxa"/>
          </w:tcPr>
          <w:p w:rsidR="008068F9" w:rsidRPr="00F56C40" w:rsidRDefault="008068F9" w:rsidP="00865921">
            <w:pPr>
              <w:pStyle w:val="Header"/>
              <w:tabs>
                <w:tab w:val="clear" w:pos="4153"/>
                <w:tab w:val="clear" w:pos="8306"/>
              </w:tabs>
              <w:jc w:val="center"/>
              <w:rPr>
                <w:rFonts w:ascii="Arial Narrow" w:hAnsi="Arial Narrow" w:cs="Arial"/>
                <w:b/>
                <w:bCs/>
                <w:sz w:val="22"/>
                <w:szCs w:val="22"/>
              </w:rPr>
            </w:pPr>
          </w:p>
        </w:tc>
        <w:tc>
          <w:tcPr>
            <w:tcW w:w="1340" w:type="dxa"/>
          </w:tcPr>
          <w:p w:rsidR="008068F9" w:rsidRPr="00F56C40" w:rsidRDefault="008068F9" w:rsidP="00865921">
            <w:pPr>
              <w:jc w:val="center"/>
              <w:rPr>
                <w:rFonts w:ascii="Arial Narrow" w:hAnsi="Arial Narrow" w:cs="Arial"/>
                <w:b/>
                <w:bCs/>
                <w:sz w:val="22"/>
                <w:szCs w:val="22"/>
              </w:rPr>
            </w:pPr>
            <w:r w:rsidRPr="00F56C40">
              <w:rPr>
                <w:rFonts w:ascii="Arial Narrow" w:hAnsi="Arial Narrow" w:cs="Arial"/>
                <w:b/>
                <w:bCs/>
                <w:sz w:val="22"/>
                <w:szCs w:val="22"/>
              </w:rPr>
              <w:t>Option 1</w:t>
            </w:r>
          </w:p>
          <w:p w:rsidR="008068F9" w:rsidRPr="00F56C40" w:rsidRDefault="008068F9" w:rsidP="00865921">
            <w:pPr>
              <w:jc w:val="center"/>
              <w:rPr>
                <w:rFonts w:ascii="Arial Narrow" w:hAnsi="Arial Narrow" w:cs="Arial"/>
                <w:sz w:val="22"/>
                <w:szCs w:val="22"/>
              </w:rPr>
            </w:pPr>
            <w:r w:rsidRPr="00F56C40">
              <w:rPr>
                <w:rFonts w:ascii="Arial Narrow" w:eastAsia="MS Mincho" w:hAnsi="Arial Narrow" w:cs="Arial"/>
                <w:b/>
                <w:sz w:val="22"/>
                <w:szCs w:val="22"/>
              </w:rPr>
              <w:t>£’000</w:t>
            </w:r>
          </w:p>
        </w:tc>
        <w:tc>
          <w:tcPr>
            <w:tcW w:w="1340" w:type="dxa"/>
          </w:tcPr>
          <w:p w:rsidR="008068F9" w:rsidRPr="00F56C40" w:rsidRDefault="008068F9" w:rsidP="00865921">
            <w:pPr>
              <w:jc w:val="center"/>
              <w:rPr>
                <w:rFonts w:ascii="Arial Narrow" w:hAnsi="Arial Narrow" w:cs="Arial"/>
                <w:b/>
                <w:bCs/>
                <w:sz w:val="22"/>
                <w:szCs w:val="22"/>
              </w:rPr>
            </w:pPr>
            <w:r w:rsidRPr="00F56C40">
              <w:rPr>
                <w:rFonts w:ascii="Arial Narrow" w:hAnsi="Arial Narrow" w:cs="Arial"/>
                <w:b/>
                <w:bCs/>
                <w:sz w:val="22"/>
                <w:szCs w:val="22"/>
              </w:rPr>
              <w:t>Option 2</w:t>
            </w:r>
          </w:p>
          <w:p w:rsidR="008068F9" w:rsidRPr="00F56C40" w:rsidRDefault="008068F9" w:rsidP="00865921">
            <w:pPr>
              <w:jc w:val="center"/>
              <w:rPr>
                <w:rFonts w:ascii="Arial Narrow" w:hAnsi="Arial Narrow" w:cs="Arial"/>
                <w:sz w:val="22"/>
                <w:szCs w:val="22"/>
              </w:rPr>
            </w:pPr>
            <w:r w:rsidRPr="00F56C40">
              <w:rPr>
                <w:rFonts w:ascii="Arial Narrow" w:eastAsia="MS Mincho" w:hAnsi="Arial Narrow" w:cs="Arial"/>
                <w:b/>
                <w:sz w:val="22"/>
                <w:szCs w:val="22"/>
              </w:rPr>
              <w:t>£’000</w:t>
            </w:r>
          </w:p>
        </w:tc>
        <w:tc>
          <w:tcPr>
            <w:tcW w:w="1340" w:type="dxa"/>
          </w:tcPr>
          <w:p w:rsidR="008068F9" w:rsidRPr="00F56C40" w:rsidRDefault="008068F9" w:rsidP="00517CFA">
            <w:pPr>
              <w:jc w:val="center"/>
              <w:rPr>
                <w:rFonts w:ascii="Arial Narrow" w:hAnsi="Arial Narrow" w:cs="Arial"/>
                <w:b/>
                <w:bCs/>
                <w:sz w:val="22"/>
                <w:szCs w:val="22"/>
              </w:rPr>
            </w:pPr>
            <w:r w:rsidRPr="00F56C40">
              <w:rPr>
                <w:rFonts w:ascii="Arial Narrow" w:hAnsi="Arial Narrow" w:cs="Arial"/>
                <w:b/>
                <w:bCs/>
                <w:sz w:val="22"/>
                <w:szCs w:val="22"/>
              </w:rPr>
              <w:t>Option 3</w:t>
            </w:r>
          </w:p>
          <w:p w:rsidR="008068F9" w:rsidRPr="00F56C40" w:rsidRDefault="008068F9" w:rsidP="00517CFA">
            <w:pPr>
              <w:jc w:val="center"/>
              <w:rPr>
                <w:rFonts w:ascii="Arial Narrow" w:hAnsi="Arial Narrow" w:cs="Arial"/>
                <w:b/>
                <w:bCs/>
                <w:sz w:val="22"/>
                <w:szCs w:val="22"/>
              </w:rPr>
            </w:pPr>
            <w:r w:rsidRPr="00F56C40">
              <w:rPr>
                <w:rFonts w:ascii="Arial Narrow" w:eastAsia="MS Mincho" w:hAnsi="Arial Narrow" w:cs="Arial"/>
                <w:b/>
                <w:sz w:val="22"/>
                <w:szCs w:val="22"/>
              </w:rPr>
              <w:t>£’000</w:t>
            </w:r>
          </w:p>
        </w:tc>
      </w:tr>
      <w:tr w:rsidR="008068F9" w:rsidRPr="00F56C40" w:rsidTr="00865921">
        <w:trPr>
          <w:jc w:val="center"/>
        </w:trPr>
        <w:tc>
          <w:tcPr>
            <w:tcW w:w="2590" w:type="dxa"/>
          </w:tcPr>
          <w:p w:rsidR="008068F9" w:rsidRPr="00F56C40" w:rsidRDefault="008068F9" w:rsidP="008659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Description</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Full Cost</w:t>
            </w:r>
          </w:p>
          <w:p w:rsidR="008068F9" w:rsidRPr="00F56C40" w:rsidRDefault="008068F9" w:rsidP="00865921">
            <w:pPr>
              <w:pStyle w:val="Header"/>
              <w:tabs>
                <w:tab w:val="clear" w:pos="4153"/>
                <w:tab w:val="clear" w:pos="8306"/>
              </w:tabs>
              <w:jc w:val="center"/>
              <w:rPr>
                <w:rFonts w:ascii="Arial Narrow" w:hAnsi="Arial Narrow" w:cs="Arial"/>
                <w:b/>
                <w:bCs/>
                <w:sz w:val="22"/>
                <w:szCs w:val="22"/>
              </w:rPr>
            </w:pPr>
          </w:p>
        </w:tc>
        <w:tc>
          <w:tcPr>
            <w:tcW w:w="1340" w:type="dxa"/>
          </w:tcPr>
          <w:p w:rsidR="008068F9" w:rsidRPr="00F56C40" w:rsidRDefault="008068F9" w:rsidP="008659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Full Cost</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Full Cost</w:t>
            </w:r>
          </w:p>
        </w:tc>
      </w:tr>
      <w:tr w:rsidR="008068F9" w:rsidRPr="00F56C40" w:rsidTr="00865921">
        <w:trPr>
          <w:jc w:val="center"/>
        </w:trPr>
        <w:tc>
          <w:tcPr>
            <w:tcW w:w="2590" w:type="dxa"/>
          </w:tcPr>
          <w:p w:rsidR="008068F9" w:rsidRPr="00F56C40" w:rsidRDefault="008068F9" w:rsidP="00865921">
            <w:pPr>
              <w:pStyle w:val="Header"/>
              <w:tabs>
                <w:tab w:val="clear" w:pos="4153"/>
                <w:tab w:val="clear" w:pos="8306"/>
              </w:tabs>
              <w:rPr>
                <w:rFonts w:ascii="Arial Narrow" w:hAnsi="Arial Narrow" w:cs="Arial"/>
                <w:bCs/>
                <w:sz w:val="22"/>
                <w:szCs w:val="22"/>
              </w:rPr>
            </w:pPr>
            <w:r w:rsidRPr="00F56C40">
              <w:rPr>
                <w:rFonts w:ascii="Arial Narrow" w:hAnsi="Arial Narrow" w:cs="Arial"/>
                <w:bCs/>
                <w:sz w:val="22"/>
                <w:szCs w:val="22"/>
              </w:rPr>
              <w:t xml:space="preserve">Capital Costs </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r w:rsidRPr="00F56C40">
              <w:rPr>
                <w:rFonts w:ascii="Arial Narrow" w:hAnsi="Arial Narrow" w:cs="Arial"/>
                <w:bCs/>
                <w:sz w:val="22"/>
                <w:szCs w:val="22"/>
              </w:rPr>
              <w:t>-</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r w:rsidRPr="00F56C40">
              <w:rPr>
                <w:rFonts w:ascii="Arial Narrow" w:hAnsi="Arial Narrow" w:cs="Arial"/>
                <w:bCs/>
                <w:sz w:val="22"/>
                <w:szCs w:val="22"/>
              </w:rPr>
              <w:t>1,233</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r w:rsidRPr="00F56C40">
              <w:rPr>
                <w:rFonts w:ascii="Arial Narrow" w:hAnsi="Arial Narrow" w:cs="Arial"/>
                <w:bCs/>
                <w:sz w:val="22"/>
                <w:szCs w:val="22"/>
              </w:rPr>
              <w:t>2,262</w:t>
            </w:r>
          </w:p>
        </w:tc>
      </w:tr>
      <w:tr w:rsidR="008068F9" w:rsidRPr="00F56C40" w:rsidTr="00865921">
        <w:trPr>
          <w:jc w:val="center"/>
        </w:trPr>
        <w:tc>
          <w:tcPr>
            <w:tcW w:w="2590" w:type="dxa"/>
          </w:tcPr>
          <w:p w:rsidR="008068F9" w:rsidRPr="00F56C40" w:rsidRDefault="008068F9" w:rsidP="00865921">
            <w:pPr>
              <w:pStyle w:val="Header"/>
              <w:tabs>
                <w:tab w:val="clear" w:pos="4153"/>
                <w:tab w:val="clear" w:pos="8306"/>
              </w:tabs>
              <w:rPr>
                <w:rFonts w:ascii="Arial Narrow" w:hAnsi="Arial Narrow" w:cs="Arial"/>
                <w:bCs/>
                <w:sz w:val="22"/>
                <w:szCs w:val="22"/>
              </w:rPr>
            </w:pPr>
            <w:r w:rsidRPr="00F56C40">
              <w:rPr>
                <w:rFonts w:ascii="Arial Narrow" w:hAnsi="Arial Narrow" w:cs="Arial"/>
                <w:bCs/>
                <w:sz w:val="22"/>
                <w:szCs w:val="22"/>
              </w:rPr>
              <w:t>Recurring revenue costs Heat Light and Power</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r w:rsidRPr="00F56C40">
              <w:rPr>
                <w:rFonts w:ascii="Arial Narrow" w:hAnsi="Arial Narrow" w:cs="Arial"/>
                <w:bCs/>
                <w:sz w:val="22"/>
                <w:szCs w:val="22"/>
              </w:rPr>
              <w:t>-</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p>
        </w:tc>
      </w:tr>
      <w:tr w:rsidR="008068F9" w:rsidRPr="00F56C40" w:rsidTr="00865921">
        <w:trPr>
          <w:jc w:val="center"/>
        </w:trPr>
        <w:tc>
          <w:tcPr>
            <w:tcW w:w="2590" w:type="dxa"/>
          </w:tcPr>
          <w:p w:rsidR="008068F9" w:rsidRPr="00F56C40" w:rsidRDefault="008068F9" w:rsidP="00865921">
            <w:pPr>
              <w:pStyle w:val="Header"/>
              <w:tabs>
                <w:tab w:val="clear" w:pos="4153"/>
                <w:tab w:val="clear" w:pos="8306"/>
              </w:tabs>
              <w:rPr>
                <w:rFonts w:ascii="Arial Narrow" w:hAnsi="Arial Narrow" w:cs="Arial"/>
                <w:bCs/>
                <w:sz w:val="22"/>
                <w:szCs w:val="22"/>
              </w:rPr>
            </w:pPr>
            <w:r w:rsidRPr="00F56C40">
              <w:rPr>
                <w:rFonts w:ascii="Arial Narrow" w:hAnsi="Arial Narrow" w:cs="Arial"/>
                <w:bCs/>
                <w:sz w:val="22"/>
                <w:szCs w:val="22"/>
              </w:rPr>
              <w:t>Recurring revenue costs – Depreciation</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r w:rsidRPr="00F56C40">
              <w:rPr>
                <w:rFonts w:ascii="Arial Narrow" w:hAnsi="Arial Narrow" w:cs="Arial"/>
                <w:bCs/>
                <w:sz w:val="22"/>
                <w:szCs w:val="22"/>
              </w:rPr>
              <w:t>31</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r w:rsidRPr="00F56C40">
              <w:rPr>
                <w:rFonts w:ascii="Arial Narrow" w:hAnsi="Arial Narrow" w:cs="Arial"/>
                <w:bCs/>
                <w:sz w:val="22"/>
                <w:szCs w:val="22"/>
              </w:rPr>
              <w:t>56</w:t>
            </w:r>
          </w:p>
        </w:tc>
      </w:tr>
      <w:tr w:rsidR="008068F9" w:rsidRPr="00F56C40" w:rsidTr="00865921">
        <w:trPr>
          <w:jc w:val="center"/>
        </w:trPr>
        <w:tc>
          <w:tcPr>
            <w:tcW w:w="2590" w:type="dxa"/>
          </w:tcPr>
          <w:p w:rsidR="008068F9" w:rsidRPr="00F56C40" w:rsidRDefault="008068F9" w:rsidP="00865921">
            <w:pPr>
              <w:pStyle w:val="Header"/>
              <w:tabs>
                <w:tab w:val="clear" w:pos="4153"/>
                <w:tab w:val="clear" w:pos="8306"/>
              </w:tabs>
              <w:rPr>
                <w:rFonts w:ascii="Arial Narrow" w:hAnsi="Arial Narrow" w:cs="Arial"/>
                <w:bCs/>
                <w:sz w:val="22"/>
                <w:szCs w:val="22"/>
              </w:rPr>
            </w:pPr>
            <w:r w:rsidRPr="00F56C40">
              <w:rPr>
                <w:rFonts w:ascii="Arial Narrow" w:hAnsi="Arial Narrow" w:cs="Arial"/>
                <w:bCs/>
                <w:sz w:val="22"/>
                <w:szCs w:val="22"/>
              </w:rPr>
              <w:t>Non recurring revenue costs</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r w:rsidRPr="00F56C40">
              <w:rPr>
                <w:rFonts w:ascii="Arial Narrow" w:hAnsi="Arial Narrow" w:cs="Arial"/>
                <w:bCs/>
                <w:sz w:val="22"/>
                <w:szCs w:val="22"/>
              </w:rPr>
              <w:t>-</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r w:rsidRPr="00F56C40">
              <w:rPr>
                <w:rFonts w:ascii="Arial Narrow" w:hAnsi="Arial Narrow" w:cs="Arial"/>
                <w:bCs/>
                <w:sz w:val="22"/>
                <w:szCs w:val="22"/>
              </w:rPr>
              <w:t>-</w:t>
            </w:r>
          </w:p>
        </w:tc>
        <w:tc>
          <w:tcPr>
            <w:tcW w:w="1340" w:type="dxa"/>
          </w:tcPr>
          <w:p w:rsidR="008068F9" w:rsidRPr="00F56C40" w:rsidRDefault="008068F9" w:rsidP="00865921">
            <w:pPr>
              <w:pStyle w:val="Header"/>
              <w:tabs>
                <w:tab w:val="clear" w:pos="4153"/>
                <w:tab w:val="clear" w:pos="8306"/>
              </w:tabs>
              <w:jc w:val="center"/>
              <w:rPr>
                <w:rFonts w:ascii="Arial Narrow" w:hAnsi="Arial Narrow" w:cs="Arial"/>
                <w:bCs/>
                <w:sz w:val="22"/>
                <w:szCs w:val="22"/>
              </w:rPr>
            </w:pPr>
            <w:r w:rsidRPr="00F56C40">
              <w:rPr>
                <w:rFonts w:ascii="Arial Narrow" w:hAnsi="Arial Narrow" w:cs="Arial"/>
                <w:bCs/>
                <w:sz w:val="22"/>
                <w:szCs w:val="22"/>
              </w:rPr>
              <w:t>-</w:t>
            </w:r>
          </w:p>
        </w:tc>
      </w:tr>
      <w:tr w:rsidR="008068F9" w:rsidRPr="00F56C40" w:rsidTr="00865921">
        <w:trPr>
          <w:jc w:val="center"/>
        </w:trPr>
        <w:tc>
          <w:tcPr>
            <w:tcW w:w="2590" w:type="dxa"/>
          </w:tcPr>
          <w:p w:rsidR="008068F9" w:rsidRPr="00F56C40" w:rsidRDefault="008068F9" w:rsidP="00865921">
            <w:pPr>
              <w:pStyle w:val="Header"/>
              <w:tabs>
                <w:tab w:val="clear" w:pos="4153"/>
                <w:tab w:val="clear" w:pos="8306"/>
              </w:tabs>
              <w:rPr>
                <w:rFonts w:ascii="Arial Narrow" w:hAnsi="Arial Narrow" w:cs="Arial"/>
                <w:b/>
                <w:bCs/>
                <w:sz w:val="22"/>
                <w:szCs w:val="22"/>
              </w:rPr>
            </w:pPr>
          </w:p>
        </w:tc>
        <w:tc>
          <w:tcPr>
            <w:tcW w:w="1340" w:type="dxa"/>
          </w:tcPr>
          <w:p w:rsidR="008068F9" w:rsidRPr="00F56C40" w:rsidRDefault="008068F9" w:rsidP="00865921">
            <w:pPr>
              <w:pStyle w:val="Header"/>
              <w:tabs>
                <w:tab w:val="clear" w:pos="4153"/>
                <w:tab w:val="clear" w:pos="8306"/>
              </w:tabs>
              <w:jc w:val="right"/>
              <w:rPr>
                <w:rFonts w:ascii="Arial Narrow" w:hAnsi="Arial Narrow" w:cs="Arial"/>
                <w:b/>
                <w:bCs/>
                <w:sz w:val="22"/>
                <w:szCs w:val="22"/>
                <w:highlight w:val="yellow"/>
              </w:rPr>
            </w:pPr>
          </w:p>
        </w:tc>
        <w:tc>
          <w:tcPr>
            <w:tcW w:w="1340" w:type="dxa"/>
          </w:tcPr>
          <w:p w:rsidR="008068F9" w:rsidRPr="00F56C40" w:rsidRDefault="008068F9" w:rsidP="00865921">
            <w:pPr>
              <w:pStyle w:val="Header"/>
              <w:tabs>
                <w:tab w:val="clear" w:pos="4153"/>
                <w:tab w:val="clear" w:pos="8306"/>
              </w:tabs>
              <w:jc w:val="right"/>
              <w:rPr>
                <w:rFonts w:ascii="Arial Narrow" w:hAnsi="Arial Narrow" w:cs="Arial"/>
                <w:b/>
                <w:bCs/>
                <w:sz w:val="22"/>
                <w:szCs w:val="22"/>
              </w:rPr>
            </w:pPr>
          </w:p>
        </w:tc>
        <w:tc>
          <w:tcPr>
            <w:tcW w:w="1340" w:type="dxa"/>
          </w:tcPr>
          <w:p w:rsidR="008068F9" w:rsidRPr="00F56C40" w:rsidRDefault="008068F9" w:rsidP="00865921">
            <w:pPr>
              <w:pStyle w:val="Header"/>
              <w:tabs>
                <w:tab w:val="clear" w:pos="4153"/>
                <w:tab w:val="clear" w:pos="8306"/>
              </w:tabs>
              <w:jc w:val="right"/>
              <w:rPr>
                <w:rFonts w:ascii="Arial Narrow" w:hAnsi="Arial Narrow" w:cs="Arial"/>
                <w:b/>
                <w:bCs/>
                <w:sz w:val="22"/>
                <w:szCs w:val="22"/>
              </w:rPr>
            </w:pPr>
          </w:p>
        </w:tc>
      </w:tr>
      <w:tr w:rsidR="008068F9" w:rsidRPr="00F56C40" w:rsidTr="00865921">
        <w:trPr>
          <w:jc w:val="center"/>
        </w:trPr>
        <w:tc>
          <w:tcPr>
            <w:tcW w:w="2590" w:type="dxa"/>
          </w:tcPr>
          <w:p w:rsidR="008068F9" w:rsidRPr="00F56C40" w:rsidRDefault="008068F9" w:rsidP="00865921">
            <w:pPr>
              <w:pStyle w:val="Header"/>
              <w:tabs>
                <w:tab w:val="clear" w:pos="4153"/>
                <w:tab w:val="clear" w:pos="8306"/>
              </w:tabs>
              <w:rPr>
                <w:rFonts w:ascii="Arial Narrow" w:hAnsi="Arial Narrow" w:cs="Arial"/>
                <w:b/>
                <w:bCs/>
                <w:sz w:val="22"/>
                <w:szCs w:val="22"/>
              </w:rPr>
            </w:pPr>
            <w:r w:rsidRPr="00F56C40">
              <w:rPr>
                <w:rFonts w:ascii="Arial Narrow" w:hAnsi="Arial Narrow" w:cs="Arial"/>
                <w:b/>
                <w:bCs/>
                <w:sz w:val="22"/>
                <w:szCs w:val="22"/>
              </w:rPr>
              <w:t>Total Costs</w:t>
            </w:r>
          </w:p>
        </w:tc>
        <w:tc>
          <w:tcPr>
            <w:tcW w:w="1340" w:type="dxa"/>
          </w:tcPr>
          <w:p w:rsidR="008068F9" w:rsidRPr="00F56C40" w:rsidRDefault="008068F9" w:rsidP="00865921">
            <w:pPr>
              <w:pStyle w:val="Header"/>
              <w:tabs>
                <w:tab w:val="clear" w:pos="4153"/>
                <w:tab w:val="clear" w:pos="8306"/>
              </w:tabs>
              <w:jc w:val="right"/>
              <w:rPr>
                <w:rFonts w:ascii="Arial Narrow" w:hAnsi="Arial Narrow" w:cs="Arial"/>
                <w:b/>
                <w:bCs/>
                <w:sz w:val="22"/>
                <w:szCs w:val="22"/>
              </w:rPr>
            </w:pPr>
          </w:p>
        </w:tc>
        <w:tc>
          <w:tcPr>
            <w:tcW w:w="1340" w:type="dxa"/>
          </w:tcPr>
          <w:p w:rsidR="008068F9" w:rsidRPr="00F56C40" w:rsidRDefault="008068F9" w:rsidP="00065C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1,264</w:t>
            </w:r>
          </w:p>
        </w:tc>
        <w:tc>
          <w:tcPr>
            <w:tcW w:w="1340" w:type="dxa"/>
          </w:tcPr>
          <w:p w:rsidR="008068F9" w:rsidRPr="00F56C40" w:rsidRDefault="008068F9" w:rsidP="00065C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2,318</w:t>
            </w:r>
          </w:p>
        </w:tc>
      </w:tr>
    </w:tbl>
    <w:p w:rsidR="008068F9" w:rsidRPr="00F56C40" w:rsidRDefault="008068F9" w:rsidP="00EE0AE3">
      <w:pPr>
        <w:rPr>
          <w:rFonts w:ascii="Arial Narrow" w:eastAsia="MS Mincho" w:hAnsi="Arial Narrow" w:cs="Arial"/>
          <w:sz w:val="22"/>
          <w:szCs w:val="22"/>
        </w:rPr>
      </w:pP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r>
        <w:rPr>
          <w:rFonts w:ascii="Arial Narrow" w:eastAsia="MS Mincho" w:hAnsi="Arial Narrow" w:cs="Arial"/>
          <w:sz w:val="22"/>
          <w:szCs w:val="22"/>
        </w:rPr>
        <w:t xml:space="preserve">    </w:t>
      </w:r>
      <w:r w:rsidRPr="00F56C40">
        <w:rPr>
          <w:rFonts w:ascii="Arial Narrow" w:eastAsia="MS Mincho" w:hAnsi="Arial Narrow" w:cs="Arial"/>
          <w:sz w:val="22"/>
          <w:szCs w:val="22"/>
        </w:rPr>
        <w:t xml:space="preserve"> Table 14</w:t>
      </w:r>
    </w:p>
    <w:p w:rsidR="008068F9" w:rsidRPr="00F56C40" w:rsidRDefault="008068F9" w:rsidP="00EE0AE3">
      <w:pPr>
        <w:rPr>
          <w:rFonts w:ascii="Arial Narrow" w:hAnsi="Arial Narrow" w:cs="Arial"/>
          <w:sz w:val="22"/>
          <w:szCs w:val="22"/>
          <w:highlight w:val="yellow"/>
        </w:rPr>
      </w:pP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p>
    <w:p w:rsidR="008068F9" w:rsidRPr="00F56C40" w:rsidRDefault="008068F9" w:rsidP="00DC7A1E">
      <w:pPr>
        <w:pStyle w:val="Heading2"/>
        <w:numPr>
          <w:ilvl w:val="1"/>
          <w:numId w:val="19"/>
        </w:numPr>
        <w:tabs>
          <w:tab w:val="left" w:pos="567"/>
          <w:tab w:val="left" w:pos="851"/>
        </w:tabs>
        <w:ind w:left="709"/>
        <w:rPr>
          <w:rFonts w:ascii="Arial Narrow" w:hAnsi="Arial Narrow" w:cs="Arial"/>
          <w:szCs w:val="22"/>
        </w:rPr>
      </w:pPr>
      <w:bookmarkStart w:id="56" w:name="_Toc463955276"/>
      <w:bookmarkStart w:id="57" w:name="_Toc8401143"/>
      <w:r w:rsidRPr="00F56C40">
        <w:rPr>
          <w:rFonts w:ascii="Arial Narrow" w:hAnsi="Arial Narrow" w:cs="Arial"/>
          <w:szCs w:val="22"/>
        </w:rPr>
        <w:t>Affordability</w:t>
      </w:r>
      <w:bookmarkEnd w:id="56"/>
      <w:bookmarkEnd w:id="57"/>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left="349"/>
        <w:rPr>
          <w:rFonts w:ascii="Arial Narrow" w:eastAsia="MS Mincho" w:hAnsi="Arial Narrow" w:cs="Arial"/>
          <w:sz w:val="22"/>
          <w:szCs w:val="22"/>
        </w:rPr>
      </w:pPr>
      <w:r w:rsidRPr="00F56C40">
        <w:rPr>
          <w:rFonts w:ascii="Arial Narrow" w:eastAsia="MS Mincho" w:hAnsi="Arial Narrow" w:cs="Arial"/>
          <w:sz w:val="22"/>
          <w:szCs w:val="22"/>
        </w:rPr>
        <w:t xml:space="preserve">The capital costs have been included in the Board’s capital plan and approved by the capital group. The recurring revenue costs will be supported by the Estates budget </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firstLine="349"/>
        <w:rPr>
          <w:rFonts w:ascii="Arial Narrow" w:eastAsia="MS Mincho" w:hAnsi="Arial Narrow" w:cs="Arial"/>
          <w:sz w:val="22"/>
          <w:szCs w:val="22"/>
        </w:rPr>
      </w:pPr>
      <w:r w:rsidRPr="00F56C40">
        <w:rPr>
          <w:rFonts w:ascii="Arial Narrow" w:eastAsia="MS Mincho" w:hAnsi="Arial Narrow" w:cs="Arial"/>
          <w:sz w:val="22"/>
          <w:szCs w:val="22"/>
        </w:rPr>
        <w:t xml:space="preserve">The financial appraisal shows that option 2 has the lowest capital cost compared to option 3. </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DC7A1E">
      <w:pPr>
        <w:pStyle w:val="Heading2"/>
        <w:numPr>
          <w:ilvl w:val="0"/>
          <w:numId w:val="16"/>
        </w:numPr>
        <w:rPr>
          <w:rFonts w:ascii="Arial Narrow" w:hAnsi="Arial Narrow" w:cs="Arial"/>
          <w:szCs w:val="22"/>
        </w:rPr>
      </w:pPr>
      <w:bookmarkStart w:id="58" w:name="_Toc463955277"/>
      <w:bookmarkStart w:id="59" w:name="_Toc8401144"/>
      <w:r w:rsidRPr="00F56C40">
        <w:rPr>
          <w:rFonts w:ascii="Arial Narrow" w:hAnsi="Arial Narrow" w:cs="Arial"/>
          <w:szCs w:val="22"/>
        </w:rPr>
        <w:t>Economic appraisal</w:t>
      </w:r>
      <w:bookmarkEnd w:id="58"/>
      <w:bookmarkEnd w:id="59"/>
    </w:p>
    <w:p w:rsidR="008068F9" w:rsidRPr="00F56C40" w:rsidRDefault="008068F9" w:rsidP="00AD6195">
      <w:pPr>
        <w:rPr>
          <w:rFonts w:ascii="Arial Narrow" w:hAnsi="Arial Narrow" w:cs="Arial"/>
          <w:bCs/>
          <w:sz w:val="22"/>
          <w:szCs w:val="22"/>
          <w:highlight w:val="yellow"/>
        </w:rPr>
      </w:pPr>
    </w:p>
    <w:p w:rsidR="008068F9" w:rsidRPr="00F56C40" w:rsidRDefault="008068F9" w:rsidP="00DC7A1E">
      <w:pPr>
        <w:pStyle w:val="Heading2"/>
        <w:numPr>
          <w:ilvl w:val="0"/>
          <w:numId w:val="20"/>
        </w:numPr>
        <w:tabs>
          <w:tab w:val="left" w:pos="709"/>
        </w:tabs>
        <w:ind w:left="851" w:hanging="567"/>
        <w:rPr>
          <w:rFonts w:ascii="Arial Narrow" w:hAnsi="Arial Narrow" w:cs="Arial"/>
          <w:szCs w:val="22"/>
        </w:rPr>
      </w:pPr>
      <w:bookmarkStart w:id="60" w:name="_Toc463955278"/>
      <w:bookmarkStart w:id="61" w:name="_Toc8401145"/>
      <w:r w:rsidRPr="00F56C40">
        <w:rPr>
          <w:rFonts w:ascii="Arial Narrow" w:hAnsi="Arial Narrow" w:cs="Arial"/>
          <w:szCs w:val="22"/>
        </w:rPr>
        <w:t>Overview</w:t>
      </w:r>
      <w:bookmarkEnd w:id="60"/>
      <w:bookmarkEnd w:id="61"/>
    </w:p>
    <w:p w:rsidR="008068F9" w:rsidRPr="00F56C40" w:rsidRDefault="008068F9" w:rsidP="00AB11FD">
      <w:pPr>
        <w:rPr>
          <w:rFonts w:ascii="Arial Narrow" w:hAnsi="Arial Narrow" w:cs="Arial"/>
          <w:sz w:val="22"/>
          <w:szCs w:val="22"/>
        </w:rPr>
      </w:pPr>
    </w:p>
    <w:p w:rsidR="008068F9" w:rsidRPr="00F56C40" w:rsidRDefault="008068F9" w:rsidP="008C032E">
      <w:pPr>
        <w:pStyle w:val="PlainText"/>
        <w:ind w:left="284"/>
        <w:rPr>
          <w:rFonts w:ascii="Arial Narrow" w:eastAsia="MS Mincho" w:hAnsi="Arial Narrow" w:cs="Arial"/>
          <w:sz w:val="22"/>
          <w:szCs w:val="22"/>
        </w:rPr>
      </w:pPr>
      <w:r w:rsidRPr="00F56C40">
        <w:rPr>
          <w:rFonts w:ascii="Arial Narrow" w:eastAsia="MS Mincho" w:hAnsi="Arial Narrow" w:cs="Arial"/>
          <w:sz w:val="22"/>
          <w:szCs w:val="22"/>
        </w:rPr>
        <w:t>A discounted cash flow for the shortlisted option has been undertaken over a 10 year life.  Both the Net present Cost (NPC) and Equivalent Annual Cost (EAC) have been calculated.  This has been contrasted against the do nothing option as recommended code practice.  This intended to demonstrate the preferred option continues to offer value for money.</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firstLine="284"/>
        <w:rPr>
          <w:rFonts w:ascii="Arial Narrow" w:eastAsia="MS Mincho" w:hAnsi="Arial Narrow" w:cs="Arial"/>
          <w:b/>
          <w:sz w:val="22"/>
          <w:szCs w:val="22"/>
        </w:rPr>
      </w:pPr>
      <w:r w:rsidRPr="00F56C40">
        <w:rPr>
          <w:rFonts w:ascii="Arial Narrow" w:eastAsia="MS Mincho" w:hAnsi="Arial Narrow" w:cs="Arial"/>
          <w:b/>
          <w:sz w:val="22"/>
          <w:szCs w:val="22"/>
        </w:rPr>
        <w:t>The key elements used in the analysis are summarised below: -</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 xml:space="preserve">initial capital outlay for each option exclusive of VAT.   </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detailed lifecycle costs of building and engineering works, provided by the advisors;</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equipment lifecycle costs;</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total revenue costs for each option (including movements from the baseline position), and</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transitional and opportunity costs for each option</w:t>
      </w:r>
    </w:p>
    <w:p w:rsidR="008068F9" w:rsidRPr="00F56C40" w:rsidRDefault="008068F9" w:rsidP="00AD6195">
      <w:pPr>
        <w:pStyle w:val="Heading2"/>
        <w:rPr>
          <w:rFonts w:ascii="Arial Narrow" w:eastAsia="MS Mincho" w:hAnsi="Arial Narrow" w:cs="Arial"/>
          <w:bCs w:val="0"/>
          <w:szCs w:val="22"/>
        </w:rPr>
      </w:pPr>
    </w:p>
    <w:p w:rsidR="008068F9" w:rsidRPr="00F56C40" w:rsidRDefault="008068F9" w:rsidP="00DC7A1E">
      <w:pPr>
        <w:pStyle w:val="Heading2"/>
        <w:numPr>
          <w:ilvl w:val="0"/>
          <w:numId w:val="20"/>
        </w:numPr>
        <w:ind w:left="851" w:hanging="425"/>
        <w:rPr>
          <w:rFonts w:ascii="Arial Narrow" w:hAnsi="Arial Narrow" w:cs="Arial"/>
          <w:szCs w:val="22"/>
        </w:rPr>
      </w:pPr>
      <w:bookmarkStart w:id="62" w:name="_Toc463955279"/>
      <w:bookmarkStart w:id="63" w:name="_Toc8401146"/>
      <w:r w:rsidRPr="00F56C40">
        <w:rPr>
          <w:rFonts w:ascii="Arial Narrow" w:hAnsi="Arial Narrow" w:cs="Arial"/>
          <w:szCs w:val="22"/>
        </w:rPr>
        <w:t>Options appraisal</w:t>
      </w:r>
      <w:bookmarkEnd w:id="62"/>
      <w:bookmarkEnd w:id="63"/>
    </w:p>
    <w:p w:rsidR="008068F9" w:rsidRPr="00F56C40" w:rsidRDefault="008068F9" w:rsidP="008B4221">
      <w:pPr>
        <w:rPr>
          <w:rFonts w:ascii="Arial Narrow" w:hAnsi="Arial Narrow" w:cs="Arial"/>
          <w:sz w:val="22"/>
          <w:szCs w:val="22"/>
        </w:rPr>
      </w:pPr>
    </w:p>
    <w:p w:rsidR="008068F9" w:rsidRPr="00F56C40" w:rsidRDefault="008068F9" w:rsidP="008C032E">
      <w:pPr>
        <w:pStyle w:val="PlainText"/>
        <w:ind w:left="426"/>
        <w:rPr>
          <w:rFonts w:ascii="Arial Narrow" w:eastAsia="MS Mincho" w:hAnsi="Arial Narrow" w:cs="Arial"/>
          <w:sz w:val="22"/>
          <w:szCs w:val="22"/>
        </w:rPr>
      </w:pPr>
      <w:r w:rsidRPr="00F56C40">
        <w:rPr>
          <w:rFonts w:ascii="Arial Narrow" w:eastAsia="MS Mincho" w:hAnsi="Arial Narrow" w:cs="Arial"/>
          <w:sz w:val="22"/>
          <w:szCs w:val="22"/>
        </w:rPr>
        <w:t xml:space="preserve">In addition to the capital and revenue analysis described in the previous section, an economic analysis of the 3 options has also to be undertaken. </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firstLine="426"/>
        <w:rPr>
          <w:rFonts w:ascii="Arial Narrow" w:eastAsia="MS Mincho" w:hAnsi="Arial Narrow" w:cs="Arial"/>
          <w:sz w:val="22"/>
          <w:szCs w:val="22"/>
        </w:rPr>
      </w:pPr>
      <w:r w:rsidRPr="00F56C40">
        <w:rPr>
          <w:rFonts w:ascii="Arial Narrow" w:eastAsia="MS Mincho" w:hAnsi="Arial Narrow" w:cs="Arial"/>
          <w:sz w:val="22"/>
          <w:szCs w:val="22"/>
        </w:rPr>
        <w:t>This includes the revenue and capital costs of the above options.</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firstLine="426"/>
        <w:rPr>
          <w:rFonts w:ascii="Arial Narrow" w:eastAsia="MS Mincho" w:hAnsi="Arial Narrow" w:cs="Arial"/>
          <w:sz w:val="22"/>
          <w:szCs w:val="22"/>
        </w:rPr>
      </w:pPr>
      <w:r w:rsidRPr="00F56C40">
        <w:rPr>
          <w:rFonts w:ascii="Arial Narrow" w:eastAsia="MS Mincho" w:hAnsi="Arial Narrow" w:cs="Arial"/>
          <w:sz w:val="22"/>
          <w:szCs w:val="22"/>
        </w:rPr>
        <w:t>The results therefore of the economic appraisal are as follows:</w:t>
      </w:r>
    </w:p>
    <w:p w:rsidR="008068F9" w:rsidRPr="00F56C40" w:rsidRDefault="008068F9" w:rsidP="00AD6195">
      <w:pPr>
        <w:pStyle w:val="PlainText"/>
        <w:rPr>
          <w:rFonts w:ascii="Arial Narrow" w:eastAsia="MS Mincho" w:hAnsi="Arial Narrow" w:cs="Arial"/>
          <w:sz w:val="22"/>
          <w:szCs w:val="22"/>
        </w:rPr>
      </w:pPr>
    </w:p>
    <w:tbl>
      <w:tblPr>
        <w:tblW w:w="0" w:type="auto"/>
        <w:jc w:val="center"/>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8"/>
        <w:gridCol w:w="1452"/>
        <w:gridCol w:w="1637"/>
        <w:gridCol w:w="1637"/>
      </w:tblGrid>
      <w:tr w:rsidR="008068F9" w:rsidRPr="00F56C40" w:rsidTr="00EB5463">
        <w:trPr>
          <w:jc w:val="center"/>
        </w:trPr>
        <w:tc>
          <w:tcPr>
            <w:tcW w:w="1898" w:type="dxa"/>
          </w:tcPr>
          <w:p w:rsidR="008068F9" w:rsidRPr="00F56C40" w:rsidRDefault="008068F9" w:rsidP="00865921">
            <w:pPr>
              <w:pStyle w:val="Header"/>
              <w:tabs>
                <w:tab w:val="clear" w:pos="4153"/>
                <w:tab w:val="clear" w:pos="8306"/>
              </w:tabs>
              <w:rPr>
                <w:rFonts w:ascii="Arial Narrow" w:hAnsi="Arial Narrow" w:cs="Arial"/>
                <w:b/>
                <w:bCs/>
                <w:sz w:val="22"/>
                <w:szCs w:val="22"/>
              </w:rPr>
            </w:pPr>
            <w:r w:rsidRPr="00F56C40">
              <w:rPr>
                <w:rFonts w:ascii="Arial Narrow" w:hAnsi="Arial Narrow" w:cs="Arial"/>
                <w:b/>
                <w:bCs/>
                <w:sz w:val="22"/>
                <w:szCs w:val="22"/>
              </w:rPr>
              <w:t>Description</w:t>
            </w:r>
          </w:p>
        </w:tc>
        <w:tc>
          <w:tcPr>
            <w:tcW w:w="1452" w:type="dxa"/>
          </w:tcPr>
          <w:p w:rsidR="008068F9" w:rsidRPr="00F56C40" w:rsidRDefault="008068F9" w:rsidP="00865921">
            <w:pPr>
              <w:jc w:val="center"/>
              <w:rPr>
                <w:rFonts w:ascii="Arial Narrow" w:hAnsi="Arial Narrow" w:cs="Arial"/>
                <w:b/>
                <w:bCs/>
                <w:sz w:val="22"/>
                <w:szCs w:val="22"/>
              </w:rPr>
            </w:pPr>
            <w:r w:rsidRPr="00F56C40">
              <w:rPr>
                <w:rFonts w:ascii="Arial Narrow" w:hAnsi="Arial Narrow" w:cs="Arial"/>
                <w:b/>
                <w:bCs/>
                <w:sz w:val="22"/>
                <w:szCs w:val="22"/>
              </w:rPr>
              <w:t>Option 1</w:t>
            </w:r>
          </w:p>
          <w:p w:rsidR="008068F9" w:rsidRPr="00F56C40" w:rsidRDefault="008068F9" w:rsidP="00865921">
            <w:pPr>
              <w:jc w:val="center"/>
              <w:rPr>
                <w:rFonts w:ascii="Arial Narrow" w:hAnsi="Arial Narrow" w:cs="Arial"/>
                <w:sz w:val="22"/>
                <w:szCs w:val="22"/>
              </w:rPr>
            </w:pPr>
            <w:r w:rsidRPr="00F56C40">
              <w:rPr>
                <w:rFonts w:ascii="Arial Narrow" w:eastAsia="MS Mincho" w:hAnsi="Arial Narrow" w:cs="Arial"/>
                <w:b/>
                <w:sz w:val="22"/>
                <w:szCs w:val="22"/>
              </w:rPr>
              <w:t>£’000</w:t>
            </w:r>
          </w:p>
        </w:tc>
        <w:tc>
          <w:tcPr>
            <w:tcW w:w="1637" w:type="dxa"/>
          </w:tcPr>
          <w:p w:rsidR="008068F9" w:rsidRPr="00F56C40" w:rsidRDefault="008068F9" w:rsidP="00865921">
            <w:pPr>
              <w:jc w:val="center"/>
              <w:rPr>
                <w:rFonts w:ascii="Arial Narrow" w:hAnsi="Arial Narrow" w:cs="Arial"/>
                <w:b/>
                <w:bCs/>
                <w:sz w:val="22"/>
                <w:szCs w:val="22"/>
              </w:rPr>
            </w:pPr>
            <w:r w:rsidRPr="00F56C40">
              <w:rPr>
                <w:rFonts w:ascii="Arial Narrow" w:hAnsi="Arial Narrow" w:cs="Arial"/>
                <w:b/>
                <w:bCs/>
                <w:sz w:val="22"/>
                <w:szCs w:val="22"/>
              </w:rPr>
              <w:t>Option 2</w:t>
            </w:r>
          </w:p>
          <w:p w:rsidR="008068F9" w:rsidRPr="00F56C40" w:rsidRDefault="008068F9" w:rsidP="00865921">
            <w:pPr>
              <w:jc w:val="center"/>
              <w:rPr>
                <w:rFonts w:ascii="Arial Narrow" w:hAnsi="Arial Narrow" w:cs="Arial"/>
                <w:sz w:val="22"/>
                <w:szCs w:val="22"/>
              </w:rPr>
            </w:pPr>
            <w:r w:rsidRPr="00F56C40">
              <w:rPr>
                <w:rFonts w:ascii="Arial Narrow" w:eastAsia="MS Mincho" w:hAnsi="Arial Narrow" w:cs="Arial"/>
                <w:b/>
                <w:sz w:val="22"/>
                <w:szCs w:val="22"/>
              </w:rPr>
              <w:t>£’000</w:t>
            </w:r>
          </w:p>
        </w:tc>
        <w:tc>
          <w:tcPr>
            <w:tcW w:w="1637" w:type="dxa"/>
          </w:tcPr>
          <w:p w:rsidR="008068F9" w:rsidRPr="00F56C40" w:rsidRDefault="008068F9" w:rsidP="00980169">
            <w:pPr>
              <w:jc w:val="center"/>
              <w:rPr>
                <w:rFonts w:ascii="Arial Narrow" w:hAnsi="Arial Narrow" w:cs="Arial"/>
                <w:b/>
                <w:bCs/>
                <w:sz w:val="22"/>
                <w:szCs w:val="22"/>
              </w:rPr>
            </w:pPr>
            <w:r w:rsidRPr="00F56C40">
              <w:rPr>
                <w:rFonts w:ascii="Arial Narrow" w:hAnsi="Arial Narrow" w:cs="Arial"/>
                <w:b/>
                <w:bCs/>
                <w:sz w:val="22"/>
                <w:szCs w:val="22"/>
              </w:rPr>
              <w:t>Option 3</w:t>
            </w:r>
          </w:p>
          <w:p w:rsidR="008068F9" w:rsidRPr="00F56C40" w:rsidRDefault="008068F9" w:rsidP="00980169">
            <w:pPr>
              <w:jc w:val="center"/>
              <w:rPr>
                <w:rFonts w:ascii="Arial Narrow" w:hAnsi="Arial Narrow" w:cs="Arial"/>
                <w:b/>
                <w:bCs/>
                <w:sz w:val="22"/>
                <w:szCs w:val="22"/>
              </w:rPr>
            </w:pPr>
            <w:r w:rsidRPr="00F56C40">
              <w:rPr>
                <w:rFonts w:ascii="Arial Narrow" w:eastAsia="MS Mincho" w:hAnsi="Arial Narrow" w:cs="Arial"/>
                <w:b/>
                <w:sz w:val="22"/>
                <w:szCs w:val="22"/>
              </w:rPr>
              <w:t>£’000</w:t>
            </w:r>
          </w:p>
        </w:tc>
      </w:tr>
      <w:tr w:rsidR="008068F9" w:rsidRPr="00F56C40" w:rsidTr="00EB5463">
        <w:trPr>
          <w:trHeight w:val="347"/>
          <w:jc w:val="center"/>
        </w:trPr>
        <w:tc>
          <w:tcPr>
            <w:tcW w:w="1898" w:type="dxa"/>
          </w:tcPr>
          <w:p w:rsidR="008068F9" w:rsidRPr="00F56C40" w:rsidRDefault="008068F9" w:rsidP="00865921">
            <w:pPr>
              <w:pStyle w:val="Header"/>
              <w:tabs>
                <w:tab w:val="clear" w:pos="4153"/>
                <w:tab w:val="clear" w:pos="8306"/>
              </w:tabs>
              <w:rPr>
                <w:rFonts w:ascii="Arial Narrow" w:hAnsi="Arial Narrow" w:cs="Arial"/>
                <w:b/>
                <w:bCs/>
                <w:sz w:val="22"/>
                <w:szCs w:val="22"/>
              </w:rPr>
            </w:pPr>
            <w:r w:rsidRPr="00F56C40">
              <w:rPr>
                <w:rFonts w:ascii="Arial Narrow" w:hAnsi="Arial Narrow" w:cs="Arial"/>
                <w:b/>
                <w:bCs/>
                <w:sz w:val="22"/>
                <w:szCs w:val="22"/>
              </w:rPr>
              <w:t>NPC</w:t>
            </w:r>
          </w:p>
        </w:tc>
        <w:tc>
          <w:tcPr>
            <w:tcW w:w="1452" w:type="dxa"/>
          </w:tcPr>
          <w:p w:rsidR="008068F9" w:rsidRPr="00F56C40" w:rsidRDefault="008068F9" w:rsidP="008659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w:t>
            </w:r>
          </w:p>
        </w:tc>
        <w:tc>
          <w:tcPr>
            <w:tcW w:w="1637" w:type="dxa"/>
          </w:tcPr>
          <w:p w:rsidR="008068F9" w:rsidRPr="00F56C40" w:rsidRDefault="008068F9" w:rsidP="00065C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1,049</w:t>
            </w:r>
          </w:p>
        </w:tc>
        <w:tc>
          <w:tcPr>
            <w:tcW w:w="1637" w:type="dxa"/>
          </w:tcPr>
          <w:p w:rsidR="008068F9" w:rsidRPr="00F56C40" w:rsidRDefault="008068F9" w:rsidP="00065C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1,923</w:t>
            </w:r>
          </w:p>
        </w:tc>
      </w:tr>
      <w:tr w:rsidR="008068F9" w:rsidRPr="00F56C40" w:rsidTr="00EB5463">
        <w:trPr>
          <w:jc w:val="center"/>
        </w:trPr>
        <w:tc>
          <w:tcPr>
            <w:tcW w:w="1898" w:type="dxa"/>
          </w:tcPr>
          <w:p w:rsidR="008068F9" w:rsidRPr="00F56C40" w:rsidRDefault="008068F9" w:rsidP="00865921">
            <w:pPr>
              <w:pStyle w:val="Header"/>
              <w:tabs>
                <w:tab w:val="clear" w:pos="4153"/>
                <w:tab w:val="clear" w:pos="8306"/>
              </w:tabs>
              <w:rPr>
                <w:rFonts w:ascii="Arial Narrow" w:hAnsi="Arial Narrow" w:cs="Arial"/>
                <w:b/>
                <w:bCs/>
                <w:sz w:val="22"/>
                <w:szCs w:val="22"/>
              </w:rPr>
            </w:pPr>
            <w:r w:rsidRPr="00F56C40">
              <w:rPr>
                <w:rFonts w:ascii="Arial Narrow" w:hAnsi="Arial Narrow" w:cs="Arial"/>
                <w:b/>
                <w:bCs/>
                <w:sz w:val="22"/>
                <w:szCs w:val="22"/>
              </w:rPr>
              <w:t>EAC</w:t>
            </w:r>
          </w:p>
        </w:tc>
        <w:tc>
          <w:tcPr>
            <w:tcW w:w="1452" w:type="dxa"/>
          </w:tcPr>
          <w:p w:rsidR="008068F9" w:rsidRPr="00F56C40" w:rsidRDefault="008068F9" w:rsidP="008659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w:t>
            </w:r>
          </w:p>
        </w:tc>
        <w:tc>
          <w:tcPr>
            <w:tcW w:w="1637" w:type="dxa"/>
          </w:tcPr>
          <w:p w:rsidR="008068F9" w:rsidRPr="00F56C40" w:rsidRDefault="008068F9" w:rsidP="003F758A">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26</w:t>
            </w:r>
          </w:p>
        </w:tc>
        <w:tc>
          <w:tcPr>
            <w:tcW w:w="1637" w:type="dxa"/>
          </w:tcPr>
          <w:p w:rsidR="008068F9" w:rsidRPr="00F56C40" w:rsidRDefault="008068F9" w:rsidP="00065C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48</w:t>
            </w:r>
          </w:p>
        </w:tc>
      </w:tr>
      <w:tr w:rsidR="008068F9" w:rsidRPr="00F56C40" w:rsidTr="00EB5463">
        <w:trPr>
          <w:jc w:val="center"/>
        </w:trPr>
        <w:tc>
          <w:tcPr>
            <w:tcW w:w="1898" w:type="dxa"/>
          </w:tcPr>
          <w:p w:rsidR="008068F9" w:rsidRPr="00F56C40" w:rsidRDefault="008068F9" w:rsidP="008B4221">
            <w:pPr>
              <w:pStyle w:val="Header"/>
              <w:tabs>
                <w:tab w:val="clear" w:pos="4153"/>
                <w:tab w:val="clear" w:pos="8306"/>
              </w:tabs>
              <w:rPr>
                <w:rFonts w:ascii="Arial Narrow" w:hAnsi="Arial Narrow" w:cs="Arial"/>
                <w:b/>
                <w:bCs/>
                <w:sz w:val="22"/>
                <w:szCs w:val="22"/>
              </w:rPr>
            </w:pPr>
            <w:r w:rsidRPr="00F56C40">
              <w:rPr>
                <w:rFonts w:ascii="Arial Narrow" w:hAnsi="Arial Narrow" w:cs="Arial"/>
                <w:b/>
                <w:bCs/>
                <w:sz w:val="22"/>
                <w:szCs w:val="22"/>
              </w:rPr>
              <w:t>Rank of economic appraisal</w:t>
            </w:r>
          </w:p>
        </w:tc>
        <w:tc>
          <w:tcPr>
            <w:tcW w:w="1452" w:type="dxa"/>
          </w:tcPr>
          <w:p w:rsidR="008068F9" w:rsidRPr="00F56C40" w:rsidRDefault="008068F9" w:rsidP="00865921">
            <w:pPr>
              <w:pStyle w:val="Header"/>
              <w:tabs>
                <w:tab w:val="clear" w:pos="4153"/>
                <w:tab w:val="clear" w:pos="8306"/>
              </w:tabs>
              <w:jc w:val="center"/>
              <w:rPr>
                <w:rFonts w:ascii="Arial Narrow" w:hAnsi="Arial Narrow" w:cs="Arial"/>
                <w:b/>
                <w:bCs/>
                <w:sz w:val="22"/>
                <w:szCs w:val="22"/>
              </w:rPr>
            </w:pPr>
          </w:p>
        </w:tc>
        <w:tc>
          <w:tcPr>
            <w:tcW w:w="1637" w:type="dxa"/>
          </w:tcPr>
          <w:p w:rsidR="008068F9" w:rsidRPr="00F56C40" w:rsidRDefault="008068F9" w:rsidP="008659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1</w:t>
            </w:r>
          </w:p>
        </w:tc>
        <w:tc>
          <w:tcPr>
            <w:tcW w:w="1637" w:type="dxa"/>
          </w:tcPr>
          <w:p w:rsidR="008068F9" w:rsidRPr="00F56C40" w:rsidRDefault="008068F9" w:rsidP="00865921">
            <w:pPr>
              <w:pStyle w:val="Header"/>
              <w:tabs>
                <w:tab w:val="clear" w:pos="4153"/>
                <w:tab w:val="clear" w:pos="8306"/>
              </w:tabs>
              <w:jc w:val="center"/>
              <w:rPr>
                <w:rFonts w:ascii="Arial Narrow" w:hAnsi="Arial Narrow" w:cs="Arial"/>
                <w:b/>
                <w:bCs/>
                <w:sz w:val="22"/>
                <w:szCs w:val="22"/>
              </w:rPr>
            </w:pPr>
            <w:r w:rsidRPr="00F56C40">
              <w:rPr>
                <w:rFonts w:ascii="Arial Narrow" w:hAnsi="Arial Narrow" w:cs="Arial"/>
                <w:b/>
                <w:bCs/>
                <w:sz w:val="22"/>
                <w:szCs w:val="22"/>
              </w:rPr>
              <w:t>2</w:t>
            </w:r>
          </w:p>
        </w:tc>
      </w:tr>
    </w:tbl>
    <w:p w:rsidR="008068F9" w:rsidRPr="00F56C40" w:rsidRDefault="008068F9" w:rsidP="00AD6195">
      <w:pPr>
        <w:pStyle w:val="PlainText"/>
        <w:rPr>
          <w:rFonts w:ascii="Arial Narrow" w:eastAsia="MS Mincho" w:hAnsi="Arial Narrow" w:cs="Arial"/>
          <w:sz w:val="22"/>
          <w:szCs w:val="22"/>
        </w:rPr>
      </w:pP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r>
        <w:rPr>
          <w:rFonts w:ascii="Arial Narrow" w:eastAsia="MS Mincho" w:hAnsi="Arial Narrow" w:cs="Arial"/>
          <w:sz w:val="22"/>
          <w:szCs w:val="22"/>
        </w:rPr>
        <w:t xml:space="preserve">        </w:t>
      </w:r>
      <w:r w:rsidRPr="00F56C40">
        <w:rPr>
          <w:rFonts w:ascii="Arial Narrow" w:eastAsia="MS Mincho" w:hAnsi="Arial Narrow" w:cs="Arial"/>
          <w:sz w:val="22"/>
          <w:szCs w:val="22"/>
        </w:rPr>
        <w:t>Table 15</w:t>
      </w:r>
    </w:p>
    <w:p w:rsidR="008068F9" w:rsidRPr="00F56C40" w:rsidRDefault="008068F9" w:rsidP="008C032E">
      <w:pPr>
        <w:pStyle w:val="PlainText"/>
        <w:ind w:firstLine="426"/>
        <w:rPr>
          <w:rFonts w:ascii="Arial Narrow" w:eastAsia="MS Mincho" w:hAnsi="Arial Narrow" w:cs="Arial"/>
          <w:sz w:val="22"/>
          <w:szCs w:val="22"/>
        </w:rPr>
      </w:pPr>
      <w:r w:rsidRPr="00F56C40">
        <w:rPr>
          <w:rFonts w:ascii="Arial Narrow" w:eastAsia="MS Mincho" w:hAnsi="Arial Narrow" w:cs="Arial"/>
          <w:sz w:val="22"/>
          <w:szCs w:val="22"/>
        </w:rPr>
        <w:t>The assumptions within the economic appraisal are as follows:</w:t>
      </w:r>
    </w:p>
    <w:p w:rsidR="008068F9" w:rsidRPr="00F56C40" w:rsidRDefault="008068F9" w:rsidP="00AD6195">
      <w:pPr>
        <w:autoSpaceDE w:val="0"/>
        <w:autoSpaceDN w:val="0"/>
        <w:adjustRightInd w:val="0"/>
        <w:rPr>
          <w:rFonts w:ascii="Arial Narrow" w:hAnsi="Arial Narrow" w:cs="Arial"/>
          <w:sz w:val="22"/>
          <w:szCs w:val="22"/>
          <w:lang w:val="en-US"/>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The building costs have being calculated over a 40-year project life.</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The discount factor applied is 3.5%</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Exclusive of VAT</w:t>
      </w:r>
    </w:p>
    <w:p w:rsidR="008068F9" w:rsidRPr="00F56C40" w:rsidRDefault="008068F9" w:rsidP="00AD6195">
      <w:pPr>
        <w:pStyle w:val="Header"/>
        <w:tabs>
          <w:tab w:val="clear" w:pos="4153"/>
          <w:tab w:val="clear" w:pos="8306"/>
          <w:tab w:val="left" w:pos="1680"/>
        </w:tabs>
        <w:ind w:right="948"/>
        <w:rPr>
          <w:rFonts w:ascii="Arial Narrow" w:hAnsi="Arial Narrow" w:cs="Arial"/>
          <w:b/>
          <w:bCs/>
          <w:sz w:val="22"/>
          <w:szCs w:val="22"/>
        </w:rPr>
      </w:pPr>
    </w:p>
    <w:p w:rsidR="008068F9" w:rsidRPr="00F56C40" w:rsidRDefault="008068F9" w:rsidP="00DC7A1E">
      <w:pPr>
        <w:pStyle w:val="Heading2"/>
        <w:numPr>
          <w:ilvl w:val="0"/>
          <w:numId w:val="20"/>
        </w:numPr>
        <w:ind w:left="851" w:hanging="425"/>
        <w:rPr>
          <w:rFonts w:ascii="Arial Narrow" w:hAnsi="Arial Narrow" w:cs="Arial"/>
          <w:szCs w:val="22"/>
        </w:rPr>
      </w:pPr>
      <w:bookmarkStart w:id="64" w:name="_Toc8401147"/>
      <w:r w:rsidRPr="00F56C40">
        <w:rPr>
          <w:rFonts w:ascii="Arial Narrow" w:hAnsi="Arial Narrow" w:cs="Arial"/>
          <w:szCs w:val="22"/>
        </w:rPr>
        <w:t>Preferred option from the financial and economic appraisal</w:t>
      </w:r>
      <w:bookmarkEnd w:id="64"/>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left="426"/>
        <w:rPr>
          <w:rFonts w:ascii="Arial Narrow" w:eastAsia="MS Mincho" w:hAnsi="Arial Narrow" w:cs="Arial"/>
          <w:sz w:val="22"/>
          <w:szCs w:val="22"/>
        </w:rPr>
      </w:pPr>
      <w:r w:rsidRPr="00F56C40">
        <w:rPr>
          <w:rFonts w:ascii="Arial Narrow" w:eastAsia="MS Mincho" w:hAnsi="Arial Narrow" w:cs="Arial"/>
          <w:sz w:val="22"/>
          <w:szCs w:val="22"/>
        </w:rPr>
        <w:t xml:space="preserve">Given the capital costs required the preferred option from an economic perspective will almost always be option 1, with no spend as this reflects no change from the current situation. Option 2 is the lowest cost when comparing the options relating to investment in build change. </w:t>
      </w:r>
    </w:p>
    <w:p w:rsidR="008068F9" w:rsidRPr="00F56C40" w:rsidRDefault="008068F9" w:rsidP="00AD6195">
      <w:pPr>
        <w:pStyle w:val="PlainText"/>
        <w:rPr>
          <w:rFonts w:ascii="Arial Narrow" w:eastAsia="MS Mincho" w:hAnsi="Arial Narrow" w:cs="Arial"/>
          <w:sz w:val="22"/>
          <w:szCs w:val="22"/>
        </w:rPr>
      </w:pPr>
    </w:p>
    <w:p w:rsidR="008068F9" w:rsidRPr="00F56C40" w:rsidRDefault="008068F9" w:rsidP="008C032E">
      <w:pPr>
        <w:pStyle w:val="PlainText"/>
        <w:ind w:left="360"/>
        <w:rPr>
          <w:rFonts w:ascii="Arial Narrow" w:eastAsia="MS Mincho" w:hAnsi="Arial Narrow" w:cs="Arial"/>
          <w:sz w:val="22"/>
          <w:szCs w:val="22"/>
        </w:rPr>
      </w:pPr>
      <w:r w:rsidRPr="00F56C40">
        <w:rPr>
          <w:rFonts w:ascii="Arial Narrow" w:eastAsia="MS Mincho" w:hAnsi="Arial Narrow" w:cs="Arial"/>
          <w:sz w:val="22"/>
          <w:szCs w:val="22"/>
        </w:rPr>
        <w:t>In relation to option 1 however it should be noted that the additional capacity created would reduce costs for the referring Boards, as the only alternative would be use of the private sector if no other capacity in Scotland was available.</w:t>
      </w:r>
    </w:p>
    <w:p w:rsidR="008068F9" w:rsidRPr="00F56C40" w:rsidRDefault="008068F9" w:rsidP="00AD6195">
      <w:pPr>
        <w:pStyle w:val="Heading2"/>
        <w:rPr>
          <w:rFonts w:ascii="Arial Narrow" w:hAnsi="Arial Narrow" w:cs="Arial"/>
          <w:szCs w:val="22"/>
        </w:rPr>
      </w:pPr>
    </w:p>
    <w:p w:rsidR="008068F9" w:rsidRPr="00F56C40" w:rsidRDefault="008068F9" w:rsidP="00DC7A1E">
      <w:pPr>
        <w:pStyle w:val="Heading2"/>
        <w:numPr>
          <w:ilvl w:val="0"/>
          <w:numId w:val="16"/>
        </w:numPr>
        <w:rPr>
          <w:rFonts w:ascii="Arial Narrow" w:hAnsi="Arial Narrow" w:cs="Arial"/>
          <w:szCs w:val="22"/>
        </w:rPr>
      </w:pPr>
      <w:bookmarkStart w:id="65" w:name="_Toc463273103"/>
      <w:bookmarkStart w:id="66" w:name="_Toc8401148"/>
      <w:r w:rsidRPr="00F56C40">
        <w:rPr>
          <w:rFonts w:ascii="Arial Narrow" w:hAnsi="Arial Narrow" w:cs="Arial"/>
          <w:szCs w:val="22"/>
        </w:rPr>
        <w:t>Preferred Option</w:t>
      </w:r>
      <w:bookmarkEnd w:id="65"/>
      <w:bookmarkEnd w:id="66"/>
    </w:p>
    <w:p w:rsidR="008068F9" w:rsidRPr="00F56C40" w:rsidRDefault="008068F9" w:rsidP="00455EDA">
      <w:pPr>
        <w:rPr>
          <w:rFonts w:ascii="Arial Narrow" w:hAnsi="Arial Narrow" w:cs="Arial"/>
          <w:sz w:val="22"/>
          <w:szCs w:val="22"/>
        </w:rPr>
      </w:pPr>
    </w:p>
    <w:p w:rsidR="008068F9" w:rsidRPr="00F56C40" w:rsidRDefault="008068F9" w:rsidP="008C032E">
      <w:pPr>
        <w:ind w:firstLine="360"/>
        <w:rPr>
          <w:rFonts w:ascii="Arial Narrow" w:hAnsi="Arial Narrow" w:cs="Arial"/>
          <w:sz w:val="22"/>
          <w:szCs w:val="22"/>
        </w:rPr>
      </w:pPr>
      <w:r w:rsidRPr="00F56C40">
        <w:rPr>
          <w:rFonts w:ascii="Arial Narrow" w:hAnsi="Arial Narrow" w:cs="Arial"/>
          <w:sz w:val="22"/>
          <w:szCs w:val="22"/>
        </w:rPr>
        <w:t>A summary of the outcome of the option appraisal is shown below:</w:t>
      </w:r>
    </w:p>
    <w:p w:rsidR="008068F9" w:rsidRPr="00F56C40" w:rsidRDefault="008068F9" w:rsidP="00455EDA">
      <w:pPr>
        <w:rPr>
          <w:rFonts w:ascii="Arial Narrow" w:hAnsi="Arial Narrow" w:cs="Arial"/>
          <w:sz w:val="22"/>
          <w:szCs w:val="22"/>
        </w:rPr>
      </w:pPr>
    </w:p>
    <w:tbl>
      <w:tblPr>
        <w:tblW w:w="0" w:type="auto"/>
        <w:jc w:val="center"/>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1E0"/>
      </w:tblPr>
      <w:tblGrid>
        <w:gridCol w:w="2652"/>
        <w:gridCol w:w="1992"/>
        <w:gridCol w:w="1985"/>
        <w:gridCol w:w="1985"/>
      </w:tblGrid>
      <w:tr w:rsidR="008068F9" w:rsidRPr="00F56C40" w:rsidTr="00455EDA">
        <w:trPr>
          <w:jc w:val="center"/>
        </w:trPr>
        <w:tc>
          <w:tcPr>
            <w:tcW w:w="2652" w:type="dxa"/>
            <w:shd w:val="clear" w:color="auto" w:fill="0000FF"/>
          </w:tcPr>
          <w:p w:rsidR="008068F9" w:rsidRPr="00F56C40" w:rsidRDefault="008068F9" w:rsidP="00455EDA">
            <w:pPr>
              <w:rPr>
                <w:rFonts w:ascii="Arial Narrow" w:eastAsia="MS Mincho" w:hAnsi="Arial Narrow" w:cs="Arial"/>
                <w:b/>
                <w:sz w:val="22"/>
                <w:szCs w:val="22"/>
              </w:rPr>
            </w:pPr>
          </w:p>
        </w:tc>
        <w:tc>
          <w:tcPr>
            <w:tcW w:w="1992" w:type="dxa"/>
            <w:shd w:val="clear" w:color="auto" w:fill="0000FF"/>
          </w:tcPr>
          <w:p w:rsidR="008068F9" w:rsidRPr="00F56C40" w:rsidRDefault="008068F9" w:rsidP="00455EDA">
            <w:pPr>
              <w:rPr>
                <w:rFonts w:ascii="Arial Narrow" w:eastAsia="MS Mincho" w:hAnsi="Arial Narrow" w:cs="Arial"/>
                <w:b/>
                <w:sz w:val="22"/>
                <w:szCs w:val="22"/>
              </w:rPr>
            </w:pPr>
            <w:r w:rsidRPr="00F56C40">
              <w:rPr>
                <w:rFonts w:ascii="Arial Narrow" w:eastAsia="MS Mincho" w:hAnsi="Arial Narrow" w:cs="Arial"/>
                <w:b/>
                <w:sz w:val="22"/>
                <w:szCs w:val="22"/>
              </w:rPr>
              <w:t>Option 1</w:t>
            </w:r>
          </w:p>
        </w:tc>
        <w:tc>
          <w:tcPr>
            <w:tcW w:w="1985" w:type="dxa"/>
            <w:shd w:val="clear" w:color="auto" w:fill="0000FF"/>
          </w:tcPr>
          <w:p w:rsidR="008068F9" w:rsidRPr="00F56C40" w:rsidRDefault="008068F9" w:rsidP="00455EDA">
            <w:pPr>
              <w:rPr>
                <w:rFonts w:ascii="Arial Narrow" w:eastAsia="MS Mincho" w:hAnsi="Arial Narrow" w:cs="Arial"/>
                <w:b/>
                <w:sz w:val="22"/>
                <w:szCs w:val="22"/>
              </w:rPr>
            </w:pPr>
            <w:r w:rsidRPr="00F56C40">
              <w:rPr>
                <w:rFonts w:ascii="Arial Narrow" w:eastAsia="MS Mincho" w:hAnsi="Arial Narrow" w:cs="Arial"/>
                <w:b/>
                <w:sz w:val="22"/>
                <w:szCs w:val="22"/>
              </w:rPr>
              <w:t>Option 2</w:t>
            </w:r>
          </w:p>
        </w:tc>
        <w:tc>
          <w:tcPr>
            <w:tcW w:w="1985" w:type="dxa"/>
            <w:shd w:val="clear" w:color="auto" w:fill="0000FF"/>
          </w:tcPr>
          <w:p w:rsidR="008068F9" w:rsidRPr="00F56C40" w:rsidRDefault="008068F9" w:rsidP="00455EDA">
            <w:pPr>
              <w:rPr>
                <w:rFonts w:ascii="Arial Narrow" w:eastAsia="MS Mincho" w:hAnsi="Arial Narrow" w:cs="Arial"/>
                <w:b/>
                <w:sz w:val="22"/>
                <w:szCs w:val="22"/>
              </w:rPr>
            </w:pPr>
            <w:r w:rsidRPr="00F56C40">
              <w:rPr>
                <w:rFonts w:ascii="Arial Narrow" w:eastAsia="MS Mincho" w:hAnsi="Arial Narrow" w:cs="Arial"/>
                <w:b/>
                <w:sz w:val="22"/>
                <w:szCs w:val="22"/>
              </w:rPr>
              <w:t>Option 3</w:t>
            </w:r>
          </w:p>
        </w:tc>
      </w:tr>
      <w:tr w:rsidR="008068F9" w:rsidRPr="00F56C40" w:rsidTr="00455EDA">
        <w:trPr>
          <w:jc w:val="center"/>
        </w:trPr>
        <w:tc>
          <w:tcPr>
            <w:tcW w:w="2652"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Benefits Appraisal</w:t>
            </w:r>
          </w:p>
        </w:tc>
        <w:tc>
          <w:tcPr>
            <w:tcW w:w="1992"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3</w:t>
            </w:r>
          </w:p>
        </w:tc>
        <w:tc>
          <w:tcPr>
            <w:tcW w:w="1985"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2</w:t>
            </w:r>
          </w:p>
        </w:tc>
        <w:tc>
          <w:tcPr>
            <w:tcW w:w="1985"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1</w:t>
            </w:r>
          </w:p>
        </w:tc>
      </w:tr>
      <w:tr w:rsidR="008068F9" w:rsidRPr="00F56C40" w:rsidTr="00455EDA">
        <w:trPr>
          <w:jc w:val="center"/>
        </w:trPr>
        <w:tc>
          <w:tcPr>
            <w:tcW w:w="2652"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Risk Assessment</w:t>
            </w:r>
          </w:p>
        </w:tc>
        <w:tc>
          <w:tcPr>
            <w:tcW w:w="1992"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3</w:t>
            </w:r>
          </w:p>
        </w:tc>
        <w:tc>
          <w:tcPr>
            <w:tcW w:w="1985"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1</w:t>
            </w:r>
          </w:p>
        </w:tc>
        <w:tc>
          <w:tcPr>
            <w:tcW w:w="1985" w:type="dxa"/>
          </w:tcPr>
          <w:p w:rsidR="008068F9" w:rsidRPr="00F56C40" w:rsidRDefault="008068F9" w:rsidP="0071712E">
            <w:pPr>
              <w:rPr>
                <w:rFonts w:ascii="Arial Narrow" w:eastAsia="MS Mincho" w:hAnsi="Arial Narrow" w:cs="Arial"/>
                <w:sz w:val="22"/>
                <w:szCs w:val="22"/>
              </w:rPr>
            </w:pPr>
            <w:r w:rsidRPr="00F56C40">
              <w:rPr>
                <w:rFonts w:ascii="Arial Narrow" w:eastAsia="MS Mincho" w:hAnsi="Arial Narrow" w:cs="Arial"/>
                <w:sz w:val="22"/>
                <w:szCs w:val="22"/>
              </w:rPr>
              <w:t>2</w:t>
            </w:r>
          </w:p>
        </w:tc>
      </w:tr>
      <w:tr w:rsidR="008068F9" w:rsidRPr="00F56C40" w:rsidTr="00455EDA">
        <w:trPr>
          <w:jc w:val="center"/>
        </w:trPr>
        <w:tc>
          <w:tcPr>
            <w:tcW w:w="2652"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Financial Assessment</w:t>
            </w:r>
          </w:p>
        </w:tc>
        <w:tc>
          <w:tcPr>
            <w:tcW w:w="1992"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3</w:t>
            </w:r>
          </w:p>
        </w:tc>
        <w:tc>
          <w:tcPr>
            <w:tcW w:w="1985"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1</w:t>
            </w:r>
          </w:p>
        </w:tc>
        <w:tc>
          <w:tcPr>
            <w:tcW w:w="1985"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2</w:t>
            </w:r>
          </w:p>
        </w:tc>
      </w:tr>
      <w:tr w:rsidR="008068F9" w:rsidRPr="00F56C40" w:rsidTr="00455EDA">
        <w:trPr>
          <w:jc w:val="center"/>
        </w:trPr>
        <w:tc>
          <w:tcPr>
            <w:tcW w:w="2652"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Economic Assessment</w:t>
            </w:r>
          </w:p>
        </w:tc>
        <w:tc>
          <w:tcPr>
            <w:tcW w:w="1992"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3</w:t>
            </w:r>
          </w:p>
        </w:tc>
        <w:tc>
          <w:tcPr>
            <w:tcW w:w="1985"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1</w:t>
            </w:r>
          </w:p>
        </w:tc>
        <w:tc>
          <w:tcPr>
            <w:tcW w:w="1985" w:type="dxa"/>
          </w:tcPr>
          <w:p w:rsidR="008068F9" w:rsidRPr="00F56C40"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2</w:t>
            </w:r>
          </w:p>
        </w:tc>
      </w:tr>
    </w:tbl>
    <w:p w:rsidR="008068F9" w:rsidRDefault="008068F9" w:rsidP="00455EDA">
      <w:pPr>
        <w:rPr>
          <w:rFonts w:ascii="Arial Narrow" w:eastAsia="MS Mincho" w:hAnsi="Arial Narrow" w:cs="Arial"/>
          <w:sz w:val="22"/>
          <w:szCs w:val="22"/>
        </w:rPr>
      </w:pP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r>
        <w:rPr>
          <w:rFonts w:ascii="Arial Narrow" w:eastAsia="MS Mincho" w:hAnsi="Arial Narrow" w:cs="Arial"/>
          <w:sz w:val="22"/>
          <w:szCs w:val="22"/>
        </w:rPr>
        <w:t xml:space="preserve">            </w:t>
      </w:r>
      <w:r w:rsidRPr="00F56C40">
        <w:rPr>
          <w:rFonts w:ascii="Arial Narrow" w:eastAsia="MS Mincho" w:hAnsi="Arial Narrow" w:cs="Arial"/>
          <w:sz w:val="22"/>
          <w:szCs w:val="22"/>
        </w:rPr>
        <w:t xml:space="preserve">Table 16 </w:t>
      </w:r>
    </w:p>
    <w:p w:rsidR="008068F9" w:rsidRPr="00F56C40" w:rsidRDefault="008068F9" w:rsidP="00455EDA">
      <w:pPr>
        <w:rPr>
          <w:rFonts w:ascii="Arial Narrow" w:hAnsi="Arial Narrow" w:cs="Arial"/>
          <w:sz w:val="22"/>
          <w:szCs w:val="22"/>
        </w:rPr>
      </w:pPr>
    </w:p>
    <w:p w:rsidR="008068F9" w:rsidRPr="00F56C40" w:rsidRDefault="008068F9" w:rsidP="008C032E">
      <w:pPr>
        <w:ind w:firstLine="426"/>
        <w:rPr>
          <w:rFonts w:ascii="Arial Narrow" w:eastAsia="MS Mincho" w:hAnsi="Arial Narrow" w:cs="Arial"/>
          <w:sz w:val="22"/>
          <w:szCs w:val="22"/>
        </w:rPr>
      </w:pPr>
      <w:r>
        <w:rPr>
          <w:rFonts w:ascii="Arial Narrow" w:eastAsia="MS Mincho" w:hAnsi="Arial Narrow" w:cs="Arial"/>
          <w:sz w:val="22"/>
          <w:szCs w:val="22"/>
        </w:rPr>
        <w:t>This shows that;</w:t>
      </w:r>
    </w:p>
    <w:p w:rsidR="008068F9" w:rsidRPr="00F56C40" w:rsidRDefault="008068F9" w:rsidP="00455EDA">
      <w:pPr>
        <w:rPr>
          <w:rFonts w:ascii="Arial Narrow" w:eastAsia="MS Mincho" w:hAnsi="Arial Narrow" w:cs="Arial"/>
          <w:sz w:val="22"/>
          <w:szCs w:val="22"/>
        </w:rPr>
      </w:pP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Option 1 delivers zero cost and lowest risk, due the fact that there is no change, however this also delivers the lowest benefits. The cost impact on the referring Health Boards if this additional capacity were not created has not been assessed but would be a significantly higher cost with use of the private sector including use of a mobile lab. This has been reflected in the scores in the table above.</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Option 2 has significant benefits and a lower risk profile than option 3</w:t>
      </w:r>
    </w:p>
    <w:p w:rsidR="008068F9" w:rsidRPr="00F56C40" w:rsidRDefault="008068F9" w:rsidP="00DC7A1E">
      <w:pPr>
        <w:pStyle w:val="PlainText"/>
        <w:numPr>
          <w:ilvl w:val="0"/>
          <w:numId w:val="13"/>
        </w:numPr>
        <w:rPr>
          <w:rFonts w:ascii="Arial Narrow" w:eastAsia="MS Mincho" w:hAnsi="Arial Narrow" w:cs="Arial"/>
          <w:sz w:val="22"/>
          <w:szCs w:val="22"/>
        </w:rPr>
      </w:pPr>
      <w:r w:rsidRPr="00F56C40">
        <w:rPr>
          <w:rFonts w:ascii="Arial Narrow" w:eastAsia="MS Mincho" w:hAnsi="Arial Narrow" w:cs="Arial"/>
          <w:sz w:val="22"/>
          <w:szCs w:val="22"/>
        </w:rPr>
        <w:t>Option 3 has marginally lower benefits than option 2, a higher risk score and is the most expensive of all three options</w:t>
      </w:r>
    </w:p>
    <w:p w:rsidR="008068F9" w:rsidRPr="00F56C40" w:rsidRDefault="008068F9" w:rsidP="00455EDA">
      <w:pPr>
        <w:rPr>
          <w:rFonts w:ascii="Arial Narrow" w:eastAsia="MS Mincho" w:hAnsi="Arial Narrow" w:cs="Arial"/>
          <w:sz w:val="22"/>
          <w:szCs w:val="22"/>
        </w:rPr>
      </w:pPr>
    </w:p>
    <w:p w:rsidR="008068F9" w:rsidRPr="00F56C40" w:rsidRDefault="008068F9" w:rsidP="008C032E">
      <w:pPr>
        <w:ind w:firstLine="360"/>
        <w:rPr>
          <w:rFonts w:ascii="Arial Narrow" w:eastAsia="MS Mincho" w:hAnsi="Arial Narrow" w:cs="Arial"/>
          <w:sz w:val="22"/>
          <w:szCs w:val="22"/>
        </w:rPr>
      </w:pPr>
      <w:r w:rsidRPr="00F56C40">
        <w:rPr>
          <w:rFonts w:ascii="Arial Narrow" w:eastAsia="MS Mincho" w:hAnsi="Arial Narrow" w:cs="Arial"/>
          <w:sz w:val="22"/>
          <w:szCs w:val="22"/>
        </w:rPr>
        <w:t>Option 2 is therefore recommended as the preferred option.</w:t>
      </w:r>
    </w:p>
    <w:p w:rsidR="008068F9" w:rsidRPr="00F56C40" w:rsidRDefault="008068F9" w:rsidP="001C5B50">
      <w:pPr>
        <w:jc w:val="both"/>
        <w:rPr>
          <w:rFonts w:ascii="Arial Narrow" w:hAnsi="Arial Narrow" w:cs="Arial"/>
          <w:sz w:val="22"/>
          <w:szCs w:val="22"/>
          <w:highlight w:val="yellow"/>
        </w:rPr>
      </w:pPr>
    </w:p>
    <w:p w:rsidR="008068F9" w:rsidRPr="00F56C40" w:rsidRDefault="008068F9" w:rsidP="00DC7A1E">
      <w:pPr>
        <w:pStyle w:val="Heading2"/>
        <w:numPr>
          <w:ilvl w:val="0"/>
          <w:numId w:val="16"/>
        </w:numPr>
        <w:rPr>
          <w:rFonts w:ascii="Arial Narrow" w:hAnsi="Arial Narrow" w:cs="Arial"/>
          <w:szCs w:val="22"/>
        </w:rPr>
      </w:pPr>
      <w:bookmarkStart w:id="67" w:name="_Toc8401149"/>
      <w:r w:rsidRPr="00F56C40">
        <w:rPr>
          <w:rFonts w:ascii="Arial Narrow" w:hAnsi="Arial Narrow" w:cs="Arial"/>
          <w:szCs w:val="22"/>
        </w:rPr>
        <w:t>Implementation Plan</w:t>
      </w:r>
      <w:bookmarkEnd w:id="67"/>
    </w:p>
    <w:p w:rsidR="008068F9" w:rsidRPr="00F56C40" w:rsidRDefault="008068F9" w:rsidP="001C5B50">
      <w:pPr>
        <w:jc w:val="both"/>
        <w:rPr>
          <w:rFonts w:ascii="Arial Narrow" w:hAnsi="Arial Narrow" w:cs="Arial"/>
          <w:b/>
          <w:sz w:val="22"/>
          <w:szCs w:val="22"/>
        </w:rPr>
      </w:pPr>
    </w:p>
    <w:p w:rsidR="008068F9" w:rsidRPr="00F56C40" w:rsidRDefault="008068F9" w:rsidP="008C032E">
      <w:pPr>
        <w:ind w:firstLine="360"/>
        <w:rPr>
          <w:rFonts w:ascii="Arial Narrow" w:hAnsi="Arial Narrow" w:cs="Arial"/>
          <w:sz w:val="22"/>
          <w:szCs w:val="22"/>
        </w:rPr>
      </w:pPr>
      <w:r w:rsidRPr="00F56C40">
        <w:rPr>
          <w:rFonts w:ascii="Arial Narrow" w:hAnsi="Arial Narrow" w:cs="Arial"/>
          <w:sz w:val="22"/>
          <w:szCs w:val="22"/>
        </w:rPr>
        <w:t>The implementation plan for option 2 involves three key elements</w:t>
      </w:r>
    </w:p>
    <w:p w:rsidR="008068F9" w:rsidRPr="00F56C40" w:rsidRDefault="008068F9" w:rsidP="005C1461">
      <w:pPr>
        <w:rPr>
          <w:rFonts w:ascii="Arial Narrow" w:hAnsi="Arial Narrow" w:cs="Arial"/>
          <w:sz w:val="22"/>
          <w:szCs w:val="22"/>
        </w:rPr>
      </w:pPr>
    </w:p>
    <w:p w:rsidR="008068F9" w:rsidRPr="00F56C40" w:rsidRDefault="008068F9" w:rsidP="00DC7A1E">
      <w:pPr>
        <w:pStyle w:val="PlainText"/>
        <w:numPr>
          <w:ilvl w:val="0"/>
          <w:numId w:val="17"/>
        </w:numPr>
        <w:rPr>
          <w:rFonts w:ascii="Arial Narrow" w:eastAsia="MS Mincho" w:hAnsi="Arial Narrow" w:cs="Arial"/>
          <w:sz w:val="22"/>
          <w:szCs w:val="22"/>
        </w:rPr>
      </w:pPr>
      <w:r w:rsidRPr="00F56C40">
        <w:rPr>
          <w:rFonts w:ascii="Arial Narrow" w:eastAsia="MS Mincho" w:hAnsi="Arial Narrow" w:cs="Arial"/>
          <w:sz w:val="22"/>
          <w:szCs w:val="22"/>
        </w:rPr>
        <w:t xml:space="preserve">The redesign of the existing respiratory lab to accommodate the fifth cath lab </w:t>
      </w:r>
    </w:p>
    <w:p w:rsidR="008068F9" w:rsidRPr="00F56C40" w:rsidRDefault="008068F9" w:rsidP="00DC7A1E">
      <w:pPr>
        <w:pStyle w:val="PlainText"/>
        <w:numPr>
          <w:ilvl w:val="0"/>
          <w:numId w:val="17"/>
        </w:numPr>
        <w:rPr>
          <w:rFonts w:ascii="Arial Narrow" w:eastAsia="MS Mincho" w:hAnsi="Arial Narrow" w:cs="Arial"/>
          <w:sz w:val="22"/>
          <w:szCs w:val="22"/>
        </w:rPr>
      </w:pPr>
      <w:r w:rsidRPr="00F56C40">
        <w:rPr>
          <w:rFonts w:ascii="Arial Narrow" w:eastAsia="MS Mincho" w:hAnsi="Arial Narrow" w:cs="Arial"/>
          <w:sz w:val="22"/>
          <w:szCs w:val="22"/>
        </w:rPr>
        <w:t xml:space="preserve">The redevelopment of a space in which to relocate the respiratory lab. This process will involve close liaison with Respiratory lab colleagues to ensure a fit for purpose solution is achieved </w:t>
      </w:r>
    </w:p>
    <w:p w:rsidR="008068F9" w:rsidRPr="00F56C40" w:rsidRDefault="008068F9" w:rsidP="00DC7A1E">
      <w:pPr>
        <w:pStyle w:val="PlainText"/>
        <w:numPr>
          <w:ilvl w:val="0"/>
          <w:numId w:val="17"/>
        </w:numPr>
        <w:rPr>
          <w:rFonts w:ascii="Arial Narrow" w:eastAsia="MS Mincho" w:hAnsi="Arial Narrow" w:cs="Arial"/>
          <w:sz w:val="22"/>
          <w:szCs w:val="22"/>
        </w:rPr>
      </w:pPr>
      <w:r w:rsidRPr="00F56C40">
        <w:rPr>
          <w:rFonts w:ascii="Arial Narrow" w:eastAsia="MS Mincho" w:hAnsi="Arial Narrow" w:cs="Arial"/>
          <w:sz w:val="22"/>
          <w:szCs w:val="22"/>
        </w:rPr>
        <w:t xml:space="preserve">Formation of </w:t>
      </w:r>
      <w:r>
        <w:rPr>
          <w:rFonts w:ascii="Arial Narrow" w:hAnsi="Arial Narrow" w:cs="Arial"/>
          <w:bCs/>
          <w:sz w:val="22"/>
          <w:szCs w:val="22"/>
        </w:rPr>
        <w:t>day case recovery unit</w:t>
      </w:r>
    </w:p>
    <w:p w:rsidR="008068F9" w:rsidRPr="00F56C40" w:rsidRDefault="008068F9" w:rsidP="005C1461">
      <w:pPr>
        <w:rPr>
          <w:rFonts w:ascii="Arial Narrow" w:hAnsi="Arial Narrow" w:cs="Arial"/>
          <w:sz w:val="22"/>
          <w:szCs w:val="22"/>
        </w:rPr>
      </w:pPr>
    </w:p>
    <w:p w:rsidR="008068F9" w:rsidRPr="00F56C40" w:rsidRDefault="008068F9" w:rsidP="008C032E">
      <w:pPr>
        <w:ind w:firstLine="360"/>
        <w:rPr>
          <w:rFonts w:ascii="Arial Narrow" w:eastAsia="MS Mincho" w:hAnsi="Arial Narrow" w:cs="Arial"/>
          <w:sz w:val="22"/>
          <w:szCs w:val="22"/>
        </w:rPr>
      </w:pPr>
      <w:r w:rsidRPr="00F56C40">
        <w:rPr>
          <w:rFonts w:ascii="Arial Narrow" w:eastAsia="MS Mincho" w:hAnsi="Arial Narrow" w:cs="Arial"/>
          <w:sz w:val="22"/>
          <w:szCs w:val="22"/>
        </w:rPr>
        <w:t xml:space="preserve">A drawing of the new facility is shown on the attached appendix one. </w:t>
      </w:r>
    </w:p>
    <w:p w:rsidR="008068F9" w:rsidRPr="00F56C40" w:rsidRDefault="008068F9" w:rsidP="005C1461">
      <w:pPr>
        <w:rPr>
          <w:rFonts w:ascii="Arial Narrow" w:eastAsia="MS Mincho" w:hAnsi="Arial Narrow" w:cs="Arial"/>
          <w:sz w:val="22"/>
          <w:szCs w:val="22"/>
        </w:rPr>
      </w:pPr>
    </w:p>
    <w:p w:rsidR="008068F9" w:rsidRPr="00F56C40" w:rsidRDefault="008068F9" w:rsidP="00DC7A1E">
      <w:pPr>
        <w:pStyle w:val="Heading2"/>
        <w:numPr>
          <w:ilvl w:val="0"/>
          <w:numId w:val="16"/>
        </w:numPr>
        <w:rPr>
          <w:rFonts w:ascii="Arial Narrow" w:hAnsi="Arial Narrow" w:cs="Arial"/>
          <w:szCs w:val="22"/>
        </w:rPr>
      </w:pPr>
      <w:bookmarkStart w:id="68" w:name="_Toc8401150"/>
      <w:r w:rsidRPr="00F56C40">
        <w:rPr>
          <w:rFonts w:ascii="Arial Narrow" w:hAnsi="Arial Narrow" w:cs="Arial"/>
          <w:szCs w:val="22"/>
        </w:rPr>
        <w:t>Project Programme and Timescales</w:t>
      </w:r>
      <w:bookmarkEnd w:id="68"/>
    </w:p>
    <w:p w:rsidR="008068F9" w:rsidRPr="00F56C40" w:rsidRDefault="008068F9" w:rsidP="005C1461">
      <w:pPr>
        <w:rPr>
          <w:rFonts w:ascii="Arial Narrow" w:eastAsia="MS Mincho" w:hAnsi="Arial Narrow" w:cs="Arial"/>
          <w:sz w:val="22"/>
          <w:szCs w:val="22"/>
        </w:rPr>
      </w:pPr>
    </w:p>
    <w:p w:rsidR="008068F9" w:rsidRPr="00F56C40" w:rsidRDefault="008068F9" w:rsidP="008C032E">
      <w:pPr>
        <w:ind w:firstLine="360"/>
        <w:rPr>
          <w:rFonts w:ascii="Arial Narrow" w:eastAsia="MS Mincho" w:hAnsi="Arial Narrow" w:cs="Arial"/>
          <w:sz w:val="22"/>
          <w:szCs w:val="22"/>
        </w:rPr>
      </w:pPr>
      <w:r w:rsidRPr="00F56C40">
        <w:rPr>
          <w:rFonts w:ascii="Arial Narrow" w:eastAsia="MS Mincho" w:hAnsi="Arial Narrow" w:cs="Arial"/>
          <w:sz w:val="22"/>
          <w:szCs w:val="22"/>
        </w:rPr>
        <w:t xml:space="preserve">A detailed project programme is included within appendix two. </w:t>
      </w:r>
    </w:p>
    <w:p w:rsidR="008068F9" w:rsidRPr="00F56C40" w:rsidRDefault="008068F9" w:rsidP="005C1461">
      <w:pPr>
        <w:rPr>
          <w:rFonts w:ascii="Arial Narrow" w:eastAsia="MS Mincho" w:hAnsi="Arial Narrow" w:cs="Arial"/>
          <w:sz w:val="22"/>
          <w:szCs w:val="22"/>
        </w:rPr>
      </w:pPr>
    </w:p>
    <w:p w:rsidR="008068F9" w:rsidRPr="00F56C40" w:rsidRDefault="008068F9" w:rsidP="008C032E">
      <w:pPr>
        <w:ind w:firstLine="360"/>
        <w:rPr>
          <w:rFonts w:ascii="Arial Narrow" w:eastAsia="MS Mincho" w:hAnsi="Arial Narrow" w:cs="Arial"/>
          <w:sz w:val="22"/>
          <w:szCs w:val="22"/>
        </w:rPr>
      </w:pPr>
      <w:r w:rsidRPr="00F56C40">
        <w:rPr>
          <w:rFonts w:ascii="Arial Narrow" w:eastAsia="MS Mincho" w:hAnsi="Arial Narrow" w:cs="Arial"/>
          <w:sz w:val="22"/>
          <w:szCs w:val="22"/>
        </w:rPr>
        <w:t>With the key project milestones summarised below:</w:t>
      </w:r>
    </w:p>
    <w:p w:rsidR="008068F9" w:rsidRPr="00F56C40" w:rsidRDefault="008068F9" w:rsidP="005C1461">
      <w:pPr>
        <w:rPr>
          <w:rFonts w:ascii="Arial Narrow" w:eastAsia="MS Mincho" w:hAnsi="Arial Narrow" w:cs="Arial"/>
          <w:sz w:val="22"/>
          <w:szCs w:val="22"/>
        </w:rPr>
      </w:pPr>
    </w:p>
    <w:p w:rsidR="008068F9" w:rsidRPr="00F56C40" w:rsidRDefault="008068F9" w:rsidP="00DC7A1E">
      <w:pPr>
        <w:pStyle w:val="ListParagraph"/>
        <w:numPr>
          <w:ilvl w:val="0"/>
          <w:numId w:val="10"/>
        </w:numPr>
        <w:ind w:left="1134" w:hanging="425"/>
        <w:rPr>
          <w:rFonts w:ascii="Arial Narrow" w:eastAsia="MS Mincho" w:hAnsi="Arial Narrow" w:cs="Arial"/>
          <w:sz w:val="22"/>
          <w:szCs w:val="22"/>
        </w:rPr>
      </w:pPr>
      <w:r w:rsidRPr="00F56C40">
        <w:rPr>
          <w:rFonts w:ascii="Arial Narrow" w:eastAsia="MS Mincho" w:hAnsi="Arial Narrow" w:cs="Arial"/>
          <w:sz w:val="22"/>
          <w:szCs w:val="22"/>
        </w:rPr>
        <w:t>Appointment of Design Team</w:t>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Pr>
          <w:rFonts w:ascii="Arial Narrow" w:eastAsia="MS Mincho" w:hAnsi="Arial Narrow" w:cs="Arial"/>
          <w:sz w:val="22"/>
          <w:szCs w:val="22"/>
        </w:rPr>
        <w:tab/>
      </w:r>
      <w:r w:rsidRPr="00F56C40">
        <w:rPr>
          <w:rFonts w:ascii="Arial Narrow" w:eastAsia="MS Mincho" w:hAnsi="Arial Narrow" w:cs="Arial"/>
          <w:sz w:val="22"/>
          <w:szCs w:val="22"/>
        </w:rPr>
        <w:t>April 2019</w:t>
      </w:r>
    </w:p>
    <w:p w:rsidR="008068F9" w:rsidRPr="00F56C40" w:rsidRDefault="008068F9" w:rsidP="00DC7A1E">
      <w:pPr>
        <w:numPr>
          <w:ilvl w:val="0"/>
          <w:numId w:val="10"/>
        </w:numPr>
        <w:ind w:left="1134" w:hanging="425"/>
        <w:rPr>
          <w:rFonts w:ascii="Arial Narrow" w:eastAsia="MS Mincho" w:hAnsi="Arial Narrow" w:cs="Arial"/>
          <w:sz w:val="22"/>
          <w:szCs w:val="22"/>
        </w:rPr>
      </w:pPr>
      <w:r w:rsidRPr="00F56C40">
        <w:rPr>
          <w:rFonts w:ascii="Arial Narrow" w:eastAsia="MS Mincho" w:hAnsi="Arial Narrow" w:cs="Arial"/>
          <w:sz w:val="22"/>
          <w:szCs w:val="22"/>
        </w:rPr>
        <w:t>Design of approved option</w:t>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 xml:space="preserve"> </w:t>
      </w:r>
      <w:r w:rsidRPr="00F56C40">
        <w:rPr>
          <w:rFonts w:ascii="Arial Narrow" w:eastAsia="MS Mincho" w:hAnsi="Arial Narrow" w:cs="Arial"/>
          <w:sz w:val="22"/>
          <w:szCs w:val="22"/>
        </w:rPr>
        <w:tab/>
        <w:t>May/June 2019</w:t>
      </w:r>
    </w:p>
    <w:p w:rsidR="008068F9" w:rsidRPr="00F56C40" w:rsidRDefault="008068F9" w:rsidP="00DC7A1E">
      <w:pPr>
        <w:numPr>
          <w:ilvl w:val="0"/>
          <w:numId w:val="10"/>
        </w:numPr>
        <w:ind w:left="1134" w:hanging="425"/>
        <w:rPr>
          <w:rFonts w:ascii="Arial Narrow" w:eastAsia="MS Mincho" w:hAnsi="Arial Narrow" w:cs="Arial"/>
          <w:sz w:val="22"/>
          <w:szCs w:val="22"/>
        </w:rPr>
      </w:pPr>
      <w:r w:rsidRPr="00F56C40">
        <w:rPr>
          <w:rFonts w:ascii="Arial Narrow" w:eastAsia="MS Mincho" w:hAnsi="Arial Narrow" w:cs="Arial"/>
          <w:sz w:val="22"/>
          <w:szCs w:val="22"/>
        </w:rPr>
        <w:t>Statutory Approvals</w:t>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August 2019</w:t>
      </w:r>
    </w:p>
    <w:p w:rsidR="008068F9" w:rsidRPr="00F56C40" w:rsidRDefault="008068F9" w:rsidP="00DC7A1E">
      <w:pPr>
        <w:numPr>
          <w:ilvl w:val="0"/>
          <w:numId w:val="10"/>
        </w:numPr>
        <w:ind w:left="1134" w:hanging="425"/>
        <w:rPr>
          <w:rFonts w:ascii="Arial Narrow" w:eastAsia="MS Mincho" w:hAnsi="Arial Narrow" w:cs="Arial"/>
          <w:sz w:val="22"/>
          <w:szCs w:val="22"/>
        </w:rPr>
      </w:pPr>
      <w:r w:rsidRPr="00F56C40">
        <w:rPr>
          <w:rFonts w:ascii="Arial Narrow" w:eastAsia="MS Mincho" w:hAnsi="Arial Narrow" w:cs="Arial"/>
          <w:sz w:val="22"/>
          <w:szCs w:val="22"/>
        </w:rPr>
        <w:t>Appointment of building contractor</w:t>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Pr>
          <w:rFonts w:ascii="Arial Narrow" w:eastAsia="MS Mincho" w:hAnsi="Arial Narrow" w:cs="Arial"/>
          <w:sz w:val="22"/>
          <w:szCs w:val="22"/>
        </w:rPr>
        <w:tab/>
      </w:r>
      <w:r w:rsidRPr="00F56C40">
        <w:rPr>
          <w:rFonts w:ascii="Arial Narrow" w:eastAsia="MS Mincho" w:hAnsi="Arial Narrow" w:cs="Arial"/>
          <w:sz w:val="22"/>
          <w:szCs w:val="22"/>
        </w:rPr>
        <w:t>July 2019</w:t>
      </w:r>
    </w:p>
    <w:p w:rsidR="008068F9" w:rsidRPr="00F56C40" w:rsidRDefault="008068F9" w:rsidP="00DC7A1E">
      <w:pPr>
        <w:numPr>
          <w:ilvl w:val="0"/>
          <w:numId w:val="10"/>
        </w:numPr>
        <w:ind w:left="1134" w:hanging="425"/>
        <w:rPr>
          <w:rFonts w:ascii="Arial Narrow" w:eastAsia="MS Mincho" w:hAnsi="Arial Narrow" w:cs="Arial"/>
          <w:sz w:val="22"/>
          <w:szCs w:val="22"/>
        </w:rPr>
      </w:pPr>
      <w:r w:rsidRPr="00F56C40">
        <w:rPr>
          <w:rFonts w:ascii="Arial Narrow" w:eastAsia="MS Mincho" w:hAnsi="Arial Narrow" w:cs="Arial"/>
          <w:sz w:val="22"/>
          <w:szCs w:val="22"/>
        </w:rPr>
        <w:t>Start build work on site (Respiratory lab)</w:t>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August 2019</w:t>
      </w:r>
    </w:p>
    <w:p w:rsidR="008068F9" w:rsidRPr="00F56C40" w:rsidRDefault="008068F9" w:rsidP="00DC7A1E">
      <w:pPr>
        <w:numPr>
          <w:ilvl w:val="0"/>
          <w:numId w:val="10"/>
        </w:numPr>
        <w:ind w:left="1134" w:hanging="425"/>
        <w:rPr>
          <w:rFonts w:ascii="Arial Narrow" w:eastAsia="MS Mincho" w:hAnsi="Arial Narrow" w:cs="Arial"/>
          <w:sz w:val="22"/>
          <w:szCs w:val="22"/>
        </w:rPr>
      </w:pPr>
      <w:r w:rsidRPr="00F56C40">
        <w:rPr>
          <w:rFonts w:ascii="Arial Narrow" w:eastAsia="MS Mincho" w:hAnsi="Arial Narrow" w:cs="Arial"/>
          <w:sz w:val="22"/>
          <w:szCs w:val="22"/>
        </w:rPr>
        <w:t>Completion (Respiratory Lab)</w:t>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Pr>
          <w:rFonts w:ascii="Arial Narrow" w:eastAsia="MS Mincho" w:hAnsi="Arial Narrow" w:cs="Arial"/>
          <w:sz w:val="22"/>
          <w:szCs w:val="22"/>
        </w:rPr>
        <w:tab/>
      </w:r>
      <w:r w:rsidRPr="00F56C40">
        <w:rPr>
          <w:rFonts w:ascii="Arial Narrow" w:eastAsia="MS Mincho" w:hAnsi="Arial Narrow" w:cs="Arial"/>
          <w:sz w:val="22"/>
          <w:szCs w:val="22"/>
        </w:rPr>
        <w:t>October 2019</w:t>
      </w:r>
    </w:p>
    <w:p w:rsidR="008068F9" w:rsidRPr="00F56C40" w:rsidRDefault="008068F9" w:rsidP="00DC7A1E">
      <w:pPr>
        <w:numPr>
          <w:ilvl w:val="0"/>
          <w:numId w:val="10"/>
        </w:numPr>
        <w:ind w:left="1134" w:hanging="425"/>
        <w:rPr>
          <w:rFonts w:ascii="Arial Narrow" w:eastAsia="MS Mincho" w:hAnsi="Arial Narrow" w:cs="Arial"/>
          <w:sz w:val="22"/>
          <w:szCs w:val="22"/>
        </w:rPr>
      </w:pPr>
      <w:r w:rsidRPr="00F56C40">
        <w:rPr>
          <w:rFonts w:ascii="Arial Narrow" w:eastAsia="MS Mincho" w:hAnsi="Arial Narrow" w:cs="Arial"/>
          <w:sz w:val="22"/>
          <w:szCs w:val="22"/>
        </w:rPr>
        <w:t>Start build work on site (Cath lab)</w:t>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October 2019</w:t>
      </w:r>
    </w:p>
    <w:p w:rsidR="008068F9" w:rsidRPr="00F56C40" w:rsidRDefault="008068F9" w:rsidP="00DC7A1E">
      <w:pPr>
        <w:numPr>
          <w:ilvl w:val="0"/>
          <w:numId w:val="10"/>
        </w:numPr>
        <w:ind w:left="1134" w:hanging="425"/>
        <w:rPr>
          <w:rFonts w:ascii="Arial Narrow" w:eastAsia="MS Mincho" w:hAnsi="Arial Narrow" w:cs="Arial"/>
          <w:sz w:val="22"/>
          <w:szCs w:val="22"/>
        </w:rPr>
      </w:pPr>
      <w:r w:rsidRPr="00F56C40">
        <w:rPr>
          <w:rFonts w:ascii="Arial Narrow" w:eastAsia="MS Mincho" w:hAnsi="Arial Narrow" w:cs="Arial"/>
          <w:sz w:val="22"/>
          <w:szCs w:val="22"/>
        </w:rPr>
        <w:t>Completion (Cath lab)</w:t>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r>
      <w:r w:rsidRPr="00F56C40">
        <w:rPr>
          <w:rFonts w:ascii="Arial Narrow" w:eastAsia="MS Mincho" w:hAnsi="Arial Narrow" w:cs="Arial"/>
          <w:sz w:val="22"/>
          <w:szCs w:val="22"/>
        </w:rPr>
        <w:tab/>
        <w:t>February 2020</w:t>
      </w:r>
    </w:p>
    <w:p w:rsidR="008068F9" w:rsidRPr="00F56C40" w:rsidRDefault="008068F9" w:rsidP="00DC7A1E">
      <w:pPr>
        <w:numPr>
          <w:ilvl w:val="0"/>
          <w:numId w:val="10"/>
        </w:numPr>
        <w:ind w:left="1134" w:hanging="425"/>
        <w:rPr>
          <w:rFonts w:ascii="Arial Narrow" w:eastAsia="MS Mincho" w:hAnsi="Arial Narrow" w:cs="Arial"/>
          <w:sz w:val="22"/>
          <w:szCs w:val="22"/>
        </w:rPr>
      </w:pPr>
      <w:r>
        <w:rPr>
          <w:rFonts w:ascii="Arial Narrow" w:hAnsi="Arial Narrow" w:cs="Arial"/>
          <w:bCs/>
          <w:sz w:val="22"/>
          <w:szCs w:val="22"/>
        </w:rPr>
        <w:t>Day case recovery unit</w:t>
      </w:r>
      <w:r w:rsidRPr="00F56C40">
        <w:rPr>
          <w:rFonts w:ascii="Arial Narrow" w:eastAsia="MS Mincho" w:hAnsi="Arial Narrow" w:cs="Arial"/>
          <w:sz w:val="22"/>
          <w:szCs w:val="22"/>
        </w:rPr>
        <w:t xml:space="preserve"> *</w:t>
      </w:r>
      <w:r>
        <w:rPr>
          <w:rFonts w:ascii="Arial Narrow" w:eastAsia="MS Mincho" w:hAnsi="Arial Narrow" w:cs="Arial"/>
          <w:sz w:val="22"/>
          <w:szCs w:val="22"/>
        </w:rPr>
        <w:tab/>
      </w:r>
      <w:r>
        <w:rPr>
          <w:rFonts w:ascii="Arial Narrow" w:eastAsia="MS Mincho" w:hAnsi="Arial Narrow" w:cs="Arial"/>
          <w:sz w:val="22"/>
          <w:szCs w:val="22"/>
        </w:rPr>
        <w:tab/>
      </w:r>
      <w:r>
        <w:rPr>
          <w:rFonts w:ascii="Arial Narrow" w:eastAsia="MS Mincho" w:hAnsi="Arial Narrow" w:cs="Arial"/>
          <w:sz w:val="22"/>
          <w:szCs w:val="22"/>
        </w:rPr>
        <w:tab/>
      </w:r>
      <w:r>
        <w:rPr>
          <w:rFonts w:ascii="Arial Narrow" w:eastAsia="MS Mincho" w:hAnsi="Arial Narrow" w:cs="Arial"/>
          <w:sz w:val="22"/>
          <w:szCs w:val="22"/>
        </w:rPr>
        <w:tab/>
      </w:r>
      <w:r>
        <w:rPr>
          <w:rFonts w:ascii="Arial Narrow" w:eastAsia="MS Mincho" w:hAnsi="Arial Narrow" w:cs="Arial"/>
          <w:sz w:val="22"/>
          <w:szCs w:val="22"/>
        </w:rPr>
        <w:tab/>
      </w:r>
      <w:r w:rsidRPr="00F56C40">
        <w:rPr>
          <w:rFonts w:ascii="Arial Narrow" w:eastAsia="MS Mincho" w:hAnsi="Arial Narrow" w:cs="Arial"/>
          <w:sz w:val="22"/>
          <w:szCs w:val="22"/>
        </w:rPr>
        <w:t>February 2020</w:t>
      </w:r>
    </w:p>
    <w:p w:rsidR="008068F9" w:rsidRPr="00F56C40" w:rsidRDefault="008068F9" w:rsidP="00B903A1">
      <w:pPr>
        <w:rPr>
          <w:rFonts w:ascii="Arial Narrow" w:eastAsia="MS Mincho" w:hAnsi="Arial Narrow" w:cs="Arial"/>
          <w:sz w:val="22"/>
          <w:szCs w:val="22"/>
        </w:rPr>
      </w:pPr>
    </w:p>
    <w:p w:rsidR="008068F9" w:rsidRPr="00F56C40" w:rsidRDefault="008068F9" w:rsidP="008C032E">
      <w:pPr>
        <w:ind w:left="284"/>
        <w:rPr>
          <w:rFonts w:ascii="Arial Narrow" w:eastAsia="MS Mincho" w:hAnsi="Arial Narrow" w:cs="Arial"/>
          <w:sz w:val="22"/>
          <w:szCs w:val="22"/>
        </w:rPr>
      </w:pPr>
      <w:r w:rsidRPr="00F56C40">
        <w:rPr>
          <w:rFonts w:ascii="Arial Narrow" w:eastAsia="MS Mincho" w:hAnsi="Arial Narrow" w:cs="Arial"/>
          <w:sz w:val="22"/>
          <w:szCs w:val="22"/>
        </w:rPr>
        <w:t>‘* - this element is not on the critical path.</w:t>
      </w:r>
    </w:p>
    <w:p w:rsidR="008068F9" w:rsidRPr="00F56C40" w:rsidRDefault="008068F9" w:rsidP="004D6603">
      <w:pPr>
        <w:rPr>
          <w:rFonts w:ascii="Arial Narrow" w:eastAsia="MS Mincho" w:hAnsi="Arial Narrow" w:cs="Arial"/>
          <w:sz w:val="22"/>
          <w:szCs w:val="22"/>
        </w:rPr>
      </w:pPr>
    </w:p>
    <w:p w:rsidR="008068F9" w:rsidRPr="00F56C40" w:rsidRDefault="008068F9" w:rsidP="008C032E">
      <w:pPr>
        <w:ind w:left="284"/>
        <w:rPr>
          <w:rFonts w:ascii="Arial Narrow" w:eastAsia="MS Mincho" w:hAnsi="Arial Narrow" w:cs="Arial"/>
          <w:sz w:val="22"/>
          <w:szCs w:val="22"/>
        </w:rPr>
      </w:pPr>
      <w:r w:rsidRPr="00F56C40">
        <w:rPr>
          <w:rFonts w:ascii="Arial Narrow" w:eastAsia="MS Mincho" w:hAnsi="Arial Narrow" w:cs="Arial"/>
          <w:sz w:val="22"/>
          <w:szCs w:val="22"/>
        </w:rPr>
        <w:t xml:space="preserve">Professional advisors have been appointed to support the development and a project team will be set up to ensure delivery of the project on time and within budget. Project Governance will be initiated with a Project Steering Group and Executive lead and Project Manager appointed. Updates will be provided to the Board Performance and Planning Committee. </w:t>
      </w:r>
    </w:p>
    <w:p w:rsidR="008068F9" w:rsidRPr="00F56C40" w:rsidRDefault="008068F9" w:rsidP="005C1461">
      <w:pPr>
        <w:rPr>
          <w:rFonts w:ascii="Arial Narrow" w:eastAsia="MS Mincho" w:hAnsi="Arial Narrow" w:cs="Arial"/>
          <w:sz w:val="22"/>
          <w:szCs w:val="22"/>
        </w:rPr>
      </w:pPr>
    </w:p>
    <w:p w:rsidR="008068F9" w:rsidRPr="00F56C40" w:rsidRDefault="008068F9" w:rsidP="00DC7A1E">
      <w:pPr>
        <w:pStyle w:val="Heading2"/>
        <w:numPr>
          <w:ilvl w:val="0"/>
          <w:numId w:val="16"/>
        </w:numPr>
        <w:rPr>
          <w:rFonts w:ascii="Arial Narrow" w:hAnsi="Arial Narrow" w:cs="Arial"/>
          <w:szCs w:val="22"/>
        </w:rPr>
      </w:pPr>
      <w:bookmarkStart w:id="69" w:name="_Toc372636176"/>
      <w:bookmarkStart w:id="70" w:name="_Toc463273102"/>
      <w:bookmarkStart w:id="71" w:name="_Toc8401151"/>
      <w:r w:rsidRPr="00F56C40">
        <w:rPr>
          <w:rFonts w:ascii="Arial Narrow" w:hAnsi="Arial Narrow" w:cs="Arial"/>
          <w:szCs w:val="22"/>
        </w:rPr>
        <w:t xml:space="preserve">Risk Management </w:t>
      </w:r>
      <w:bookmarkEnd w:id="69"/>
      <w:bookmarkEnd w:id="70"/>
      <w:r w:rsidRPr="00F56C40">
        <w:rPr>
          <w:rFonts w:ascii="Arial Narrow" w:hAnsi="Arial Narrow" w:cs="Arial"/>
          <w:szCs w:val="22"/>
        </w:rPr>
        <w:t>Strategy</w:t>
      </w:r>
      <w:bookmarkEnd w:id="71"/>
    </w:p>
    <w:p w:rsidR="008068F9" w:rsidRPr="00F56C40" w:rsidRDefault="008068F9" w:rsidP="001C7218">
      <w:pPr>
        <w:rPr>
          <w:rFonts w:ascii="Arial Narrow" w:hAnsi="Arial Narrow" w:cs="Arial"/>
          <w:sz w:val="22"/>
          <w:szCs w:val="22"/>
        </w:rPr>
      </w:pPr>
    </w:p>
    <w:p w:rsidR="008068F9" w:rsidRPr="00F56C40" w:rsidRDefault="008068F9" w:rsidP="008C032E">
      <w:pPr>
        <w:pStyle w:val="PlainText"/>
        <w:ind w:left="360"/>
        <w:rPr>
          <w:rFonts w:ascii="Arial Narrow" w:eastAsia="MS Mincho" w:hAnsi="Arial Narrow" w:cs="Arial"/>
          <w:sz w:val="22"/>
          <w:szCs w:val="22"/>
        </w:rPr>
      </w:pPr>
      <w:r w:rsidRPr="00F56C40">
        <w:rPr>
          <w:rFonts w:ascii="Arial Narrow" w:eastAsia="MS Mincho" w:hAnsi="Arial Narrow" w:cs="Arial"/>
          <w:sz w:val="22"/>
          <w:szCs w:val="22"/>
        </w:rPr>
        <w:t xml:space="preserve">Given the complexity of the project a risk management process will be put in place. The following table details the current risks and the control measures put in place to mitigate these risks. This will be a key focus of the project steering group. </w:t>
      </w:r>
    </w:p>
    <w:p w:rsidR="008068F9" w:rsidRPr="00F56C40" w:rsidRDefault="008068F9" w:rsidP="00671083">
      <w:pPr>
        <w:pStyle w:val="PlainText"/>
        <w:rPr>
          <w:rFonts w:ascii="Arial Narrow" w:eastAsia="MS Mincho" w:hAnsi="Arial Narrow" w:cs="Arial"/>
          <w:sz w:val="22"/>
          <w:szCs w:val="22"/>
        </w:rPr>
      </w:pPr>
    </w:p>
    <w:p w:rsidR="008068F9" w:rsidRPr="00F56C40" w:rsidRDefault="008068F9" w:rsidP="008C032E">
      <w:pPr>
        <w:pStyle w:val="PlainText"/>
        <w:ind w:firstLine="360"/>
        <w:rPr>
          <w:rFonts w:ascii="Arial Narrow" w:hAnsi="Arial Narrow" w:cs="Arial"/>
          <w:sz w:val="22"/>
          <w:szCs w:val="22"/>
        </w:rPr>
      </w:pPr>
      <w:r w:rsidRPr="00F56C40">
        <w:rPr>
          <w:rFonts w:ascii="Arial Narrow" w:eastAsia="MS Mincho" w:hAnsi="Arial Narrow" w:cs="Arial"/>
          <w:sz w:val="22"/>
          <w:szCs w:val="22"/>
        </w:rPr>
        <w:t xml:space="preserve">The following key risks have been identified at the onset of this project. </w:t>
      </w:r>
    </w:p>
    <w:p w:rsidR="008068F9" w:rsidRPr="00F56C40" w:rsidRDefault="008068F9" w:rsidP="0082448D">
      <w:pPr>
        <w:rPr>
          <w:rFonts w:ascii="Arial Narrow" w:hAnsi="Arial Narrow" w:cs="Arial"/>
          <w:b/>
          <w:sz w:val="22"/>
          <w:szCs w:val="22"/>
          <w:highlight w:val="yellow"/>
        </w:rPr>
      </w:pPr>
    </w:p>
    <w:tbl>
      <w:tblPr>
        <w:tblW w:w="9649" w:type="dxa"/>
        <w:jc w:val="center"/>
        <w:tblInd w:w="-1121" w:type="dxa"/>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00"/>
      </w:tblPr>
      <w:tblGrid>
        <w:gridCol w:w="2324"/>
        <w:gridCol w:w="4294"/>
        <w:gridCol w:w="3031"/>
      </w:tblGrid>
      <w:tr w:rsidR="008068F9" w:rsidRPr="00F56C40" w:rsidTr="00B506BC">
        <w:trPr>
          <w:trHeight w:val="317"/>
          <w:tblHeader/>
          <w:jc w:val="center"/>
        </w:trPr>
        <w:tc>
          <w:tcPr>
            <w:tcW w:w="2324" w:type="dxa"/>
            <w:shd w:val="clear" w:color="auto" w:fill="0000FF"/>
          </w:tcPr>
          <w:p w:rsidR="008068F9" w:rsidRPr="00F56C40" w:rsidRDefault="008068F9" w:rsidP="00B43BEA">
            <w:pPr>
              <w:rPr>
                <w:rFonts w:ascii="Arial Narrow" w:hAnsi="Arial Narrow" w:cs="Arial"/>
                <w:b/>
                <w:bCs/>
                <w:color w:val="FFFFFF"/>
                <w:sz w:val="22"/>
                <w:szCs w:val="22"/>
              </w:rPr>
            </w:pPr>
            <w:r w:rsidRPr="00F56C40">
              <w:rPr>
                <w:rFonts w:ascii="Arial Narrow" w:hAnsi="Arial Narrow" w:cs="Arial"/>
                <w:b/>
                <w:bCs/>
                <w:color w:val="FFFFFF"/>
                <w:sz w:val="22"/>
                <w:szCs w:val="22"/>
              </w:rPr>
              <w:t>Risk</w:t>
            </w:r>
          </w:p>
        </w:tc>
        <w:tc>
          <w:tcPr>
            <w:tcW w:w="4294" w:type="dxa"/>
            <w:shd w:val="clear" w:color="auto" w:fill="0000FF"/>
          </w:tcPr>
          <w:p w:rsidR="008068F9" w:rsidRPr="00F56C40" w:rsidRDefault="008068F9" w:rsidP="00B43BEA">
            <w:pPr>
              <w:rPr>
                <w:rFonts w:ascii="Arial Narrow" w:hAnsi="Arial Narrow" w:cs="Arial"/>
                <w:b/>
                <w:bCs/>
                <w:color w:val="FFFFFF"/>
                <w:sz w:val="22"/>
                <w:szCs w:val="22"/>
              </w:rPr>
            </w:pPr>
            <w:r w:rsidRPr="00F56C40">
              <w:rPr>
                <w:rFonts w:ascii="Arial Narrow" w:hAnsi="Arial Narrow" w:cs="Arial"/>
                <w:b/>
                <w:bCs/>
                <w:color w:val="FFFFFF"/>
                <w:sz w:val="22"/>
                <w:szCs w:val="22"/>
              </w:rPr>
              <w:t>Description</w:t>
            </w:r>
          </w:p>
        </w:tc>
        <w:tc>
          <w:tcPr>
            <w:tcW w:w="3031" w:type="dxa"/>
            <w:shd w:val="clear" w:color="auto" w:fill="0000FF"/>
          </w:tcPr>
          <w:p w:rsidR="008068F9" w:rsidRPr="00F56C40" w:rsidRDefault="008068F9" w:rsidP="00B43BEA">
            <w:pPr>
              <w:rPr>
                <w:rFonts w:ascii="Arial Narrow" w:hAnsi="Arial Narrow" w:cs="Arial"/>
                <w:b/>
                <w:bCs/>
                <w:color w:val="FFFFFF"/>
                <w:sz w:val="22"/>
                <w:szCs w:val="22"/>
              </w:rPr>
            </w:pPr>
            <w:r w:rsidRPr="00F56C40">
              <w:rPr>
                <w:rFonts w:ascii="Arial Narrow" w:hAnsi="Arial Narrow" w:cs="Arial"/>
                <w:b/>
                <w:bCs/>
                <w:color w:val="FFFFFF"/>
                <w:sz w:val="22"/>
                <w:szCs w:val="22"/>
              </w:rPr>
              <w:t>Control Measure</w:t>
            </w:r>
          </w:p>
        </w:tc>
      </w:tr>
      <w:tr w:rsidR="008068F9" w:rsidRPr="00F56C40" w:rsidTr="00B506BC">
        <w:trPr>
          <w:trHeight w:val="317"/>
          <w:jc w:val="center"/>
        </w:trPr>
        <w:tc>
          <w:tcPr>
            <w:tcW w:w="2324" w:type="dxa"/>
          </w:tcPr>
          <w:p w:rsidR="008068F9" w:rsidRPr="00F56C40" w:rsidRDefault="008068F9" w:rsidP="00B43BEA">
            <w:pPr>
              <w:rPr>
                <w:rFonts w:ascii="Arial Narrow" w:hAnsi="Arial Narrow" w:cs="Arial"/>
                <w:sz w:val="22"/>
                <w:szCs w:val="22"/>
              </w:rPr>
            </w:pPr>
          </w:p>
        </w:tc>
        <w:tc>
          <w:tcPr>
            <w:tcW w:w="4294" w:type="dxa"/>
          </w:tcPr>
          <w:p w:rsidR="008068F9" w:rsidRPr="00F56C40" w:rsidRDefault="008068F9" w:rsidP="00B43BEA">
            <w:pPr>
              <w:rPr>
                <w:rFonts w:ascii="Arial Narrow" w:hAnsi="Arial Narrow" w:cs="Arial"/>
                <w:b/>
                <w:bCs/>
                <w:color w:val="FFFFFF"/>
                <w:sz w:val="22"/>
                <w:szCs w:val="22"/>
              </w:rPr>
            </w:pPr>
          </w:p>
        </w:tc>
        <w:tc>
          <w:tcPr>
            <w:tcW w:w="3031" w:type="dxa"/>
          </w:tcPr>
          <w:p w:rsidR="008068F9" w:rsidRPr="00F56C40" w:rsidRDefault="008068F9" w:rsidP="00B43BEA">
            <w:pPr>
              <w:rPr>
                <w:rFonts w:ascii="Arial Narrow" w:hAnsi="Arial Narrow" w:cs="Arial"/>
                <w:b/>
                <w:bCs/>
                <w:color w:val="FFFFFF"/>
                <w:sz w:val="22"/>
                <w:szCs w:val="22"/>
              </w:rPr>
            </w:pPr>
          </w:p>
        </w:tc>
      </w:tr>
      <w:tr w:rsidR="008068F9" w:rsidRPr="00F56C40" w:rsidTr="00B506BC">
        <w:trPr>
          <w:trHeight w:val="317"/>
          <w:jc w:val="center"/>
        </w:trPr>
        <w:tc>
          <w:tcPr>
            <w:tcW w:w="2324" w:type="dxa"/>
          </w:tcPr>
          <w:p w:rsidR="008068F9" w:rsidRPr="00F56C40" w:rsidRDefault="008068F9" w:rsidP="00054062">
            <w:pPr>
              <w:ind w:right="26"/>
              <w:rPr>
                <w:rFonts w:ascii="Arial Narrow" w:hAnsi="Arial Narrow" w:cs="Arial"/>
                <w:bCs/>
                <w:sz w:val="22"/>
                <w:szCs w:val="22"/>
              </w:rPr>
            </w:pPr>
            <w:r w:rsidRPr="00F56C40">
              <w:rPr>
                <w:rFonts w:ascii="Arial Narrow" w:hAnsi="Arial Narrow" w:cs="Arial"/>
                <w:bCs/>
                <w:sz w:val="22"/>
                <w:szCs w:val="22"/>
              </w:rPr>
              <w:t xml:space="preserve">Inadequate design leading to delay in construction: </w:t>
            </w:r>
          </w:p>
          <w:p w:rsidR="008068F9" w:rsidRPr="00F56C40" w:rsidRDefault="008068F9" w:rsidP="00B43BEA">
            <w:pPr>
              <w:rPr>
                <w:rFonts w:ascii="Arial Narrow" w:hAnsi="Arial Narrow" w:cs="Arial"/>
                <w:sz w:val="22"/>
                <w:szCs w:val="22"/>
              </w:rPr>
            </w:pPr>
          </w:p>
        </w:tc>
        <w:tc>
          <w:tcPr>
            <w:tcW w:w="4294" w:type="dxa"/>
          </w:tcPr>
          <w:p w:rsidR="008068F9" w:rsidRPr="00F56C40" w:rsidRDefault="008068F9" w:rsidP="00F72EBF">
            <w:pPr>
              <w:rPr>
                <w:rFonts w:ascii="Arial Narrow" w:hAnsi="Arial Narrow" w:cs="Arial"/>
                <w:bCs/>
                <w:sz w:val="22"/>
                <w:szCs w:val="22"/>
              </w:rPr>
            </w:pPr>
            <w:r w:rsidRPr="00F56C40">
              <w:rPr>
                <w:rFonts w:ascii="Arial Narrow" w:hAnsi="Arial Narrow" w:cs="Arial"/>
                <w:bCs/>
                <w:sz w:val="22"/>
                <w:szCs w:val="22"/>
              </w:rPr>
              <w:t xml:space="preserve">The project to date has been informed by a feasibility study rather than a detailed design. Therefore assumptions on floor slab loading, Mechanical and Electrical infrastructure etc have been made which, if inaccurate, could impact on the timescales and costs of the project </w:t>
            </w:r>
          </w:p>
        </w:tc>
        <w:tc>
          <w:tcPr>
            <w:tcW w:w="3031" w:type="dxa"/>
          </w:tcPr>
          <w:p w:rsidR="008068F9" w:rsidRPr="00F56C40" w:rsidRDefault="008068F9" w:rsidP="00F72EBF">
            <w:pPr>
              <w:rPr>
                <w:rFonts w:ascii="Arial Narrow" w:hAnsi="Arial Narrow" w:cs="Arial"/>
                <w:bCs/>
                <w:sz w:val="22"/>
                <w:szCs w:val="22"/>
              </w:rPr>
            </w:pPr>
            <w:r w:rsidRPr="00F56C40">
              <w:rPr>
                <w:rFonts w:ascii="Arial Narrow" w:hAnsi="Arial Narrow" w:cs="Arial"/>
                <w:bCs/>
                <w:sz w:val="22"/>
                <w:szCs w:val="22"/>
              </w:rPr>
              <w:t>Following approval of the business case, a design team will be appointed and detailed design will be undertaken.</w:t>
            </w:r>
          </w:p>
        </w:tc>
      </w:tr>
      <w:tr w:rsidR="008068F9" w:rsidRPr="00F56C40" w:rsidTr="006657DF">
        <w:trPr>
          <w:trHeight w:val="1085"/>
          <w:jc w:val="center"/>
        </w:trPr>
        <w:tc>
          <w:tcPr>
            <w:tcW w:w="2324" w:type="dxa"/>
          </w:tcPr>
          <w:p w:rsidR="008068F9" w:rsidRPr="00F56C40" w:rsidRDefault="008068F9" w:rsidP="006657DF">
            <w:pPr>
              <w:ind w:right="26"/>
              <w:rPr>
                <w:rFonts w:ascii="Arial Narrow" w:hAnsi="Arial Narrow" w:cs="Arial"/>
                <w:bCs/>
                <w:sz w:val="22"/>
                <w:szCs w:val="22"/>
              </w:rPr>
            </w:pPr>
            <w:r w:rsidRPr="00F56C40">
              <w:rPr>
                <w:rFonts w:ascii="Arial Narrow" w:hAnsi="Arial Narrow" w:cs="Arial"/>
                <w:bCs/>
                <w:sz w:val="22"/>
                <w:szCs w:val="22"/>
              </w:rPr>
              <w:t xml:space="preserve">External factors impacting delivery and materials: </w:t>
            </w:r>
          </w:p>
        </w:tc>
        <w:tc>
          <w:tcPr>
            <w:tcW w:w="4294" w:type="dxa"/>
          </w:tcPr>
          <w:p w:rsidR="008068F9" w:rsidRPr="00F56C40" w:rsidRDefault="008068F9" w:rsidP="00F72EBF">
            <w:pPr>
              <w:rPr>
                <w:rFonts w:ascii="Arial Narrow" w:hAnsi="Arial Narrow" w:cs="Arial"/>
                <w:sz w:val="22"/>
                <w:szCs w:val="22"/>
              </w:rPr>
            </w:pPr>
            <w:r w:rsidRPr="00F56C40">
              <w:rPr>
                <w:rFonts w:ascii="Arial Narrow" w:hAnsi="Arial Narrow" w:cs="Arial"/>
                <w:sz w:val="22"/>
                <w:szCs w:val="22"/>
              </w:rPr>
              <w:t>External factors would relate to possible installation risks and contractor risks</w:t>
            </w:r>
          </w:p>
        </w:tc>
        <w:tc>
          <w:tcPr>
            <w:tcW w:w="3031" w:type="dxa"/>
          </w:tcPr>
          <w:p w:rsidR="008068F9" w:rsidRPr="00F56C40" w:rsidRDefault="008068F9" w:rsidP="006657DF">
            <w:pPr>
              <w:rPr>
                <w:rFonts w:ascii="Arial Narrow" w:hAnsi="Arial Narrow" w:cs="Arial"/>
                <w:sz w:val="22"/>
                <w:szCs w:val="22"/>
              </w:rPr>
            </w:pPr>
            <w:r w:rsidRPr="00F56C40">
              <w:rPr>
                <w:rFonts w:ascii="Arial Narrow" w:hAnsi="Arial Narrow" w:cs="Arial"/>
                <w:sz w:val="22"/>
                <w:szCs w:val="22"/>
              </w:rPr>
              <w:t xml:space="preserve">All external risk factors will be considered and reviewed at start of the project with detailed specific risks identified. </w:t>
            </w:r>
          </w:p>
        </w:tc>
      </w:tr>
      <w:tr w:rsidR="008068F9" w:rsidRPr="00F56C40" w:rsidTr="00B506BC">
        <w:trPr>
          <w:trHeight w:val="317"/>
          <w:jc w:val="center"/>
        </w:trPr>
        <w:tc>
          <w:tcPr>
            <w:tcW w:w="2324" w:type="dxa"/>
          </w:tcPr>
          <w:p w:rsidR="008068F9" w:rsidRPr="00F56C40" w:rsidRDefault="008068F9" w:rsidP="00054062">
            <w:pPr>
              <w:ind w:right="26"/>
              <w:rPr>
                <w:rFonts w:ascii="Arial Narrow" w:hAnsi="Arial Narrow" w:cs="Arial"/>
                <w:bCs/>
                <w:sz w:val="22"/>
                <w:szCs w:val="22"/>
              </w:rPr>
            </w:pPr>
            <w:r w:rsidRPr="00F56C40">
              <w:rPr>
                <w:rFonts w:ascii="Arial Narrow" w:hAnsi="Arial Narrow" w:cs="Arial"/>
                <w:bCs/>
                <w:sz w:val="22"/>
                <w:szCs w:val="22"/>
              </w:rPr>
              <w:t>Sufficient implementation plans are not in place which could lead to disruption to the delivery of services;</w:t>
            </w:r>
          </w:p>
          <w:p w:rsidR="008068F9" w:rsidRPr="00F56C40" w:rsidRDefault="008068F9" w:rsidP="00B43BEA">
            <w:pPr>
              <w:rPr>
                <w:rFonts w:ascii="Arial Narrow" w:hAnsi="Arial Narrow" w:cs="Arial"/>
                <w:sz w:val="22"/>
                <w:szCs w:val="22"/>
              </w:rPr>
            </w:pPr>
          </w:p>
        </w:tc>
        <w:tc>
          <w:tcPr>
            <w:tcW w:w="4294" w:type="dxa"/>
          </w:tcPr>
          <w:p w:rsidR="008068F9" w:rsidRPr="00F56C40" w:rsidRDefault="008068F9" w:rsidP="00B43BEA">
            <w:pPr>
              <w:rPr>
                <w:rFonts w:ascii="Arial Narrow" w:hAnsi="Arial Narrow" w:cs="Arial"/>
                <w:sz w:val="22"/>
                <w:szCs w:val="22"/>
              </w:rPr>
            </w:pPr>
            <w:r w:rsidRPr="00F56C40">
              <w:rPr>
                <w:rFonts w:ascii="Arial Narrow" w:hAnsi="Arial Narrow" w:cs="Arial"/>
                <w:sz w:val="22"/>
                <w:szCs w:val="22"/>
              </w:rPr>
              <w:t>Plans have not been fully developed to ensure limited disruption to clinical and operational services</w:t>
            </w:r>
          </w:p>
        </w:tc>
        <w:tc>
          <w:tcPr>
            <w:tcW w:w="3031" w:type="dxa"/>
          </w:tcPr>
          <w:p w:rsidR="008068F9" w:rsidRPr="00F56C40" w:rsidRDefault="008068F9" w:rsidP="00B43BEA">
            <w:pPr>
              <w:rPr>
                <w:rFonts w:ascii="Arial Narrow" w:hAnsi="Arial Narrow" w:cs="Arial"/>
                <w:sz w:val="22"/>
                <w:szCs w:val="22"/>
              </w:rPr>
            </w:pPr>
            <w:r w:rsidRPr="00F56C40">
              <w:rPr>
                <w:rFonts w:ascii="Arial Narrow" w:hAnsi="Arial Narrow" w:cs="Arial"/>
                <w:sz w:val="22"/>
                <w:szCs w:val="22"/>
              </w:rPr>
              <w:t>Similar projects have been completed by the operational teams and detailed implementation plans will be developed.</w:t>
            </w:r>
          </w:p>
        </w:tc>
      </w:tr>
      <w:tr w:rsidR="008068F9" w:rsidRPr="00F56C40" w:rsidTr="00B506BC">
        <w:trPr>
          <w:trHeight w:val="317"/>
          <w:jc w:val="center"/>
        </w:trPr>
        <w:tc>
          <w:tcPr>
            <w:tcW w:w="2324" w:type="dxa"/>
          </w:tcPr>
          <w:p w:rsidR="008068F9" w:rsidRPr="00F56C40" w:rsidRDefault="008068F9" w:rsidP="00054062">
            <w:pPr>
              <w:ind w:right="26"/>
              <w:rPr>
                <w:rFonts w:ascii="Arial Narrow" w:hAnsi="Arial Narrow" w:cs="Arial"/>
                <w:bCs/>
                <w:sz w:val="22"/>
                <w:szCs w:val="22"/>
              </w:rPr>
            </w:pPr>
            <w:r w:rsidRPr="00F56C40">
              <w:rPr>
                <w:rFonts w:ascii="Arial Narrow" w:hAnsi="Arial Narrow" w:cs="Arial"/>
                <w:bCs/>
                <w:sz w:val="22"/>
                <w:szCs w:val="22"/>
              </w:rPr>
              <w:t>Proximity to activity increases risk of noise level to surrounding areas;</w:t>
            </w:r>
          </w:p>
          <w:p w:rsidR="008068F9" w:rsidRPr="00F56C40" w:rsidRDefault="008068F9" w:rsidP="00B43BEA">
            <w:pPr>
              <w:rPr>
                <w:rFonts w:ascii="Arial Narrow" w:hAnsi="Arial Narrow" w:cs="Arial"/>
                <w:b/>
                <w:bCs/>
                <w:sz w:val="22"/>
                <w:szCs w:val="22"/>
              </w:rPr>
            </w:pPr>
          </w:p>
        </w:tc>
        <w:tc>
          <w:tcPr>
            <w:tcW w:w="4294" w:type="dxa"/>
          </w:tcPr>
          <w:p w:rsidR="008068F9" w:rsidRPr="00F56C40" w:rsidRDefault="008068F9" w:rsidP="00B43BEA">
            <w:pPr>
              <w:rPr>
                <w:rFonts w:ascii="Arial Narrow" w:hAnsi="Arial Narrow" w:cs="Arial"/>
                <w:sz w:val="22"/>
                <w:szCs w:val="22"/>
              </w:rPr>
            </w:pPr>
            <w:r w:rsidRPr="00F56C40">
              <w:rPr>
                <w:rFonts w:ascii="Arial Narrow" w:hAnsi="Arial Narrow" w:cs="Arial"/>
                <w:sz w:val="22"/>
                <w:szCs w:val="22"/>
              </w:rPr>
              <w:t>Noise levels for areas close to the work means clinical activity is temporarily halted</w:t>
            </w:r>
          </w:p>
          <w:p w:rsidR="008068F9" w:rsidRPr="00F56C40" w:rsidRDefault="008068F9" w:rsidP="009D5654">
            <w:pPr>
              <w:rPr>
                <w:rFonts w:ascii="Arial Narrow" w:hAnsi="Arial Narrow" w:cs="Arial"/>
                <w:sz w:val="22"/>
                <w:szCs w:val="22"/>
              </w:rPr>
            </w:pPr>
          </w:p>
        </w:tc>
        <w:tc>
          <w:tcPr>
            <w:tcW w:w="3031" w:type="dxa"/>
          </w:tcPr>
          <w:p w:rsidR="008068F9" w:rsidRPr="00F56C40" w:rsidRDefault="008068F9" w:rsidP="00F72EBF">
            <w:pPr>
              <w:rPr>
                <w:rFonts w:ascii="Arial Narrow" w:hAnsi="Arial Narrow" w:cs="Arial"/>
                <w:color w:val="FFFFFF"/>
                <w:sz w:val="22"/>
                <w:szCs w:val="22"/>
              </w:rPr>
            </w:pPr>
            <w:r w:rsidRPr="00F56C40">
              <w:rPr>
                <w:rFonts w:ascii="Arial Narrow" w:hAnsi="Arial Narrow" w:cs="Arial"/>
                <w:sz w:val="22"/>
                <w:szCs w:val="22"/>
              </w:rPr>
              <w:t>This will be considered as the phasing of the build work is being developed. HAI mitigation plan will be developed simultaneously.</w:t>
            </w:r>
          </w:p>
        </w:tc>
      </w:tr>
      <w:tr w:rsidR="008068F9" w:rsidRPr="00F56C40" w:rsidTr="00B506BC">
        <w:trPr>
          <w:trHeight w:val="604"/>
          <w:jc w:val="center"/>
        </w:trPr>
        <w:tc>
          <w:tcPr>
            <w:tcW w:w="2324" w:type="dxa"/>
          </w:tcPr>
          <w:p w:rsidR="008068F9" w:rsidRPr="00F56C40" w:rsidRDefault="008068F9" w:rsidP="00B43BEA">
            <w:pPr>
              <w:rPr>
                <w:rFonts w:ascii="Arial Narrow" w:hAnsi="Arial Narrow" w:cs="Arial"/>
                <w:sz w:val="22"/>
                <w:szCs w:val="22"/>
              </w:rPr>
            </w:pPr>
            <w:r w:rsidRPr="00F56C40">
              <w:rPr>
                <w:rFonts w:ascii="Arial Narrow" w:hAnsi="Arial Narrow" w:cs="Arial"/>
                <w:bCs/>
                <w:sz w:val="22"/>
                <w:szCs w:val="22"/>
              </w:rPr>
              <w:t>HAI risk</w:t>
            </w:r>
          </w:p>
        </w:tc>
        <w:tc>
          <w:tcPr>
            <w:tcW w:w="4294" w:type="dxa"/>
          </w:tcPr>
          <w:p w:rsidR="008068F9" w:rsidRPr="00F56C40" w:rsidRDefault="008068F9" w:rsidP="007D2F8B">
            <w:pPr>
              <w:rPr>
                <w:rFonts w:ascii="Arial Narrow" w:hAnsi="Arial Narrow" w:cs="Arial"/>
                <w:sz w:val="22"/>
                <w:szCs w:val="22"/>
              </w:rPr>
            </w:pPr>
            <w:r w:rsidRPr="00F56C40">
              <w:rPr>
                <w:rFonts w:ascii="Arial Narrow" w:hAnsi="Arial Narrow" w:cs="Arial"/>
                <w:sz w:val="22"/>
                <w:szCs w:val="22"/>
              </w:rPr>
              <w:t xml:space="preserve">HAI risk to patients. </w:t>
            </w:r>
          </w:p>
        </w:tc>
        <w:tc>
          <w:tcPr>
            <w:tcW w:w="3031" w:type="dxa"/>
          </w:tcPr>
          <w:p w:rsidR="008068F9" w:rsidRPr="00F56C40" w:rsidRDefault="008068F9" w:rsidP="00F72EBF">
            <w:pPr>
              <w:rPr>
                <w:rFonts w:ascii="Arial Narrow" w:hAnsi="Arial Narrow" w:cs="Arial"/>
                <w:sz w:val="22"/>
                <w:szCs w:val="22"/>
              </w:rPr>
            </w:pPr>
            <w:r w:rsidRPr="00F56C40">
              <w:rPr>
                <w:rFonts w:ascii="Arial Narrow" w:hAnsi="Arial Narrow" w:cs="Arial"/>
                <w:sz w:val="22"/>
                <w:szCs w:val="22"/>
              </w:rPr>
              <w:t>HAI mitigation plan will be developed in parallel with the detailed design.</w:t>
            </w:r>
          </w:p>
        </w:tc>
      </w:tr>
      <w:tr w:rsidR="008068F9" w:rsidRPr="00F56C40" w:rsidTr="00B506BC">
        <w:trPr>
          <w:trHeight w:val="299"/>
          <w:jc w:val="center"/>
        </w:trPr>
        <w:tc>
          <w:tcPr>
            <w:tcW w:w="2324" w:type="dxa"/>
          </w:tcPr>
          <w:p w:rsidR="008068F9" w:rsidRPr="00F56C40" w:rsidRDefault="008068F9" w:rsidP="00B43BEA">
            <w:pPr>
              <w:rPr>
                <w:rFonts w:ascii="Arial Narrow" w:hAnsi="Arial Narrow" w:cs="Arial"/>
                <w:b/>
                <w:bCs/>
                <w:sz w:val="22"/>
                <w:szCs w:val="22"/>
              </w:rPr>
            </w:pPr>
            <w:r w:rsidRPr="00F56C40">
              <w:rPr>
                <w:rFonts w:ascii="Arial Narrow" w:hAnsi="Arial Narrow" w:cs="Arial"/>
                <w:bCs/>
                <w:sz w:val="22"/>
                <w:szCs w:val="22"/>
              </w:rPr>
              <w:t>The cost of the project exceeds the budget;</w:t>
            </w:r>
          </w:p>
        </w:tc>
        <w:tc>
          <w:tcPr>
            <w:tcW w:w="4294" w:type="dxa"/>
          </w:tcPr>
          <w:p w:rsidR="008068F9" w:rsidRPr="00F56C40" w:rsidRDefault="008068F9" w:rsidP="00B43BEA">
            <w:pPr>
              <w:rPr>
                <w:rFonts w:ascii="Arial Narrow" w:hAnsi="Arial Narrow" w:cs="Arial"/>
                <w:color w:val="FFFFFF"/>
                <w:sz w:val="22"/>
                <w:szCs w:val="22"/>
              </w:rPr>
            </w:pPr>
            <w:r w:rsidRPr="00F56C40">
              <w:rPr>
                <w:rFonts w:ascii="Arial Narrow" w:hAnsi="Arial Narrow" w:cs="Arial"/>
                <w:sz w:val="22"/>
                <w:szCs w:val="22"/>
              </w:rPr>
              <w:t xml:space="preserve">Project overspend halts development of the works. </w:t>
            </w:r>
            <w:r w:rsidRPr="00F56C40">
              <w:rPr>
                <w:rFonts w:ascii="Arial Narrow" w:hAnsi="Arial Narrow" w:cs="Arial"/>
                <w:color w:val="FFFFFF"/>
                <w:sz w:val="22"/>
                <w:szCs w:val="22"/>
              </w:rPr>
              <w:t xml:space="preserve">roProPtroget overspends </w:t>
            </w:r>
          </w:p>
        </w:tc>
        <w:tc>
          <w:tcPr>
            <w:tcW w:w="3031" w:type="dxa"/>
          </w:tcPr>
          <w:p w:rsidR="008068F9" w:rsidRPr="00F56C40" w:rsidRDefault="008068F9" w:rsidP="00B43BEA">
            <w:pPr>
              <w:rPr>
                <w:rFonts w:ascii="Arial Narrow" w:hAnsi="Arial Narrow" w:cs="Arial"/>
                <w:color w:val="FFFFFF"/>
                <w:sz w:val="22"/>
                <w:szCs w:val="22"/>
              </w:rPr>
            </w:pPr>
            <w:r w:rsidRPr="00F56C40">
              <w:rPr>
                <w:rFonts w:ascii="Arial Narrow" w:hAnsi="Arial Narrow" w:cs="Arial"/>
                <w:sz w:val="22"/>
                <w:szCs w:val="22"/>
              </w:rPr>
              <w:t xml:space="preserve"> Budget agreement will be reached before commencement of works. Use of additional capital or revenue to capital transfers could be actioned if necessary. </w:t>
            </w:r>
            <w:r w:rsidRPr="00F56C40">
              <w:rPr>
                <w:rFonts w:ascii="Arial Narrow" w:hAnsi="Arial Narrow" w:cs="Arial"/>
                <w:color w:val="FFFFFF"/>
                <w:sz w:val="22"/>
                <w:szCs w:val="22"/>
              </w:rPr>
              <w:t xml:space="preserve">t </w:t>
            </w:r>
          </w:p>
        </w:tc>
      </w:tr>
      <w:tr w:rsidR="008068F9" w:rsidRPr="00F56C40" w:rsidTr="00B506BC">
        <w:trPr>
          <w:trHeight w:val="604"/>
          <w:jc w:val="center"/>
        </w:trPr>
        <w:tc>
          <w:tcPr>
            <w:tcW w:w="2324" w:type="dxa"/>
          </w:tcPr>
          <w:p w:rsidR="008068F9" w:rsidRPr="00F56C40" w:rsidRDefault="008068F9" w:rsidP="00F72EBF">
            <w:pPr>
              <w:ind w:right="26"/>
              <w:rPr>
                <w:rFonts w:ascii="Arial Narrow" w:hAnsi="Arial Narrow" w:cs="Arial"/>
                <w:sz w:val="22"/>
                <w:szCs w:val="22"/>
              </w:rPr>
            </w:pPr>
            <w:r w:rsidRPr="00F56C40">
              <w:rPr>
                <w:rFonts w:ascii="Arial Narrow" w:hAnsi="Arial Narrow" w:cs="Arial"/>
                <w:bCs/>
                <w:sz w:val="22"/>
                <w:szCs w:val="22"/>
              </w:rPr>
              <w:t xml:space="preserve">Future equipment developments required to ensure service sustainability cannot be accommodated. </w:t>
            </w:r>
          </w:p>
        </w:tc>
        <w:tc>
          <w:tcPr>
            <w:tcW w:w="4294" w:type="dxa"/>
          </w:tcPr>
          <w:p w:rsidR="008068F9" w:rsidRPr="00F56C40" w:rsidRDefault="008068F9" w:rsidP="00F72EBF">
            <w:pPr>
              <w:rPr>
                <w:rFonts w:ascii="Arial Narrow" w:hAnsi="Arial Narrow" w:cs="Arial"/>
                <w:sz w:val="22"/>
                <w:szCs w:val="22"/>
              </w:rPr>
            </w:pPr>
            <w:r w:rsidRPr="00F56C40">
              <w:rPr>
                <w:rFonts w:ascii="Arial Narrow" w:hAnsi="Arial Narrow" w:cs="Arial"/>
                <w:sz w:val="22"/>
                <w:szCs w:val="22"/>
              </w:rPr>
              <w:t>The replacement of future Cath lab equipment could not be accommodated within the new space (due to load, M&amp;E requirements etc)</w:t>
            </w:r>
          </w:p>
        </w:tc>
        <w:tc>
          <w:tcPr>
            <w:tcW w:w="3031" w:type="dxa"/>
          </w:tcPr>
          <w:p w:rsidR="008068F9" w:rsidRPr="00F56C40" w:rsidRDefault="008068F9" w:rsidP="00F72EBF">
            <w:pPr>
              <w:rPr>
                <w:rFonts w:ascii="Arial Narrow" w:hAnsi="Arial Narrow" w:cs="Arial"/>
                <w:sz w:val="22"/>
                <w:szCs w:val="22"/>
              </w:rPr>
            </w:pPr>
            <w:r w:rsidRPr="00F56C40">
              <w:rPr>
                <w:rFonts w:ascii="Arial Narrow" w:hAnsi="Arial Narrow" w:cs="Arial"/>
                <w:sz w:val="22"/>
                <w:szCs w:val="22"/>
              </w:rPr>
              <w:t>The detailed design will ensure that the facility is future proofed and will accord with whatever technology advances are in place.</w:t>
            </w:r>
          </w:p>
        </w:tc>
      </w:tr>
    </w:tbl>
    <w:p w:rsidR="008068F9" w:rsidRPr="00F56C40" w:rsidRDefault="008068F9" w:rsidP="000E3CB4">
      <w:pPr>
        <w:ind w:left="8640"/>
        <w:rPr>
          <w:rFonts w:ascii="Arial Narrow" w:eastAsia="MS Mincho" w:hAnsi="Arial Narrow" w:cs="Arial"/>
          <w:sz w:val="22"/>
          <w:szCs w:val="22"/>
        </w:rPr>
      </w:pPr>
      <w:r w:rsidRPr="00F56C40">
        <w:rPr>
          <w:rFonts w:ascii="Arial Narrow" w:eastAsia="MS Mincho" w:hAnsi="Arial Narrow" w:cs="Arial"/>
          <w:sz w:val="22"/>
          <w:szCs w:val="22"/>
        </w:rPr>
        <w:t xml:space="preserve">     </w:t>
      </w:r>
      <w:r>
        <w:rPr>
          <w:rFonts w:ascii="Arial Narrow" w:eastAsia="MS Mincho" w:hAnsi="Arial Narrow" w:cs="Arial"/>
          <w:sz w:val="22"/>
          <w:szCs w:val="22"/>
        </w:rPr>
        <w:t xml:space="preserve">     </w:t>
      </w:r>
      <w:r w:rsidRPr="00F56C40">
        <w:rPr>
          <w:rFonts w:ascii="Arial Narrow" w:eastAsia="MS Mincho" w:hAnsi="Arial Narrow" w:cs="Arial"/>
          <w:sz w:val="22"/>
          <w:szCs w:val="22"/>
        </w:rPr>
        <w:t>Table 17</w:t>
      </w:r>
    </w:p>
    <w:p w:rsidR="008068F9" w:rsidRDefault="008068F9">
      <w:pPr>
        <w:rPr>
          <w:rFonts w:ascii="Arial Narrow" w:hAnsi="Arial Narrow" w:cs="Arial"/>
          <w:b/>
          <w:bCs/>
          <w:sz w:val="22"/>
          <w:szCs w:val="22"/>
        </w:rPr>
      </w:pPr>
      <w:bookmarkStart w:id="72" w:name="_Toc8401152"/>
      <w:r>
        <w:rPr>
          <w:rFonts w:ascii="Arial Narrow" w:hAnsi="Arial Narrow" w:cs="Arial"/>
          <w:szCs w:val="22"/>
        </w:rPr>
        <w:br w:type="page"/>
      </w:r>
    </w:p>
    <w:p w:rsidR="008068F9" w:rsidRPr="009679EA" w:rsidRDefault="008068F9" w:rsidP="009679EA">
      <w:pPr>
        <w:pStyle w:val="Heading2"/>
        <w:rPr>
          <w:rFonts w:ascii="Arial Narrow" w:hAnsi="Arial Narrow" w:cs="Arial"/>
          <w:szCs w:val="22"/>
        </w:rPr>
      </w:pPr>
      <w:r w:rsidRPr="009679EA">
        <w:rPr>
          <w:rFonts w:ascii="Arial Narrow" w:hAnsi="Arial Narrow" w:cs="Arial"/>
          <w:szCs w:val="22"/>
        </w:rPr>
        <w:t>Appendix One – Schematic</w:t>
      </w:r>
      <w:bookmarkEnd w:id="72"/>
      <w:r w:rsidRPr="009679EA">
        <w:rPr>
          <w:rFonts w:ascii="Arial Narrow" w:hAnsi="Arial Narrow" w:cs="Arial"/>
          <w:szCs w:val="22"/>
        </w:rPr>
        <w:t xml:space="preserve"> </w:t>
      </w:r>
    </w:p>
    <w:p w:rsidR="008068F9" w:rsidRPr="005A45F8" w:rsidRDefault="008068F9" w:rsidP="00D70667">
      <w:pPr>
        <w:autoSpaceDE w:val="0"/>
        <w:autoSpaceDN w:val="0"/>
        <w:adjustRightInd w:val="0"/>
        <w:rPr>
          <w:rFonts w:ascii="Arial Narrow" w:hAnsi="Arial Narrow" w:cs="Arial"/>
          <w:sz w:val="5"/>
          <w:szCs w:val="5"/>
          <w:lang w:eastAsia="en-GB"/>
        </w:rPr>
      </w:pPr>
      <w:r w:rsidRPr="005A45F8">
        <w:rPr>
          <w:rFonts w:ascii="Arial Narrow" w:hAnsi="Arial Narrow" w:cs="Arial"/>
          <w:sz w:val="5"/>
          <w:szCs w:val="5"/>
          <w:lang w:eastAsia="en-GB"/>
        </w:rPr>
        <w:t>C2</w:t>
      </w:r>
    </w:p>
    <w:p w:rsidR="008068F9" w:rsidRPr="005A45F8" w:rsidRDefault="008068F9">
      <w:pPr>
        <w:rPr>
          <w:rFonts w:ascii="Arial Narrow" w:hAnsi="Arial Narrow" w:cs="Arial"/>
          <w:b/>
          <w:bCs/>
        </w:rPr>
      </w:pPr>
      <w:r w:rsidRPr="00251C95">
        <w:rPr>
          <w:rFonts w:ascii="Arial Narrow" w:hAnsi="Arial Narrow" w:cs="Arial"/>
          <w:b/>
          <w:noProof/>
          <w:lang w:val="en-US"/>
        </w:rPr>
        <w:pict>
          <v:shape id="Picture 4" o:spid="_x0000_i1026" type="#_x0000_t75" style="width:500.25pt;height:381pt;visibility:visible">
            <v:imagedata r:id="rId8" o:title=""/>
          </v:shape>
        </w:pict>
      </w:r>
      <w:r w:rsidRPr="005A45F8">
        <w:rPr>
          <w:rFonts w:ascii="Arial Narrow" w:hAnsi="Arial Narrow" w:cs="Arial"/>
          <w:b/>
          <w:bCs/>
        </w:rPr>
        <w:br w:type="page"/>
      </w:r>
    </w:p>
    <w:p w:rsidR="008068F9" w:rsidRPr="005A45F8" w:rsidRDefault="008068F9" w:rsidP="00DE553F">
      <w:pPr>
        <w:tabs>
          <w:tab w:val="left" w:pos="1080"/>
        </w:tabs>
        <w:rPr>
          <w:rFonts w:ascii="Arial Narrow" w:hAnsi="Arial Narrow" w:cs="Arial"/>
          <w:b/>
          <w:bCs/>
        </w:rPr>
        <w:sectPr w:rsidR="008068F9" w:rsidRPr="005A45F8" w:rsidSect="00D70667">
          <w:footerReference w:type="even" r:id="rId9"/>
          <w:footerReference w:type="default" r:id="rId10"/>
          <w:pgSz w:w="11906" w:h="16838"/>
          <w:pgMar w:top="1200" w:right="900" w:bottom="1200" w:left="900" w:header="708" w:footer="708" w:gutter="0"/>
          <w:cols w:space="708"/>
          <w:docGrid w:linePitch="360"/>
        </w:sectPr>
      </w:pPr>
    </w:p>
    <w:p w:rsidR="008068F9" w:rsidRPr="009679EA" w:rsidRDefault="008068F9" w:rsidP="009679EA">
      <w:pPr>
        <w:pStyle w:val="Heading2"/>
        <w:rPr>
          <w:rFonts w:ascii="Arial Narrow" w:hAnsi="Arial Narrow" w:cs="Arial"/>
          <w:szCs w:val="22"/>
        </w:rPr>
      </w:pPr>
      <w:bookmarkStart w:id="73" w:name="_Toc8401153"/>
      <w:r>
        <w:rPr>
          <w:rFonts w:ascii="Arial Narrow" w:hAnsi="Arial Narrow" w:cs="Arial"/>
          <w:szCs w:val="22"/>
        </w:rPr>
        <w:t>Appendix T</w:t>
      </w:r>
      <w:r w:rsidRPr="009679EA">
        <w:rPr>
          <w:rFonts w:ascii="Arial Narrow" w:hAnsi="Arial Narrow" w:cs="Arial"/>
          <w:szCs w:val="22"/>
        </w:rPr>
        <w:t>wo: Indicative Programme</w:t>
      </w:r>
      <w:bookmarkEnd w:id="73"/>
    </w:p>
    <w:p w:rsidR="008068F9" w:rsidRPr="005A45F8" w:rsidRDefault="008068F9" w:rsidP="00BE2076">
      <w:pPr>
        <w:tabs>
          <w:tab w:val="left" w:pos="1080"/>
        </w:tabs>
        <w:rPr>
          <w:rFonts w:ascii="Arial Narrow" w:hAnsi="Arial Narrow" w:cs="Arial"/>
          <w:b/>
          <w:bCs/>
        </w:rPr>
      </w:pPr>
    </w:p>
    <w:p w:rsidR="008068F9" w:rsidRPr="005A45F8" w:rsidRDefault="008068F9" w:rsidP="00BE2076">
      <w:pPr>
        <w:tabs>
          <w:tab w:val="left" w:pos="1080"/>
        </w:tabs>
        <w:rPr>
          <w:rFonts w:ascii="Arial Narrow" w:hAnsi="Arial Narrow" w:cs="Arial"/>
          <w:b/>
          <w:bCs/>
        </w:rPr>
        <w:sectPr w:rsidR="008068F9" w:rsidRPr="005A45F8" w:rsidSect="00BE2076">
          <w:pgSz w:w="16838" w:h="11906" w:orient="landscape"/>
          <w:pgMar w:top="902" w:right="1202" w:bottom="902" w:left="1202" w:header="708" w:footer="708" w:gutter="0"/>
          <w:cols w:space="708"/>
          <w:docGrid w:linePitch="360"/>
        </w:sectPr>
      </w:pPr>
      <w:r w:rsidRPr="00251C95">
        <w:rPr>
          <w:rFonts w:ascii="Arial Narrow" w:hAnsi="Arial Narrow"/>
          <w:noProof/>
          <w:lang w:val="en-US"/>
        </w:rPr>
        <w:pict>
          <v:shape id="Picture 1" o:spid="_x0000_i1027" type="#_x0000_t75" style="width:716.25pt;height:300pt;visibility:visible">
            <v:imagedata r:id="rId11" o:title=""/>
          </v:shape>
        </w:pict>
      </w:r>
    </w:p>
    <w:p w:rsidR="008068F9" w:rsidRPr="009679EA" w:rsidRDefault="008068F9" w:rsidP="009679EA">
      <w:pPr>
        <w:pStyle w:val="Heading2"/>
        <w:rPr>
          <w:rFonts w:ascii="Arial Narrow" w:hAnsi="Arial Narrow" w:cs="Arial"/>
          <w:szCs w:val="22"/>
        </w:rPr>
      </w:pPr>
      <w:bookmarkStart w:id="74" w:name="_Toc8401154"/>
      <w:r w:rsidRPr="009679EA">
        <w:rPr>
          <w:rFonts w:ascii="Arial Narrow" w:hAnsi="Arial Narrow" w:cs="Arial"/>
          <w:szCs w:val="22"/>
        </w:rPr>
        <w:t>Appendix Three: Benefits Assessment Scoring</w:t>
      </w:r>
      <w:bookmarkEnd w:id="74"/>
    </w:p>
    <w:p w:rsidR="008068F9" w:rsidRPr="005A45F8" w:rsidRDefault="008068F9" w:rsidP="00F21C67">
      <w:pPr>
        <w:rPr>
          <w:rFonts w:ascii="Arial Narrow" w:hAnsi="Arial Narrow" w:cs="Arial"/>
          <w:sz w:val="21"/>
          <w:szCs w:val="21"/>
        </w:rPr>
      </w:pPr>
      <w:r w:rsidRPr="00251C95">
        <w:rPr>
          <w:rFonts w:ascii="Arial Narrow" w:hAnsi="Arial Narrow" w:cs="Arial"/>
          <w:noProof/>
          <w:sz w:val="21"/>
          <w:szCs w:val="21"/>
          <w:lang w:val="en-US"/>
        </w:rPr>
        <w:pict>
          <v:shape id="Picture 6" o:spid="_x0000_i1028" type="#_x0000_t75" style="width:714pt;height:457.5pt;visibility:visible">
            <v:imagedata r:id="rId12" o:title=""/>
          </v:shape>
        </w:pict>
      </w:r>
      <w:r w:rsidRPr="005A45F8">
        <w:rPr>
          <w:rFonts w:ascii="Arial Narrow" w:hAnsi="Arial Narrow" w:cs="Arial"/>
          <w:sz w:val="21"/>
          <w:szCs w:val="21"/>
        </w:rPr>
        <w:br w:type="page"/>
      </w:r>
    </w:p>
    <w:p w:rsidR="008068F9" w:rsidRPr="009679EA" w:rsidRDefault="008068F9" w:rsidP="009679EA">
      <w:pPr>
        <w:pStyle w:val="Heading2"/>
        <w:rPr>
          <w:rFonts w:ascii="Arial Narrow" w:hAnsi="Arial Narrow" w:cs="Arial"/>
          <w:szCs w:val="22"/>
        </w:rPr>
      </w:pPr>
      <w:bookmarkStart w:id="75" w:name="_Toc8401155"/>
      <w:r>
        <w:rPr>
          <w:rFonts w:ascii="Arial Narrow" w:hAnsi="Arial Narrow" w:cs="Arial"/>
          <w:szCs w:val="22"/>
        </w:rPr>
        <w:t>Appendix Four</w:t>
      </w:r>
      <w:r w:rsidRPr="009679EA">
        <w:rPr>
          <w:rFonts w:ascii="Arial Narrow" w:hAnsi="Arial Narrow" w:cs="Arial"/>
          <w:szCs w:val="22"/>
        </w:rPr>
        <w:t>: Risk Assessment Scoring</w:t>
      </w:r>
      <w:bookmarkEnd w:id="75"/>
    </w:p>
    <w:p w:rsidR="008068F9" w:rsidRPr="005A45F8" w:rsidRDefault="008068F9" w:rsidP="00F21C67">
      <w:pPr>
        <w:rPr>
          <w:rFonts w:ascii="Arial Narrow" w:hAnsi="Arial Narrow" w:cs="Arial"/>
          <w:sz w:val="21"/>
          <w:szCs w:val="21"/>
        </w:rPr>
      </w:pPr>
      <w:r w:rsidRPr="00251C95">
        <w:rPr>
          <w:rFonts w:ascii="Arial Narrow" w:hAnsi="Arial Narrow" w:cs="Arial"/>
          <w:noProof/>
          <w:sz w:val="21"/>
          <w:szCs w:val="21"/>
          <w:lang w:val="en-US"/>
        </w:rPr>
        <w:pict>
          <v:shape id="Picture 8" o:spid="_x0000_i1029" type="#_x0000_t75" style="width:716.25pt;height:444.75pt;visibility:visible">
            <v:imagedata r:id="rId13" o:title=""/>
          </v:shape>
        </w:pict>
      </w:r>
    </w:p>
    <w:p w:rsidR="008068F9" w:rsidRPr="005A45F8" w:rsidRDefault="008068F9" w:rsidP="00F21C67">
      <w:pPr>
        <w:rPr>
          <w:rFonts w:ascii="Arial Narrow" w:hAnsi="Arial Narrow" w:cs="Arial"/>
          <w:sz w:val="21"/>
          <w:szCs w:val="21"/>
        </w:rPr>
      </w:pPr>
    </w:p>
    <w:p w:rsidR="008068F9" w:rsidRPr="005A45F8" w:rsidRDefault="008068F9" w:rsidP="00F21C67">
      <w:pPr>
        <w:rPr>
          <w:rFonts w:ascii="Arial Narrow" w:hAnsi="Arial Narrow" w:cs="Arial"/>
          <w:sz w:val="21"/>
          <w:szCs w:val="21"/>
        </w:rPr>
      </w:pPr>
    </w:p>
    <w:p w:rsidR="008068F9" w:rsidRPr="005A45F8" w:rsidRDefault="008068F9" w:rsidP="00F21C67">
      <w:pPr>
        <w:ind w:left="60"/>
        <w:rPr>
          <w:rFonts w:ascii="Arial Narrow" w:hAnsi="Arial Narrow" w:cs="Arial"/>
          <w:noProof/>
          <w:sz w:val="21"/>
          <w:szCs w:val="21"/>
          <w:lang w:eastAsia="en-GB"/>
        </w:rPr>
      </w:pPr>
    </w:p>
    <w:p w:rsidR="008068F9" w:rsidRPr="005A45F8" w:rsidRDefault="008068F9" w:rsidP="00F21C67">
      <w:pPr>
        <w:ind w:left="60"/>
        <w:rPr>
          <w:rFonts w:ascii="Arial Narrow" w:hAnsi="Arial Narrow" w:cs="Arial"/>
          <w:noProof/>
          <w:sz w:val="21"/>
          <w:szCs w:val="21"/>
          <w:lang w:eastAsia="en-GB"/>
        </w:rPr>
      </w:pPr>
    </w:p>
    <w:p w:rsidR="008068F9" w:rsidRPr="005A45F8" w:rsidRDefault="008068F9" w:rsidP="00F21C67">
      <w:pPr>
        <w:ind w:left="60"/>
        <w:rPr>
          <w:rFonts w:ascii="Arial Narrow" w:hAnsi="Arial Narrow" w:cs="Arial"/>
        </w:rPr>
      </w:pPr>
      <w:r w:rsidRPr="00251C95">
        <w:rPr>
          <w:rFonts w:ascii="Arial Narrow" w:hAnsi="Arial Narrow" w:cs="Arial"/>
          <w:noProof/>
          <w:sz w:val="21"/>
          <w:szCs w:val="21"/>
          <w:lang w:val="en-US"/>
        </w:rPr>
        <w:pict>
          <v:shape id="Picture 9" o:spid="_x0000_i1030" type="#_x0000_t75" style="width:714.75pt;height:252pt;visibility:visible">
            <v:imagedata r:id="rId14" o:title=""/>
          </v:shape>
        </w:pict>
      </w:r>
    </w:p>
    <w:sectPr w:rsidR="008068F9" w:rsidRPr="005A45F8" w:rsidSect="00BE2076">
      <w:headerReference w:type="even" r:id="rId15"/>
      <w:headerReference w:type="default" r:id="rId16"/>
      <w:footerReference w:type="even" r:id="rId17"/>
      <w:footerReference w:type="default" r:id="rId18"/>
      <w:headerReference w:type="first" r:id="rId19"/>
      <w:footerReference w:type="first" r:id="rId20"/>
      <w:pgSz w:w="16838" w:h="11906" w:orient="landscape"/>
      <w:pgMar w:top="902" w:right="1202" w:bottom="902" w:left="1202"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68F9" w:rsidRDefault="008068F9">
      <w:r>
        <w:separator/>
      </w:r>
    </w:p>
  </w:endnote>
  <w:endnote w:type="continuationSeparator" w:id="0">
    <w:p w:rsidR="008068F9" w:rsidRDefault="008068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Stone Sans ITC TT">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F9" w:rsidRDefault="008068F9" w:rsidP="002008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68F9" w:rsidRDefault="008068F9" w:rsidP="0020084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F9" w:rsidRDefault="008068F9">
    <w:pPr>
      <w:pStyle w:val="Footer"/>
      <w:jc w:val="center"/>
    </w:pPr>
    <w:fldSimple w:instr=" PAGE   \* MERGEFORMAT ">
      <w:r>
        <w:rPr>
          <w:noProof/>
        </w:rPr>
        <w:t>21</w:t>
      </w:r>
    </w:fldSimple>
  </w:p>
  <w:p w:rsidR="008068F9" w:rsidRPr="00774BA4" w:rsidRDefault="008068F9" w:rsidP="0020084D">
    <w:pPr>
      <w:pStyle w:val="Footer"/>
      <w:ind w:right="360"/>
      <w:rPr>
        <w:rFonts w:ascii="Arial" w:hAnsi="Arial" w:cs="Arial"/>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F9" w:rsidRDefault="008068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68F9" w:rsidRDefault="008068F9">
    <w:pPr>
      <w:pStyle w:val="Foote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F9" w:rsidRDefault="008068F9">
    <w:pPr>
      <w:pStyle w:val="Footer"/>
      <w:framePr w:wrap="around" w:vAnchor="text" w:hAnchor="margin" w:xAlign="right" w:y="1"/>
      <w:rPr>
        <w:rStyle w:val="PageNumber"/>
      </w:rPr>
    </w:pPr>
  </w:p>
  <w:p w:rsidR="008068F9" w:rsidRPr="007F2106" w:rsidRDefault="008068F9" w:rsidP="007F2106">
    <w:pPr>
      <w:pStyle w:val="Footer"/>
      <w:tabs>
        <w:tab w:val="clear" w:pos="4153"/>
        <w:tab w:val="clear" w:pos="8306"/>
        <w:tab w:val="left" w:pos="2717"/>
      </w:tabs>
      <w:rPr>
        <w:rFonts w:ascii="Arial" w:hAnsi="Arial" w:cs="Arial"/>
        <w:sz w:val="16"/>
        <w:szCs w:val="16"/>
      </w:rPr>
    </w:pPr>
    <w:r w:rsidRPr="007F2106">
      <w:rPr>
        <w:rFonts w:ascii="Arial" w:hAnsi="Arial" w:cs="Arial"/>
        <w:sz w:val="16"/>
        <w:szCs w:val="16"/>
      </w:rPr>
      <w:tab/>
    </w:r>
    <w:r w:rsidRPr="007F2106">
      <w:rPr>
        <w:rFonts w:ascii="Arial" w:hAnsi="Arial" w:cs="Arial"/>
        <w:sz w:val="16"/>
        <w:szCs w:val="16"/>
      </w:rPr>
      <w:tab/>
    </w:r>
    <w:r w:rsidRPr="007F2106">
      <w:rPr>
        <w:rFonts w:ascii="Arial" w:hAnsi="Arial" w:cs="Arial"/>
        <w:sz w:val="16"/>
        <w:szCs w:val="16"/>
      </w:rPr>
      <w:tab/>
    </w:r>
    <w:r w:rsidRPr="007F2106">
      <w:rPr>
        <w:rFonts w:ascii="Arial" w:hAnsi="Arial" w:cs="Arial"/>
        <w:sz w:val="16"/>
        <w:szCs w:val="16"/>
      </w:rPr>
      <w:tab/>
    </w:r>
    <w:r w:rsidRPr="007F2106">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7F2106">
      <w:rPr>
        <w:rFonts w:ascii="Arial" w:hAnsi="Arial" w:cs="Arial"/>
        <w:sz w:val="16"/>
        <w:szCs w:val="16"/>
      </w:rPr>
      <w:t>Page</w:t>
    </w:r>
    <w:r>
      <w:rPr>
        <w:rFonts w:ascii="Arial" w:hAnsi="Arial" w:cs="Arial"/>
        <w:sz w:val="16"/>
        <w:szCs w:val="16"/>
      </w:rPr>
      <w:t xml:space="preserve"> </w:t>
    </w:r>
    <w:r w:rsidRPr="007F2106">
      <w:rPr>
        <w:rStyle w:val="PageNumber"/>
        <w:rFonts w:ascii="Arial" w:hAnsi="Arial" w:cs="Arial"/>
        <w:sz w:val="16"/>
        <w:szCs w:val="16"/>
      </w:rPr>
      <w:fldChar w:fldCharType="begin"/>
    </w:r>
    <w:r w:rsidRPr="007F2106">
      <w:rPr>
        <w:rStyle w:val="PageNumber"/>
        <w:rFonts w:ascii="Arial" w:hAnsi="Arial" w:cs="Arial"/>
        <w:sz w:val="16"/>
        <w:szCs w:val="16"/>
      </w:rPr>
      <w:instrText xml:space="preserve"> PAGE </w:instrText>
    </w:r>
    <w:r w:rsidRPr="007F2106">
      <w:rPr>
        <w:rStyle w:val="PageNumber"/>
        <w:rFonts w:ascii="Arial" w:hAnsi="Arial" w:cs="Arial"/>
        <w:sz w:val="16"/>
        <w:szCs w:val="16"/>
      </w:rPr>
      <w:fldChar w:fldCharType="separate"/>
    </w:r>
    <w:r>
      <w:rPr>
        <w:rStyle w:val="PageNumber"/>
        <w:rFonts w:ascii="Arial" w:hAnsi="Arial" w:cs="Arial"/>
        <w:noProof/>
        <w:sz w:val="16"/>
        <w:szCs w:val="16"/>
      </w:rPr>
      <w:t>24</w:t>
    </w:r>
    <w:r w:rsidRPr="007F2106">
      <w:rPr>
        <w:rStyle w:val="PageNumber"/>
        <w:rFonts w:ascii="Arial" w:hAnsi="Arial" w:cs="Arial"/>
        <w:sz w:val="16"/>
        <w:szCs w:val="16"/>
      </w:rPr>
      <w:fldChar w:fldCharType="end"/>
    </w:r>
    <w:r w:rsidRPr="007F2106">
      <w:rPr>
        <w:rStyle w:val="PageNumber"/>
        <w:rFonts w:ascii="Arial" w:hAnsi="Arial" w:cs="Arial"/>
        <w:sz w:val="16"/>
        <w:szCs w:val="16"/>
      </w:rPr>
      <w:t xml:space="preserve"> of </w:t>
    </w:r>
    <w:r w:rsidRPr="007F2106">
      <w:rPr>
        <w:rStyle w:val="PageNumber"/>
        <w:rFonts w:ascii="Arial" w:hAnsi="Arial" w:cs="Arial"/>
        <w:sz w:val="16"/>
        <w:szCs w:val="16"/>
      </w:rPr>
      <w:fldChar w:fldCharType="begin"/>
    </w:r>
    <w:r w:rsidRPr="007F2106">
      <w:rPr>
        <w:rStyle w:val="PageNumber"/>
        <w:rFonts w:ascii="Arial" w:hAnsi="Arial" w:cs="Arial"/>
        <w:sz w:val="16"/>
        <w:szCs w:val="16"/>
      </w:rPr>
      <w:instrText xml:space="preserve"> NUMPAGES </w:instrText>
    </w:r>
    <w:r w:rsidRPr="007F2106">
      <w:rPr>
        <w:rStyle w:val="PageNumber"/>
        <w:rFonts w:ascii="Arial" w:hAnsi="Arial" w:cs="Arial"/>
        <w:sz w:val="16"/>
        <w:szCs w:val="16"/>
      </w:rPr>
      <w:fldChar w:fldCharType="separate"/>
    </w:r>
    <w:r>
      <w:rPr>
        <w:rStyle w:val="PageNumber"/>
        <w:rFonts w:ascii="Arial" w:hAnsi="Arial" w:cs="Arial"/>
        <w:noProof/>
        <w:sz w:val="16"/>
        <w:szCs w:val="16"/>
      </w:rPr>
      <w:t>24</w:t>
    </w:r>
    <w:r w:rsidRPr="007F2106">
      <w:rPr>
        <w:rStyle w:val="PageNumber"/>
        <w:rFonts w:ascii="Arial" w:hAnsi="Arial" w:cs="Arial"/>
        <w:sz w:val="16"/>
        <w:szCs w:val="16"/>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F9" w:rsidRPr="007F2106" w:rsidRDefault="008068F9" w:rsidP="007F2106">
    <w:pPr>
      <w:pStyle w:val="Footer"/>
      <w:tabs>
        <w:tab w:val="clear" w:pos="4153"/>
        <w:tab w:val="clear" w:pos="8306"/>
        <w:tab w:val="left" w:pos="2717"/>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7F2106">
      <w:rPr>
        <w:rFonts w:ascii="Arial" w:hAnsi="Arial" w:cs="Arial"/>
        <w:sz w:val="16"/>
        <w:szCs w:val="16"/>
      </w:rPr>
      <w:t>Page</w:t>
    </w:r>
    <w:r>
      <w:rPr>
        <w:rFonts w:ascii="Arial" w:hAnsi="Arial" w:cs="Arial"/>
        <w:sz w:val="16"/>
        <w:szCs w:val="16"/>
      </w:rPr>
      <w:t xml:space="preserve"> </w:t>
    </w:r>
    <w:r w:rsidRPr="007F2106">
      <w:rPr>
        <w:rStyle w:val="PageNumber"/>
        <w:rFonts w:ascii="Arial" w:hAnsi="Arial" w:cs="Arial"/>
        <w:sz w:val="16"/>
        <w:szCs w:val="16"/>
      </w:rPr>
      <w:fldChar w:fldCharType="begin"/>
    </w:r>
    <w:r w:rsidRPr="007F2106">
      <w:rPr>
        <w:rStyle w:val="PageNumber"/>
        <w:rFonts w:ascii="Arial" w:hAnsi="Arial" w:cs="Arial"/>
        <w:sz w:val="16"/>
        <w:szCs w:val="16"/>
      </w:rPr>
      <w:instrText xml:space="preserve"> PAGE </w:instrText>
    </w:r>
    <w:r w:rsidRPr="007F2106">
      <w:rPr>
        <w:rStyle w:val="PageNumber"/>
        <w:rFonts w:ascii="Arial" w:hAnsi="Arial" w:cs="Arial"/>
        <w:sz w:val="16"/>
        <w:szCs w:val="16"/>
      </w:rPr>
      <w:fldChar w:fldCharType="separate"/>
    </w:r>
    <w:r>
      <w:rPr>
        <w:rStyle w:val="PageNumber"/>
        <w:rFonts w:ascii="Arial" w:hAnsi="Arial" w:cs="Arial"/>
        <w:noProof/>
        <w:sz w:val="16"/>
        <w:szCs w:val="16"/>
      </w:rPr>
      <w:t>22</w:t>
    </w:r>
    <w:r w:rsidRPr="007F2106">
      <w:rPr>
        <w:rStyle w:val="PageNumber"/>
        <w:rFonts w:ascii="Arial" w:hAnsi="Arial" w:cs="Arial"/>
        <w:sz w:val="16"/>
        <w:szCs w:val="16"/>
      </w:rPr>
      <w:fldChar w:fldCharType="end"/>
    </w:r>
    <w:r w:rsidRPr="007F2106">
      <w:rPr>
        <w:rStyle w:val="PageNumber"/>
        <w:rFonts w:ascii="Arial" w:hAnsi="Arial" w:cs="Arial"/>
        <w:sz w:val="16"/>
        <w:szCs w:val="16"/>
      </w:rPr>
      <w:t xml:space="preserve"> of </w:t>
    </w:r>
    <w:r w:rsidRPr="007F2106">
      <w:rPr>
        <w:rStyle w:val="PageNumber"/>
        <w:rFonts w:ascii="Arial" w:hAnsi="Arial" w:cs="Arial"/>
        <w:sz w:val="16"/>
        <w:szCs w:val="16"/>
      </w:rPr>
      <w:fldChar w:fldCharType="begin"/>
    </w:r>
    <w:r w:rsidRPr="007F2106">
      <w:rPr>
        <w:rStyle w:val="PageNumber"/>
        <w:rFonts w:ascii="Arial" w:hAnsi="Arial" w:cs="Arial"/>
        <w:sz w:val="16"/>
        <w:szCs w:val="16"/>
      </w:rPr>
      <w:instrText xml:space="preserve"> NUMPAGES </w:instrText>
    </w:r>
    <w:r w:rsidRPr="007F2106">
      <w:rPr>
        <w:rStyle w:val="PageNumber"/>
        <w:rFonts w:ascii="Arial" w:hAnsi="Arial" w:cs="Arial"/>
        <w:sz w:val="16"/>
        <w:szCs w:val="16"/>
      </w:rPr>
      <w:fldChar w:fldCharType="separate"/>
    </w:r>
    <w:r>
      <w:rPr>
        <w:rStyle w:val="PageNumber"/>
        <w:rFonts w:ascii="Arial" w:hAnsi="Arial" w:cs="Arial"/>
        <w:noProof/>
        <w:sz w:val="16"/>
        <w:szCs w:val="16"/>
      </w:rPr>
      <w:t>24</w:t>
    </w:r>
    <w:r w:rsidRPr="007F2106">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68F9" w:rsidRDefault="008068F9">
      <w:r>
        <w:separator/>
      </w:r>
    </w:p>
  </w:footnote>
  <w:footnote w:type="continuationSeparator" w:id="0">
    <w:p w:rsidR="008068F9" w:rsidRDefault="00806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F9" w:rsidRDefault="008068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F9" w:rsidRPr="00F21C67" w:rsidRDefault="008068F9" w:rsidP="00F21C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8F9" w:rsidRDefault="008068F9">
    <w:pPr>
      <w:pStyle w:val="Header"/>
    </w:pPr>
  </w:p>
  <w:p w:rsidR="008068F9" w:rsidRDefault="008068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548DA9"/>
    <w:multiLevelType w:val="hybridMultilevel"/>
    <w:tmpl w:val="BE37D7A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6410C4E"/>
    <w:multiLevelType w:val="multilevel"/>
    <w:tmpl w:val="E8220C66"/>
    <w:lvl w:ilvl="0">
      <w:start w:val="1"/>
      <w:numFmt w:val="decimal"/>
      <w:lvlText w:val="%1."/>
      <w:lvlJc w:val="left"/>
      <w:pPr>
        <w:ind w:left="720" w:hanging="360"/>
      </w:pPr>
      <w:rPr>
        <w:rFonts w:cs="Times New Roman"/>
      </w:rPr>
    </w:lvl>
    <w:lvl w:ilvl="1">
      <w:start w:val="2"/>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139E4A62"/>
    <w:multiLevelType w:val="hybridMultilevel"/>
    <w:tmpl w:val="8990DF28"/>
    <w:lvl w:ilvl="0" w:tplc="0809000F">
      <w:start w:val="1"/>
      <w:numFmt w:val="decimal"/>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08A4D53"/>
    <w:multiLevelType w:val="hybridMultilevel"/>
    <w:tmpl w:val="4F2A5372"/>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319A2B1D"/>
    <w:multiLevelType w:val="hybridMultilevel"/>
    <w:tmpl w:val="2B4C7AB0"/>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35E303DB"/>
    <w:multiLevelType w:val="hybridMultilevel"/>
    <w:tmpl w:val="237CA7A0"/>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3D657D2C"/>
    <w:multiLevelType w:val="hybridMultilevel"/>
    <w:tmpl w:val="75E41C82"/>
    <w:lvl w:ilvl="0" w:tplc="0809000F">
      <w:start w:val="1"/>
      <w:numFmt w:val="decimal"/>
      <w:lvlText w:val="%1."/>
      <w:lvlJc w:val="left"/>
      <w:pPr>
        <w:ind w:left="720" w:hanging="360"/>
      </w:pPr>
      <w:rPr>
        <w:rFonts w:cs="Times New Roman" w:hint="default"/>
      </w:rPr>
    </w:lvl>
    <w:lvl w:ilvl="1" w:tplc="4956EBFA">
      <w:start w:val="1"/>
      <w:numFmt w:val="decimal"/>
      <w:lvlText w:val="7.%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E85223A"/>
    <w:multiLevelType w:val="hybridMultilevel"/>
    <w:tmpl w:val="9D44A456"/>
    <w:lvl w:ilvl="0" w:tplc="04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BD60BAF"/>
    <w:multiLevelType w:val="hybridMultilevel"/>
    <w:tmpl w:val="979A851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4BE3173E"/>
    <w:multiLevelType w:val="hybridMultilevel"/>
    <w:tmpl w:val="0E8C61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35B1007"/>
    <w:multiLevelType w:val="hybridMultilevel"/>
    <w:tmpl w:val="42F650AA"/>
    <w:lvl w:ilvl="0" w:tplc="ED600A24">
      <w:start w:val="1"/>
      <w:numFmt w:val="bullet"/>
      <w:pStyle w:val="Bullet-sub"/>
      <w:lvlText w:val=""/>
      <w:lvlJc w:val="left"/>
      <w:pPr>
        <w:tabs>
          <w:tab w:val="num" w:pos="2126"/>
        </w:tabs>
        <w:ind w:left="2126" w:hanging="425"/>
      </w:pPr>
      <w:rPr>
        <w:rFonts w:ascii="Wingdings" w:hAnsi="Wingdings" w:hint="default"/>
        <w:color w:val="003366"/>
      </w:rPr>
    </w:lvl>
    <w:lvl w:ilvl="1" w:tplc="FFFFFFFF">
      <w:start w:val="1"/>
      <w:numFmt w:val="bullet"/>
      <w:lvlText w:val="o"/>
      <w:lvlJc w:val="left"/>
      <w:pPr>
        <w:tabs>
          <w:tab w:val="num" w:pos="1440"/>
        </w:tabs>
        <w:ind w:left="1440" w:hanging="360"/>
      </w:pPr>
      <w:rPr>
        <w:rFonts w:ascii="Courier New" w:hAnsi="Courier New" w:hint="default"/>
      </w:rPr>
    </w:lvl>
    <w:lvl w:ilvl="2" w:tplc="DE5AE138">
      <w:start w:val="1"/>
      <w:numFmt w:val="bullet"/>
      <w:pStyle w:val="Bullet-sub"/>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51B3548"/>
    <w:multiLevelType w:val="hybridMultilevel"/>
    <w:tmpl w:val="AD6EEEF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nsid w:val="575E76D3"/>
    <w:multiLevelType w:val="hybridMultilevel"/>
    <w:tmpl w:val="4D1A474C"/>
    <w:lvl w:ilvl="0" w:tplc="1B7E370C">
      <w:start w:val="1"/>
      <w:numFmt w:val="bullet"/>
      <w:lvlText w:val=""/>
      <w:lvlJc w:val="left"/>
      <w:pPr>
        <w:tabs>
          <w:tab w:val="num" w:pos="2118"/>
        </w:tabs>
        <w:ind w:left="2118" w:hanging="360"/>
      </w:pPr>
      <w:rPr>
        <w:rFonts w:ascii="Wingdings" w:hAnsi="Wingdings" w:hint="default"/>
      </w:rPr>
    </w:lvl>
    <w:lvl w:ilvl="1" w:tplc="9A5A1D0C">
      <w:start w:val="1"/>
      <w:numFmt w:val="bullet"/>
      <w:lvlText w:val="o"/>
      <w:lvlJc w:val="left"/>
      <w:pPr>
        <w:tabs>
          <w:tab w:val="num" w:pos="1440"/>
        </w:tabs>
        <w:ind w:left="1440" w:hanging="360"/>
      </w:pPr>
      <w:rPr>
        <w:rFonts w:ascii="Courier New" w:hAnsi="Courier New" w:hint="default"/>
      </w:rPr>
    </w:lvl>
    <w:lvl w:ilvl="2" w:tplc="04090017">
      <w:start w:val="1"/>
      <w:numFmt w:val="lowerLetter"/>
      <w:lvlText w:val="%3)"/>
      <w:lvlJc w:val="left"/>
      <w:pPr>
        <w:tabs>
          <w:tab w:val="num" w:pos="2160"/>
        </w:tabs>
        <w:ind w:left="2160" w:hanging="360"/>
      </w:pPr>
      <w:rPr>
        <w:rFonts w:cs="Times New Roman" w:hint="default"/>
      </w:rPr>
    </w:lvl>
    <w:lvl w:ilvl="3" w:tplc="82268B36"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5C421B37"/>
    <w:multiLevelType w:val="hybridMultilevel"/>
    <w:tmpl w:val="9A68FC30"/>
    <w:lvl w:ilvl="0" w:tplc="0809000F">
      <w:start w:val="1"/>
      <w:numFmt w:val="decimal"/>
      <w:lvlText w:val="%1."/>
      <w:lvlJc w:val="left"/>
      <w:pPr>
        <w:ind w:left="405" w:hanging="360"/>
      </w:pPr>
      <w:rPr>
        <w:rFonts w:cs="Times New Roman" w:hint="default"/>
      </w:rPr>
    </w:lvl>
    <w:lvl w:ilvl="1" w:tplc="08090003" w:tentative="1">
      <w:start w:val="1"/>
      <w:numFmt w:val="bullet"/>
      <w:lvlText w:val="o"/>
      <w:lvlJc w:val="left"/>
      <w:pPr>
        <w:ind w:left="1125" w:hanging="360"/>
      </w:pPr>
      <w:rPr>
        <w:rFonts w:ascii="Courier New" w:hAnsi="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nsid w:val="5FBF5FB3"/>
    <w:multiLevelType w:val="hybridMultilevel"/>
    <w:tmpl w:val="22C0A37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9CB6DED"/>
    <w:multiLevelType w:val="hybridMultilevel"/>
    <w:tmpl w:val="BF4E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7050F3"/>
    <w:multiLevelType w:val="hybridMultilevel"/>
    <w:tmpl w:val="C1F466EE"/>
    <w:lvl w:ilvl="0" w:tplc="0809000F">
      <w:start w:val="1"/>
      <w:numFmt w:val="decimal"/>
      <w:lvlText w:val="%1."/>
      <w:lvlJc w:val="left"/>
      <w:pPr>
        <w:ind w:left="720" w:hanging="360"/>
      </w:pPr>
      <w:rPr>
        <w:rFonts w:cs="Times New Roman" w:hint="default"/>
      </w:rPr>
    </w:lvl>
    <w:lvl w:ilvl="1" w:tplc="0676506C">
      <w:start w:val="1"/>
      <w:numFmt w:val="decimal"/>
      <w:lvlText w:val="8.%2."/>
      <w:lvlJc w:val="left"/>
      <w:pPr>
        <w:ind w:left="1440" w:hanging="360"/>
      </w:pPr>
      <w:rPr>
        <w:rFonts w:cs="Times New Roman" w:hint="default"/>
      </w:rPr>
    </w:lvl>
    <w:lvl w:ilvl="2" w:tplc="3050C3F6">
      <w:start w:val="1"/>
      <w:numFmt w:val="decimal"/>
      <w:lvlText w:val="8.5.%3"/>
      <w:lvlJc w:val="right"/>
      <w:pPr>
        <w:ind w:left="2160" w:hanging="18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760749BE"/>
    <w:multiLevelType w:val="hybridMultilevel"/>
    <w:tmpl w:val="A6D48E1C"/>
    <w:lvl w:ilvl="0" w:tplc="A0580282">
      <w:start w:val="1"/>
      <w:numFmt w:val="decimal"/>
      <w:lvlText w:val="9.%1."/>
      <w:lvlJc w:val="left"/>
      <w:pPr>
        <w:ind w:left="144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nsid w:val="79D231E3"/>
    <w:multiLevelType w:val="hybridMultilevel"/>
    <w:tmpl w:val="0A362326"/>
    <w:lvl w:ilvl="0" w:tplc="1BCE03C6">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7A0439AF"/>
    <w:multiLevelType w:val="hybridMultilevel"/>
    <w:tmpl w:val="1E1C812C"/>
    <w:lvl w:ilvl="0" w:tplc="FFFFFFFF">
      <w:start w:val="1"/>
      <w:numFmt w:val="bullet"/>
      <w:pStyle w:val="Bullet"/>
      <w:lvlText w:val="■"/>
      <w:lvlJc w:val="left"/>
      <w:pPr>
        <w:tabs>
          <w:tab w:val="num" w:pos="341"/>
        </w:tabs>
        <w:ind w:left="341" w:hanging="341"/>
      </w:pPr>
      <w:rPr>
        <w:rFonts w:hint="default"/>
        <w:color w:val="003366"/>
        <w:sz w:val="20"/>
      </w:rPr>
    </w:lvl>
    <w:lvl w:ilvl="1" w:tplc="FFFFFFFF">
      <w:start w:val="1"/>
      <w:numFmt w:val="bullet"/>
      <w:pStyle w:val="Bullet"/>
      <w:lvlText w:val="■"/>
      <w:lvlJc w:val="left"/>
      <w:pPr>
        <w:tabs>
          <w:tab w:val="num" w:pos="363"/>
        </w:tabs>
        <w:ind w:left="3"/>
      </w:pPr>
      <w:rPr>
        <w:rFonts w:hAnsi="Times" w:hint="default"/>
        <w:sz w:val="28"/>
      </w:rPr>
    </w:lvl>
    <w:lvl w:ilvl="2" w:tplc="FFFFFFFF" w:tentative="1">
      <w:start w:val="1"/>
      <w:numFmt w:val="lowerRoman"/>
      <w:lvlText w:val="%3."/>
      <w:lvlJc w:val="right"/>
      <w:pPr>
        <w:tabs>
          <w:tab w:val="num" w:pos="1083"/>
        </w:tabs>
        <w:ind w:left="1083" w:hanging="180"/>
      </w:pPr>
      <w:rPr>
        <w:rFonts w:cs="Times New Roman"/>
      </w:rPr>
    </w:lvl>
    <w:lvl w:ilvl="3" w:tplc="FFFFFFFF" w:tentative="1">
      <w:start w:val="1"/>
      <w:numFmt w:val="decimal"/>
      <w:lvlText w:val="%4."/>
      <w:lvlJc w:val="left"/>
      <w:pPr>
        <w:tabs>
          <w:tab w:val="num" w:pos="1803"/>
        </w:tabs>
        <w:ind w:left="1803" w:hanging="360"/>
      </w:pPr>
      <w:rPr>
        <w:rFonts w:cs="Times New Roman"/>
      </w:rPr>
    </w:lvl>
    <w:lvl w:ilvl="4" w:tplc="FFFFFFFF" w:tentative="1">
      <w:start w:val="1"/>
      <w:numFmt w:val="lowerLetter"/>
      <w:lvlText w:val="%5."/>
      <w:lvlJc w:val="left"/>
      <w:pPr>
        <w:tabs>
          <w:tab w:val="num" w:pos="2523"/>
        </w:tabs>
        <w:ind w:left="2523" w:hanging="360"/>
      </w:pPr>
      <w:rPr>
        <w:rFonts w:cs="Times New Roman"/>
      </w:rPr>
    </w:lvl>
    <w:lvl w:ilvl="5" w:tplc="FFFFFFFF" w:tentative="1">
      <w:start w:val="1"/>
      <w:numFmt w:val="lowerRoman"/>
      <w:lvlText w:val="%6."/>
      <w:lvlJc w:val="right"/>
      <w:pPr>
        <w:tabs>
          <w:tab w:val="num" w:pos="3243"/>
        </w:tabs>
        <w:ind w:left="3243" w:hanging="180"/>
      </w:pPr>
      <w:rPr>
        <w:rFonts w:cs="Times New Roman"/>
      </w:rPr>
    </w:lvl>
    <w:lvl w:ilvl="6" w:tplc="FFFFFFFF" w:tentative="1">
      <w:start w:val="1"/>
      <w:numFmt w:val="decimal"/>
      <w:lvlText w:val="%7."/>
      <w:lvlJc w:val="left"/>
      <w:pPr>
        <w:tabs>
          <w:tab w:val="num" w:pos="3963"/>
        </w:tabs>
        <w:ind w:left="3963" w:hanging="360"/>
      </w:pPr>
      <w:rPr>
        <w:rFonts w:cs="Times New Roman"/>
      </w:rPr>
    </w:lvl>
    <w:lvl w:ilvl="7" w:tplc="FFFFFFFF" w:tentative="1">
      <w:start w:val="1"/>
      <w:numFmt w:val="lowerLetter"/>
      <w:lvlText w:val="%8."/>
      <w:lvlJc w:val="left"/>
      <w:pPr>
        <w:tabs>
          <w:tab w:val="num" w:pos="4683"/>
        </w:tabs>
        <w:ind w:left="4683" w:hanging="360"/>
      </w:pPr>
      <w:rPr>
        <w:rFonts w:cs="Times New Roman"/>
      </w:rPr>
    </w:lvl>
    <w:lvl w:ilvl="8" w:tplc="FFFFFFFF" w:tentative="1">
      <w:start w:val="1"/>
      <w:numFmt w:val="lowerRoman"/>
      <w:lvlText w:val="%9."/>
      <w:lvlJc w:val="right"/>
      <w:pPr>
        <w:tabs>
          <w:tab w:val="num" w:pos="5403"/>
        </w:tabs>
        <w:ind w:left="5403" w:hanging="180"/>
      </w:pPr>
      <w:rPr>
        <w:rFonts w:cs="Times New Roman"/>
      </w:rPr>
    </w:lvl>
  </w:abstractNum>
  <w:num w:numId="1">
    <w:abstractNumId w:val="3"/>
  </w:num>
  <w:num w:numId="2">
    <w:abstractNumId w:val="5"/>
  </w:num>
  <w:num w:numId="3">
    <w:abstractNumId w:val="11"/>
  </w:num>
  <w:num w:numId="4">
    <w:abstractNumId w:val="13"/>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0"/>
  </w:num>
  <w:num w:numId="7">
    <w:abstractNumId w:val="19"/>
  </w:num>
  <w:num w:numId="8">
    <w:abstractNumId w:val="12"/>
  </w:num>
  <w:num w:numId="9">
    <w:abstractNumId w:val="7"/>
  </w:num>
  <w:num w:numId="10">
    <w:abstractNumId w:val="9"/>
  </w:num>
  <w:num w:numId="11">
    <w:abstractNumId w:val="4"/>
  </w:num>
  <w:num w:numId="12">
    <w:abstractNumId w:val="1"/>
  </w:num>
  <w:num w:numId="13">
    <w:abstractNumId w:val="14"/>
  </w:num>
  <w:num w:numId="14">
    <w:abstractNumId w:val="18"/>
  </w:num>
  <w:num w:numId="15">
    <w:abstractNumId w:val="15"/>
  </w:num>
  <w:num w:numId="16">
    <w:abstractNumId w:val="8"/>
  </w:num>
  <w:num w:numId="17">
    <w:abstractNumId w:val="2"/>
  </w:num>
  <w:num w:numId="18">
    <w:abstractNumId w:val="6"/>
  </w:num>
  <w:num w:numId="19">
    <w:abstractNumId w:val="16"/>
  </w:num>
  <w:num w:numId="20">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44A0"/>
    <w:rsid w:val="00001842"/>
    <w:rsid w:val="000039EC"/>
    <w:rsid w:val="00005E6A"/>
    <w:rsid w:val="0001078F"/>
    <w:rsid w:val="000120CA"/>
    <w:rsid w:val="00013EF2"/>
    <w:rsid w:val="000140EF"/>
    <w:rsid w:val="000214B1"/>
    <w:rsid w:val="000238CB"/>
    <w:rsid w:val="00023ED3"/>
    <w:rsid w:val="0002498D"/>
    <w:rsid w:val="00030057"/>
    <w:rsid w:val="0003178F"/>
    <w:rsid w:val="00036B67"/>
    <w:rsid w:val="0003764C"/>
    <w:rsid w:val="00041B03"/>
    <w:rsid w:val="00042CF4"/>
    <w:rsid w:val="00044760"/>
    <w:rsid w:val="00054062"/>
    <w:rsid w:val="00057F96"/>
    <w:rsid w:val="0006484E"/>
    <w:rsid w:val="000650C0"/>
    <w:rsid w:val="00065C21"/>
    <w:rsid w:val="0007062E"/>
    <w:rsid w:val="00071397"/>
    <w:rsid w:val="0007206D"/>
    <w:rsid w:val="00072E4A"/>
    <w:rsid w:val="00074440"/>
    <w:rsid w:val="00077CE7"/>
    <w:rsid w:val="000809A2"/>
    <w:rsid w:val="000811DB"/>
    <w:rsid w:val="0008649B"/>
    <w:rsid w:val="0008749D"/>
    <w:rsid w:val="00094A5B"/>
    <w:rsid w:val="00097385"/>
    <w:rsid w:val="00097538"/>
    <w:rsid w:val="000A0775"/>
    <w:rsid w:val="000A6D3E"/>
    <w:rsid w:val="000B165D"/>
    <w:rsid w:val="000B252E"/>
    <w:rsid w:val="000C7398"/>
    <w:rsid w:val="000C797C"/>
    <w:rsid w:val="000C7D97"/>
    <w:rsid w:val="000D1E80"/>
    <w:rsid w:val="000D5CD3"/>
    <w:rsid w:val="000D5D72"/>
    <w:rsid w:val="000E17B2"/>
    <w:rsid w:val="000E2E5A"/>
    <w:rsid w:val="000E3CB4"/>
    <w:rsid w:val="000E48A3"/>
    <w:rsid w:val="000E5F9C"/>
    <w:rsid w:val="000E65B3"/>
    <w:rsid w:val="000F56A5"/>
    <w:rsid w:val="000F5F8E"/>
    <w:rsid w:val="000F77CC"/>
    <w:rsid w:val="001020E3"/>
    <w:rsid w:val="001026BA"/>
    <w:rsid w:val="00103582"/>
    <w:rsid w:val="00104193"/>
    <w:rsid w:val="00105109"/>
    <w:rsid w:val="001054EE"/>
    <w:rsid w:val="00106205"/>
    <w:rsid w:val="0011101D"/>
    <w:rsid w:val="00113D51"/>
    <w:rsid w:val="0012151F"/>
    <w:rsid w:val="001259F2"/>
    <w:rsid w:val="0012720C"/>
    <w:rsid w:val="00127427"/>
    <w:rsid w:val="00130919"/>
    <w:rsid w:val="001319E1"/>
    <w:rsid w:val="00135D47"/>
    <w:rsid w:val="001423BC"/>
    <w:rsid w:val="001441E1"/>
    <w:rsid w:val="001468B1"/>
    <w:rsid w:val="001472F9"/>
    <w:rsid w:val="00150CEE"/>
    <w:rsid w:val="00151389"/>
    <w:rsid w:val="00151A83"/>
    <w:rsid w:val="00151C1F"/>
    <w:rsid w:val="00154AC9"/>
    <w:rsid w:val="00154EC5"/>
    <w:rsid w:val="00155FAD"/>
    <w:rsid w:val="00156291"/>
    <w:rsid w:val="001570F2"/>
    <w:rsid w:val="001579E3"/>
    <w:rsid w:val="00161DC0"/>
    <w:rsid w:val="001637E0"/>
    <w:rsid w:val="0016420C"/>
    <w:rsid w:val="00167725"/>
    <w:rsid w:val="00172013"/>
    <w:rsid w:val="00173F53"/>
    <w:rsid w:val="00183C7C"/>
    <w:rsid w:val="001854BD"/>
    <w:rsid w:val="00185B0C"/>
    <w:rsid w:val="0019022C"/>
    <w:rsid w:val="001911E7"/>
    <w:rsid w:val="00192DAD"/>
    <w:rsid w:val="001959DE"/>
    <w:rsid w:val="001A512B"/>
    <w:rsid w:val="001A52B9"/>
    <w:rsid w:val="001A5FB8"/>
    <w:rsid w:val="001A64C6"/>
    <w:rsid w:val="001A73E5"/>
    <w:rsid w:val="001A7844"/>
    <w:rsid w:val="001A7E64"/>
    <w:rsid w:val="001B68DB"/>
    <w:rsid w:val="001C1F8A"/>
    <w:rsid w:val="001C2908"/>
    <w:rsid w:val="001C41F1"/>
    <w:rsid w:val="001C5B50"/>
    <w:rsid w:val="001C7218"/>
    <w:rsid w:val="001D030B"/>
    <w:rsid w:val="001D0509"/>
    <w:rsid w:val="001D469D"/>
    <w:rsid w:val="001D5DCC"/>
    <w:rsid w:val="001D7B83"/>
    <w:rsid w:val="001F1199"/>
    <w:rsid w:val="001F1CDF"/>
    <w:rsid w:val="001F4DB6"/>
    <w:rsid w:val="001F5941"/>
    <w:rsid w:val="001F6AC7"/>
    <w:rsid w:val="001F6CE8"/>
    <w:rsid w:val="0020084D"/>
    <w:rsid w:val="002102AF"/>
    <w:rsid w:val="00211494"/>
    <w:rsid w:val="00212A43"/>
    <w:rsid w:val="00215F67"/>
    <w:rsid w:val="00222221"/>
    <w:rsid w:val="00224979"/>
    <w:rsid w:val="002252A4"/>
    <w:rsid w:val="00230D05"/>
    <w:rsid w:val="00232C03"/>
    <w:rsid w:val="002367D7"/>
    <w:rsid w:val="00242A2D"/>
    <w:rsid w:val="0024383B"/>
    <w:rsid w:val="00243B4A"/>
    <w:rsid w:val="00244016"/>
    <w:rsid w:val="00245277"/>
    <w:rsid w:val="0024683F"/>
    <w:rsid w:val="00247339"/>
    <w:rsid w:val="00250DFC"/>
    <w:rsid w:val="00251B83"/>
    <w:rsid w:val="00251C95"/>
    <w:rsid w:val="002524B7"/>
    <w:rsid w:val="002528DB"/>
    <w:rsid w:val="002545D2"/>
    <w:rsid w:val="002558F5"/>
    <w:rsid w:val="00256469"/>
    <w:rsid w:val="002622E9"/>
    <w:rsid w:val="002627AE"/>
    <w:rsid w:val="00262AE6"/>
    <w:rsid w:val="00262AEF"/>
    <w:rsid w:val="00263200"/>
    <w:rsid w:val="0026376D"/>
    <w:rsid w:val="00264280"/>
    <w:rsid w:val="0026698F"/>
    <w:rsid w:val="00266DA6"/>
    <w:rsid w:val="002705E4"/>
    <w:rsid w:val="002716D1"/>
    <w:rsid w:val="0027451F"/>
    <w:rsid w:val="00277B3B"/>
    <w:rsid w:val="002802A8"/>
    <w:rsid w:val="00285AB8"/>
    <w:rsid w:val="002901EA"/>
    <w:rsid w:val="002920D5"/>
    <w:rsid w:val="00295A63"/>
    <w:rsid w:val="00295B63"/>
    <w:rsid w:val="00295BBB"/>
    <w:rsid w:val="00295F97"/>
    <w:rsid w:val="002A016E"/>
    <w:rsid w:val="002A0CDC"/>
    <w:rsid w:val="002A17D8"/>
    <w:rsid w:val="002A1CCF"/>
    <w:rsid w:val="002B1A97"/>
    <w:rsid w:val="002B2D0D"/>
    <w:rsid w:val="002B5B2D"/>
    <w:rsid w:val="002B77EB"/>
    <w:rsid w:val="002C15A1"/>
    <w:rsid w:val="002C17BC"/>
    <w:rsid w:val="002C1C12"/>
    <w:rsid w:val="002C4B02"/>
    <w:rsid w:val="002C59D8"/>
    <w:rsid w:val="002D04BF"/>
    <w:rsid w:val="002D0D0B"/>
    <w:rsid w:val="002D1FF0"/>
    <w:rsid w:val="002D269A"/>
    <w:rsid w:val="002D3AAF"/>
    <w:rsid w:val="002D3EB8"/>
    <w:rsid w:val="002D4459"/>
    <w:rsid w:val="002D5685"/>
    <w:rsid w:val="002D5F78"/>
    <w:rsid w:val="002D6EAA"/>
    <w:rsid w:val="002D7710"/>
    <w:rsid w:val="002E718D"/>
    <w:rsid w:val="002F1562"/>
    <w:rsid w:val="002F2576"/>
    <w:rsid w:val="002F409B"/>
    <w:rsid w:val="002F54C5"/>
    <w:rsid w:val="002F7A1C"/>
    <w:rsid w:val="00300218"/>
    <w:rsid w:val="00300AE3"/>
    <w:rsid w:val="00302C83"/>
    <w:rsid w:val="00304252"/>
    <w:rsid w:val="003110B5"/>
    <w:rsid w:val="00314468"/>
    <w:rsid w:val="00314587"/>
    <w:rsid w:val="00316D21"/>
    <w:rsid w:val="003177D7"/>
    <w:rsid w:val="003265BA"/>
    <w:rsid w:val="00327105"/>
    <w:rsid w:val="0032738B"/>
    <w:rsid w:val="00330D51"/>
    <w:rsid w:val="00331332"/>
    <w:rsid w:val="00335659"/>
    <w:rsid w:val="00335A38"/>
    <w:rsid w:val="00336056"/>
    <w:rsid w:val="00337B50"/>
    <w:rsid w:val="00342244"/>
    <w:rsid w:val="00346709"/>
    <w:rsid w:val="0035012A"/>
    <w:rsid w:val="00351274"/>
    <w:rsid w:val="00356BC0"/>
    <w:rsid w:val="00360D9A"/>
    <w:rsid w:val="00360DD0"/>
    <w:rsid w:val="00361B75"/>
    <w:rsid w:val="00362488"/>
    <w:rsid w:val="00371731"/>
    <w:rsid w:val="00371F38"/>
    <w:rsid w:val="00372DE4"/>
    <w:rsid w:val="00372FD0"/>
    <w:rsid w:val="0037374B"/>
    <w:rsid w:val="00381197"/>
    <w:rsid w:val="00381241"/>
    <w:rsid w:val="00381C29"/>
    <w:rsid w:val="00386110"/>
    <w:rsid w:val="00386519"/>
    <w:rsid w:val="003872BC"/>
    <w:rsid w:val="003908D5"/>
    <w:rsid w:val="00390AFE"/>
    <w:rsid w:val="003A3881"/>
    <w:rsid w:val="003A4BC3"/>
    <w:rsid w:val="003B089A"/>
    <w:rsid w:val="003B0E33"/>
    <w:rsid w:val="003B186F"/>
    <w:rsid w:val="003B2941"/>
    <w:rsid w:val="003B2B3A"/>
    <w:rsid w:val="003C0572"/>
    <w:rsid w:val="003C4016"/>
    <w:rsid w:val="003C4F19"/>
    <w:rsid w:val="003C5339"/>
    <w:rsid w:val="003D059D"/>
    <w:rsid w:val="003D05D4"/>
    <w:rsid w:val="003D0E25"/>
    <w:rsid w:val="003D1250"/>
    <w:rsid w:val="003D533C"/>
    <w:rsid w:val="003E44B3"/>
    <w:rsid w:val="003F4A71"/>
    <w:rsid w:val="003F758A"/>
    <w:rsid w:val="00400E5F"/>
    <w:rsid w:val="0040356D"/>
    <w:rsid w:val="00404094"/>
    <w:rsid w:val="004040C5"/>
    <w:rsid w:val="00404EE2"/>
    <w:rsid w:val="0041005D"/>
    <w:rsid w:val="00411929"/>
    <w:rsid w:val="00411F85"/>
    <w:rsid w:val="00412202"/>
    <w:rsid w:val="004125B3"/>
    <w:rsid w:val="0041673B"/>
    <w:rsid w:val="004169DC"/>
    <w:rsid w:val="0042139E"/>
    <w:rsid w:val="00423470"/>
    <w:rsid w:val="004235AA"/>
    <w:rsid w:val="00433E7D"/>
    <w:rsid w:val="00435880"/>
    <w:rsid w:val="00441769"/>
    <w:rsid w:val="00441C1C"/>
    <w:rsid w:val="0044397D"/>
    <w:rsid w:val="00443DBC"/>
    <w:rsid w:val="00445CC6"/>
    <w:rsid w:val="0044707B"/>
    <w:rsid w:val="004472BD"/>
    <w:rsid w:val="004477F4"/>
    <w:rsid w:val="00450DC8"/>
    <w:rsid w:val="0045107D"/>
    <w:rsid w:val="004537EA"/>
    <w:rsid w:val="004554D1"/>
    <w:rsid w:val="00455EDA"/>
    <w:rsid w:val="00460AC4"/>
    <w:rsid w:val="00462FE6"/>
    <w:rsid w:val="00463E78"/>
    <w:rsid w:val="00464BBE"/>
    <w:rsid w:val="0046534B"/>
    <w:rsid w:val="00471C2B"/>
    <w:rsid w:val="00481FD0"/>
    <w:rsid w:val="004824BA"/>
    <w:rsid w:val="004824E6"/>
    <w:rsid w:val="00482943"/>
    <w:rsid w:val="004853E4"/>
    <w:rsid w:val="00487C84"/>
    <w:rsid w:val="00492200"/>
    <w:rsid w:val="004944A0"/>
    <w:rsid w:val="004964FC"/>
    <w:rsid w:val="00496EDB"/>
    <w:rsid w:val="004A3F6F"/>
    <w:rsid w:val="004A65C9"/>
    <w:rsid w:val="004A65D7"/>
    <w:rsid w:val="004A6866"/>
    <w:rsid w:val="004A7636"/>
    <w:rsid w:val="004B0855"/>
    <w:rsid w:val="004B3CF7"/>
    <w:rsid w:val="004B6299"/>
    <w:rsid w:val="004C092B"/>
    <w:rsid w:val="004C122D"/>
    <w:rsid w:val="004C3764"/>
    <w:rsid w:val="004C57E5"/>
    <w:rsid w:val="004C68EF"/>
    <w:rsid w:val="004D05ED"/>
    <w:rsid w:val="004D1578"/>
    <w:rsid w:val="004D374B"/>
    <w:rsid w:val="004D50D4"/>
    <w:rsid w:val="004D6603"/>
    <w:rsid w:val="004D67D1"/>
    <w:rsid w:val="004D6EC1"/>
    <w:rsid w:val="004D75D6"/>
    <w:rsid w:val="004E0141"/>
    <w:rsid w:val="004E171B"/>
    <w:rsid w:val="004E1D79"/>
    <w:rsid w:val="004E2DA0"/>
    <w:rsid w:val="004E39FA"/>
    <w:rsid w:val="004F2483"/>
    <w:rsid w:val="004F39F5"/>
    <w:rsid w:val="004F5134"/>
    <w:rsid w:val="004F7062"/>
    <w:rsid w:val="00501130"/>
    <w:rsid w:val="0050191F"/>
    <w:rsid w:val="00506A8B"/>
    <w:rsid w:val="00507EC5"/>
    <w:rsid w:val="0051007B"/>
    <w:rsid w:val="00511F66"/>
    <w:rsid w:val="00515CF2"/>
    <w:rsid w:val="00517CFA"/>
    <w:rsid w:val="00520811"/>
    <w:rsid w:val="00521145"/>
    <w:rsid w:val="005228BA"/>
    <w:rsid w:val="0052763B"/>
    <w:rsid w:val="00530062"/>
    <w:rsid w:val="00531F14"/>
    <w:rsid w:val="00537C79"/>
    <w:rsid w:val="00537CA0"/>
    <w:rsid w:val="005416C4"/>
    <w:rsid w:val="00546CA2"/>
    <w:rsid w:val="00551195"/>
    <w:rsid w:val="00551459"/>
    <w:rsid w:val="005524D0"/>
    <w:rsid w:val="00552C7A"/>
    <w:rsid w:val="005546B5"/>
    <w:rsid w:val="00555865"/>
    <w:rsid w:val="005561F7"/>
    <w:rsid w:val="0055719E"/>
    <w:rsid w:val="00560571"/>
    <w:rsid w:val="00563F78"/>
    <w:rsid w:val="00564EB2"/>
    <w:rsid w:val="00565BC5"/>
    <w:rsid w:val="00566E22"/>
    <w:rsid w:val="00567771"/>
    <w:rsid w:val="00567ED5"/>
    <w:rsid w:val="00570765"/>
    <w:rsid w:val="00571A1E"/>
    <w:rsid w:val="00572787"/>
    <w:rsid w:val="00573CE3"/>
    <w:rsid w:val="00575568"/>
    <w:rsid w:val="00577362"/>
    <w:rsid w:val="005776C3"/>
    <w:rsid w:val="00580312"/>
    <w:rsid w:val="00583632"/>
    <w:rsid w:val="005839CA"/>
    <w:rsid w:val="00584BB0"/>
    <w:rsid w:val="0058570E"/>
    <w:rsid w:val="005935E2"/>
    <w:rsid w:val="00595469"/>
    <w:rsid w:val="00595CE9"/>
    <w:rsid w:val="005A0538"/>
    <w:rsid w:val="005A375A"/>
    <w:rsid w:val="005A38A1"/>
    <w:rsid w:val="005A45F8"/>
    <w:rsid w:val="005A55FD"/>
    <w:rsid w:val="005B3539"/>
    <w:rsid w:val="005B45E8"/>
    <w:rsid w:val="005B59E7"/>
    <w:rsid w:val="005B5C29"/>
    <w:rsid w:val="005C1461"/>
    <w:rsid w:val="005C2302"/>
    <w:rsid w:val="005C3054"/>
    <w:rsid w:val="005C5524"/>
    <w:rsid w:val="005D1586"/>
    <w:rsid w:val="005D31B2"/>
    <w:rsid w:val="005D4D79"/>
    <w:rsid w:val="005E2E6C"/>
    <w:rsid w:val="005E6B51"/>
    <w:rsid w:val="005F22B8"/>
    <w:rsid w:val="005F42AF"/>
    <w:rsid w:val="005F4897"/>
    <w:rsid w:val="005F5C39"/>
    <w:rsid w:val="005F5D08"/>
    <w:rsid w:val="005F70D8"/>
    <w:rsid w:val="006017FB"/>
    <w:rsid w:val="00605E5E"/>
    <w:rsid w:val="00606399"/>
    <w:rsid w:val="006108A9"/>
    <w:rsid w:val="00610C93"/>
    <w:rsid w:val="0061234B"/>
    <w:rsid w:val="006141AF"/>
    <w:rsid w:val="00615663"/>
    <w:rsid w:val="006156D6"/>
    <w:rsid w:val="006175AB"/>
    <w:rsid w:val="00621242"/>
    <w:rsid w:val="0062157D"/>
    <w:rsid w:val="00621760"/>
    <w:rsid w:val="00622A6F"/>
    <w:rsid w:val="006243E8"/>
    <w:rsid w:val="00627349"/>
    <w:rsid w:val="00631A8B"/>
    <w:rsid w:val="006367F4"/>
    <w:rsid w:val="00640143"/>
    <w:rsid w:val="00640B07"/>
    <w:rsid w:val="00641928"/>
    <w:rsid w:val="00645F61"/>
    <w:rsid w:val="00646F76"/>
    <w:rsid w:val="006477CE"/>
    <w:rsid w:val="00652E99"/>
    <w:rsid w:val="00653545"/>
    <w:rsid w:val="006539C7"/>
    <w:rsid w:val="00654DB9"/>
    <w:rsid w:val="00656764"/>
    <w:rsid w:val="0065698A"/>
    <w:rsid w:val="00661FB8"/>
    <w:rsid w:val="00665334"/>
    <w:rsid w:val="006657DF"/>
    <w:rsid w:val="00666B28"/>
    <w:rsid w:val="00671083"/>
    <w:rsid w:val="00674969"/>
    <w:rsid w:val="00675E2B"/>
    <w:rsid w:val="00676271"/>
    <w:rsid w:val="006762E1"/>
    <w:rsid w:val="00676612"/>
    <w:rsid w:val="00687637"/>
    <w:rsid w:val="006906B3"/>
    <w:rsid w:val="00694A4A"/>
    <w:rsid w:val="006958C5"/>
    <w:rsid w:val="00695A6B"/>
    <w:rsid w:val="00696645"/>
    <w:rsid w:val="0069701E"/>
    <w:rsid w:val="006A0FA5"/>
    <w:rsid w:val="006A3DB7"/>
    <w:rsid w:val="006A4752"/>
    <w:rsid w:val="006A4FB1"/>
    <w:rsid w:val="006B0843"/>
    <w:rsid w:val="006B3A7A"/>
    <w:rsid w:val="006B52D6"/>
    <w:rsid w:val="006B6EB2"/>
    <w:rsid w:val="006C08AA"/>
    <w:rsid w:val="006C2D38"/>
    <w:rsid w:val="006C3B2C"/>
    <w:rsid w:val="006D1A42"/>
    <w:rsid w:val="006D1C3B"/>
    <w:rsid w:val="006D25DC"/>
    <w:rsid w:val="006D3F97"/>
    <w:rsid w:val="006D5683"/>
    <w:rsid w:val="006D63BD"/>
    <w:rsid w:val="006D72A7"/>
    <w:rsid w:val="006E095C"/>
    <w:rsid w:val="006E1F50"/>
    <w:rsid w:val="006E30AF"/>
    <w:rsid w:val="006E4D74"/>
    <w:rsid w:val="006E50C4"/>
    <w:rsid w:val="006E5996"/>
    <w:rsid w:val="006E6BCA"/>
    <w:rsid w:val="006E6F7B"/>
    <w:rsid w:val="006F5C8C"/>
    <w:rsid w:val="00701C4B"/>
    <w:rsid w:val="007027F1"/>
    <w:rsid w:val="00706BBF"/>
    <w:rsid w:val="0071109D"/>
    <w:rsid w:val="0071122A"/>
    <w:rsid w:val="007124CF"/>
    <w:rsid w:val="0071321C"/>
    <w:rsid w:val="00715BE6"/>
    <w:rsid w:val="00715E21"/>
    <w:rsid w:val="00716D26"/>
    <w:rsid w:val="00716D63"/>
    <w:rsid w:val="0071712E"/>
    <w:rsid w:val="00721103"/>
    <w:rsid w:val="00721379"/>
    <w:rsid w:val="00722C78"/>
    <w:rsid w:val="00727B83"/>
    <w:rsid w:val="00731612"/>
    <w:rsid w:val="007334A5"/>
    <w:rsid w:val="007359FE"/>
    <w:rsid w:val="00736911"/>
    <w:rsid w:val="00736ED2"/>
    <w:rsid w:val="00737029"/>
    <w:rsid w:val="00737CDB"/>
    <w:rsid w:val="00742BEA"/>
    <w:rsid w:val="00744597"/>
    <w:rsid w:val="007454B4"/>
    <w:rsid w:val="007464E0"/>
    <w:rsid w:val="007503AD"/>
    <w:rsid w:val="0075154F"/>
    <w:rsid w:val="007521C4"/>
    <w:rsid w:val="00753E85"/>
    <w:rsid w:val="00754ED9"/>
    <w:rsid w:val="00755630"/>
    <w:rsid w:val="00757DC0"/>
    <w:rsid w:val="00761487"/>
    <w:rsid w:val="007621B3"/>
    <w:rsid w:val="00762DA4"/>
    <w:rsid w:val="0076302E"/>
    <w:rsid w:val="00763626"/>
    <w:rsid w:val="00763B93"/>
    <w:rsid w:val="00763FE4"/>
    <w:rsid w:val="00770AE0"/>
    <w:rsid w:val="007719B1"/>
    <w:rsid w:val="00773FFF"/>
    <w:rsid w:val="007741A1"/>
    <w:rsid w:val="00774BA4"/>
    <w:rsid w:val="007764D5"/>
    <w:rsid w:val="00777676"/>
    <w:rsid w:val="00777733"/>
    <w:rsid w:val="00777FB7"/>
    <w:rsid w:val="00782B67"/>
    <w:rsid w:val="00783B16"/>
    <w:rsid w:val="00787E6A"/>
    <w:rsid w:val="00791800"/>
    <w:rsid w:val="00792D2A"/>
    <w:rsid w:val="00793C10"/>
    <w:rsid w:val="00793D20"/>
    <w:rsid w:val="00796777"/>
    <w:rsid w:val="007A41F0"/>
    <w:rsid w:val="007A7DF5"/>
    <w:rsid w:val="007B3608"/>
    <w:rsid w:val="007C3366"/>
    <w:rsid w:val="007D184B"/>
    <w:rsid w:val="007D2F8B"/>
    <w:rsid w:val="007D3E54"/>
    <w:rsid w:val="007D41F8"/>
    <w:rsid w:val="007D71D3"/>
    <w:rsid w:val="007E025E"/>
    <w:rsid w:val="007E765B"/>
    <w:rsid w:val="007F187E"/>
    <w:rsid w:val="007F2106"/>
    <w:rsid w:val="007F2DD1"/>
    <w:rsid w:val="008045E7"/>
    <w:rsid w:val="00804D24"/>
    <w:rsid w:val="008068F9"/>
    <w:rsid w:val="00807FF3"/>
    <w:rsid w:val="00810A96"/>
    <w:rsid w:val="00811AC7"/>
    <w:rsid w:val="008129DB"/>
    <w:rsid w:val="008132B1"/>
    <w:rsid w:val="0081455D"/>
    <w:rsid w:val="008149BA"/>
    <w:rsid w:val="00821304"/>
    <w:rsid w:val="00821576"/>
    <w:rsid w:val="00821BFE"/>
    <w:rsid w:val="00822961"/>
    <w:rsid w:val="0082448D"/>
    <w:rsid w:val="00824B32"/>
    <w:rsid w:val="00825BF3"/>
    <w:rsid w:val="00827208"/>
    <w:rsid w:val="008272E3"/>
    <w:rsid w:val="0082737D"/>
    <w:rsid w:val="00831766"/>
    <w:rsid w:val="0083277A"/>
    <w:rsid w:val="008361E3"/>
    <w:rsid w:val="00837C82"/>
    <w:rsid w:val="00841150"/>
    <w:rsid w:val="00842CC3"/>
    <w:rsid w:val="00842E0D"/>
    <w:rsid w:val="008469FC"/>
    <w:rsid w:val="008470CB"/>
    <w:rsid w:val="00847C6A"/>
    <w:rsid w:val="00847DF1"/>
    <w:rsid w:val="00850C60"/>
    <w:rsid w:val="00852C95"/>
    <w:rsid w:val="00854FB1"/>
    <w:rsid w:val="0086395D"/>
    <w:rsid w:val="00864C58"/>
    <w:rsid w:val="00865921"/>
    <w:rsid w:val="008706B8"/>
    <w:rsid w:val="0087144F"/>
    <w:rsid w:val="0087372C"/>
    <w:rsid w:val="008772F7"/>
    <w:rsid w:val="00880E6E"/>
    <w:rsid w:val="00881174"/>
    <w:rsid w:val="00881AE8"/>
    <w:rsid w:val="00887FF1"/>
    <w:rsid w:val="00893A97"/>
    <w:rsid w:val="00894432"/>
    <w:rsid w:val="008948C2"/>
    <w:rsid w:val="008957EF"/>
    <w:rsid w:val="00895F7A"/>
    <w:rsid w:val="008970E9"/>
    <w:rsid w:val="0089751B"/>
    <w:rsid w:val="008975ED"/>
    <w:rsid w:val="008A3434"/>
    <w:rsid w:val="008A353E"/>
    <w:rsid w:val="008A44D8"/>
    <w:rsid w:val="008A56EE"/>
    <w:rsid w:val="008A5793"/>
    <w:rsid w:val="008A6C43"/>
    <w:rsid w:val="008A6FEA"/>
    <w:rsid w:val="008B23C3"/>
    <w:rsid w:val="008B4221"/>
    <w:rsid w:val="008B45D6"/>
    <w:rsid w:val="008B48CE"/>
    <w:rsid w:val="008B6161"/>
    <w:rsid w:val="008B68E9"/>
    <w:rsid w:val="008C032E"/>
    <w:rsid w:val="008C0B5E"/>
    <w:rsid w:val="008C30C8"/>
    <w:rsid w:val="008C4D5D"/>
    <w:rsid w:val="008D3992"/>
    <w:rsid w:val="008D6D0C"/>
    <w:rsid w:val="008D7183"/>
    <w:rsid w:val="008E2937"/>
    <w:rsid w:val="008E4278"/>
    <w:rsid w:val="008E73D6"/>
    <w:rsid w:val="008F04A1"/>
    <w:rsid w:val="008F3649"/>
    <w:rsid w:val="008F657A"/>
    <w:rsid w:val="008F7487"/>
    <w:rsid w:val="009033BB"/>
    <w:rsid w:val="00910A1E"/>
    <w:rsid w:val="00910ED3"/>
    <w:rsid w:val="00912A7C"/>
    <w:rsid w:val="00914035"/>
    <w:rsid w:val="00914F30"/>
    <w:rsid w:val="009153C4"/>
    <w:rsid w:val="00915D1E"/>
    <w:rsid w:val="0092034D"/>
    <w:rsid w:val="009208E4"/>
    <w:rsid w:val="00922411"/>
    <w:rsid w:val="00925CD1"/>
    <w:rsid w:val="009260CE"/>
    <w:rsid w:val="009264ED"/>
    <w:rsid w:val="0093044D"/>
    <w:rsid w:val="00931CD7"/>
    <w:rsid w:val="00941EBB"/>
    <w:rsid w:val="00942422"/>
    <w:rsid w:val="00944E83"/>
    <w:rsid w:val="0095019E"/>
    <w:rsid w:val="00952C43"/>
    <w:rsid w:val="00954F79"/>
    <w:rsid w:val="0095560A"/>
    <w:rsid w:val="009565E0"/>
    <w:rsid w:val="00962108"/>
    <w:rsid w:val="009636A4"/>
    <w:rsid w:val="00963AD0"/>
    <w:rsid w:val="00965433"/>
    <w:rsid w:val="009679EA"/>
    <w:rsid w:val="009726CE"/>
    <w:rsid w:val="009738E8"/>
    <w:rsid w:val="00974375"/>
    <w:rsid w:val="009751F0"/>
    <w:rsid w:val="00976401"/>
    <w:rsid w:val="0097768F"/>
    <w:rsid w:val="00977A10"/>
    <w:rsid w:val="00980169"/>
    <w:rsid w:val="00981123"/>
    <w:rsid w:val="009811FA"/>
    <w:rsid w:val="0098718D"/>
    <w:rsid w:val="00987B67"/>
    <w:rsid w:val="009939DA"/>
    <w:rsid w:val="009940C7"/>
    <w:rsid w:val="009942E8"/>
    <w:rsid w:val="00996032"/>
    <w:rsid w:val="00996668"/>
    <w:rsid w:val="0099693A"/>
    <w:rsid w:val="009971B8"/>
    <w:rsid w:val="009A16CD"/>
    <w:rsid w:val="009A2E86"/>
    <w:rsid w:val="009A2F0C"/>
    <w:rsid w:val="009A57C2"/>
    <w:rsid w:val="009A5889"/>
    <w:rsid w:val="009B10AE"/>
    <w:rsid w:val="009B6E49"/>
    <w:rsid w:val="009B6ECC"/>
    <w:rsid w:val="009C199B"/>
    <w:rsid w:val="009C22B2"/>
    <w:rsid w:val="009C25B3"/>
    <w:rsid w:val="009C6FEC"/>
    <w:rsid w:val="009C7027"/>
    <w:rsid w:val="009C771B"/>
    <w:rsid w:val="009D5654"/>
    <w:rsid w:val="009E0303"/>
    <w:rsid w:val="009E4F2C"/>
    <w:rsid w:val="009E761F"/>
    <w:rsid w:val="009E7D67"/>
    <w:rsid w:val="009F0D97"/>
    <w:rsid w:val="009F63C1"/>
    <w:rsid w:val="009F6D3C"/>
    <w:rsid w:val="00A01D8C"/>
    <w:rsid w:val="00A02610"/>
    <w:rsid w:val="00A047FE"/>
    <w:rsid w:val="00A103D7"/>
    <w:rsid w:val="00A123EF"/>
    <w:rsid w:val="00A126C3"/>
    <w:rsid w:val="00A2230D"/>
    <w:rsid w:val="00A279BD"/>
    <w:rsid w:val="00A27B38"/>
    <w:rsid w:val="00A27E18"/>
    <w:rsid w:val="00A30428"/>
    <w:rsid w:val="00A30A88"/>
    <w:rsid w:val="00A33D94"/>
    <w:rsid w:val="00A35842"/>
    <w:rsid w:val="00A41266"/>
    <w:rsid w:val="00A449BB"/>
    <w:rsid w:val="00A47817"/>
    <w:rsid w:val="00A55742"/>
    <w:rsid w:val="00A558F2"/>
    <w:rsid w:val="00A57698"/>
    <w:rsid w:val="00A60A87"/>
    <w:rsid w:val="00A62D0B"/>
    <w:rsid w:val="00A671A4"/>
    <w:rsid w:val="00A67BA1"/>
    <w:rsid w:val="00A70468"/>
    <w:rsid w:val="00A76FC2"/>
    <w:rsid w:val="00A80CE1"/>
    <w:rsid w:val="00A81E3A"/>
    <w:rsid w:val="00A90F75"/>
    <w:rsid w:val="00A91177"/>
    <w:rsid w:val="00A948AE"/>
    <w:rsid w:val="00A94CC4"/>
    <w:rsid w:val="00A95643"/>
    <w:rsid w:val="00AA034B"/>
    <w:rsid w:val="00AA2051"/>
    <w:rsid w:val="00AA56AB"/>
    <w:rsid w:val="00AB041C"/>
    <w:rsid w:val="00AB059E"/>
    <w:rsid w:val="00AB11FD"/>
    <w:rsid w:val="00AB5A99"/>
    <w:rsid w:val="00AB69C6"/>
    <w:rsid w:val="00AB6F3A"/>
    <w:rsid w:val="00AC21F4"/>
    <w:rsid w:val="00AC74A3"/>
    <w:rsid w:val="00AD18B2"/>
    <w:rsid w:val="00AD3BCB"/>
    <w:rsid w:val="00AD5219"/>
    <w:rsid w:val="00AD5746"/>
    <w:rsid w:val="00AD6195"/>
    <w:rsid w:val="00AE062D"/>
    <w:rsid w:val="00AE1148"/>
    <w:rsid w:val="00AE1F00"/>
    <w:rsid w:val="00AE3024"/>
    <w:rsid w:val="00AE33B1"/>
    <w:rsid w:val="00AE5E16"/>
    <w:rsid w:val="00AE73DD"/>
    <w:rsid w:val="00AF57FA"/>
    <w:rsid w:val="00B00B47"/>
    <w:rsid w:val="00B02D59"/>
    <w:rsid w:val="00B03F9F"/>
    <w:rsid w:val="00B064FF"/>
    <w:rsid w:val="00B0736F"/>
    <w:rsid w:val="00B11B31"/>
    <w:rsid w:val="00B12362"/>
    <w:rsid w:val="00B14267"/>
    <w:rsid w:val="00B16FC9"/>
    <w:rsid w:val="00B23CB6"/>
    <w:rsid w:val="00B4053C"/>
    <w:rsid w:val="00B41C2C"/>
    <w:rsid w:val="00B4286B"/>
    <w:rsid w:val="00B4305C"/>
    <w:rsid w:val="00B4366D"/>
    <w:rsid w:val="00B43BEA"/>
    <w:rsid w:val="00B44F7D"/>
    <w:rsid w:val="00B45EAF"/>
    <w:rsid w:val="00B506BC"/>
    <w:rsid w:val="00B50766"/>
    <w:rsid w:val="00B50B84"/>
    <w:rsid w:val="00B555E0"/>
    <w:rsid w:val="00B5599C"/>
    <w:rsid w:val="00B55B3A"/>
    <w:rsid w:val="00B57164"/>
    <w:rsid w:val="00B64948"/>
    <w:rsid w:val="00B67A0A"/>
    <w:rsid w:val="00B72881"/>
    <w:rsid w:val="00B72916"/>
    <w:rsid w:val="00B7623F"/>
    <w:rsid w:val="00B77340"/>
    <w:rsid w:val="00B77862"/>
    <w:rsid w:val="00B778A6"/>
    <w:rsid w:val="00B81E9A"/>
    <w:rsid w:val="00B85AF6"/>
    <w:rsid w:val="00B903A1"/>
    <w:rsid w:val="00B91A36"/>
    <w:rsid w:val="00B928B4"/>
    <w:rsid w:val="00B92AE7"/>
    <w:rsid w:val="00B95111"/>
    <w:rsid w:val="00B97A13"/>
    <w:rsid w:val="00BA1AF2"/>
    <w:rsid w:val="00BA73C7"/>
    <w:rsid w:val="00BB0270"/>
    <w:rsid w:val="00BB3626"/>
    <w:rsid w:val="00BB5721"/>
    <w:rsid w:val="00BC0AE2"/>
    <w:rsid w:val="00BC7081"/>
    <w:rsid w:val="00BD234A"/>
    <w:rsid w:val="00BD4271"/>
    <w:rsid w:val="00BD4A13"/>
    <w:rsid w:val="00BE1783"/>
    <w:rsid w:val="00BE1959"/>
    <w:rsid w:val="00BE2076"/>
    <w:rsid w:val="00BE2136"/>
    <w:rsid w:val="00BE3B74"/>
    <w:rsid w:val="00BE5203"/>
    <w:rsid w:val="00BF0681"/>
    <w:rsid w:val="00BF0FAE"/>
    <w:rsid w:val="00BF10D1"/>
    <w:rsid w:val="00BF2677"/>
    <w:rsid w:val="00BF372A"/>
    <w:rsid w:val="00BF3F3A"/>
    <w:rsid w:val="00BF5EAF"/>
    <w:rsid w:val="00BF6572"/>
    <w:rsid w:val="00BF6BEB"/>
    <w:rsid w:val="00BF784B"/>
    <w:rsid w:val="00C0032C"/>
    <w:rsid w:val="00C06683"/>
    <w:rsid w:val="00C06A48"/>
    <w:rsid w:val="00C10550"/>
    <w:rsid w:val="00C106B7"/>
    <w:rsid w:val="00C11291"/>
    <w:rsid w:val="00C12AEC"/>
    <w:rsid w:val="00C132D4"/>
    <w:rsid w:val="00C14237"/>
    <w:rsid w:val="00C2037D"/>
    <w:rsid w:val="00C22069"/>
    <w:rsid w:val="00C2268C"/>
    <w:rsid w:val="00C23846"/>
    <w:rsid w:val="00C2433A"/>
    <w:rsid w:val="00C26763"/>
    <w:rsid w:val="00C27770"/>
    <w:rsid w:val="00C43600"/>
    <w:rsid w:val="00C50646"/>
    <w:rsid w:val="00C5110A"/>
    <w:rsid w:val="00C54651"/>
    <w:rsid w:val="00C55671"/>
    <w:rsid w:val="00C55DC4"/>
    <w:rsid w:val="00C61405"/>
    <w:rsid w:val="00C62321"/>
    <w:rsid w:val="00C62F0E"/>
    <w:rsid w:val="00C63D91"/>
    <w:rsid w:val="00C6428E"/>
    <w:rsid w:val="00C64E30"/>
    <w:rsid w:val="00C703BD"/>
    <w:rsid w:val="00C71B16"/>
    <w:rsid w:val="00C7354E"/>
    <w:rsid w:val="00C73D25"/>
    <w:rsid w:val="00C73D61"/>
    <w:rsid w:val="00C7512D"/>
    <w:rsid w:val="00C77010"/>
    <w:rsid w:val="00C80017"/>
    <w:rsid w:val="00C812F6"/>
    <w:rsid w:val="00C821F1"/>
    <w:rsid w:val="00C8248F"/>
    <w:rsid w:val="00C82769"/>
    <w:rsid w:val="00C846AB"/>
    <w:rsid w:val="00C84F8E"/>
    <w:rsid w:val="00C87D83"/>
    <w:rsid w:val="00C905B9"/>
    <w:rsid w:val="00C910F9"/>
    <w:rsid w:val="00C9194E"/>
    <w:rsid w:val="00C93A87"/>
    <w:rsid w:val="00C95B09"/>
    <w:rsid w:val="00CA085B"/>
    <w:rsid w:val="00CA2650"/>
    <w:rsid w:val="00CA4A1C"/>
    <w:rsid w:val="00CA509D"/>
    <w:rsid w:val="00CB0CC0"/>
    <w:rsid w:val="00CB5270"/>
    <w:rsid w:val="00CB5E7A"/>
    <w:rsid w:val="00CB6210"/>
    <w:rsid w:val="00CB7998"/>
    <w:rsid w:val="00CC0C73"/>
    <w:rsid w:val="00CC1A9C"/>
    <w:rsid w:val="00CC41F7"/>
    <w:rsid w:val="00CC6FB7"/>
    <w:rsid w:val="00CC71B9"/>
    <w:rsid w:val="00CD296F"/>
    <w:rsid w:val="00CD3344"/>
    <w:rsid w:val="00CE0DF2"/>
    <w:rsid w:val="00CE134F"/>
    <w:rsid w:val="00CE4195"/>
    <w:rsid w:val="00CE504C"/>
    <w:rsid w:val="00CF0B69"/>
    <w:rsid w:val="00CF2D4E"/>
    <w:rsid w:val="00CF3043"/>
    <w:rsid w:val="00CF31BB"/>
    <w:rsid w:val="00CF3B90"/>
    <w:rsid w:val="00CF3CC2"/>
    <w:rsid w:val="00CF676D"/>
    <w:rsid w:val="00CF688B"/>
    <w:rsid w:val="00D00702"/>
    <w:rsid w:val="00D01CAA"/>
    <w:rsid w:val="00D02A41"/>
    <w:rsid w:val="00D068E5"/>
    <w:rsid w:val="00D07421"/>
    <w:rsid w:val="00D075E6"/>
    <w:rsid w:val="00D121A9"/>
    <w:rsid w:val="00D14541"/>
    <w:rsid w:val="00D16693"/>
    <w:rsid w:val="00D20EC4"/>
    <w:rsid w:val="00D2182B"/>
    <w:rsid w:val="00D22A3D"/>
    <w:rsid w:val="00D22DD4"/>
    <w:rsid w:val="00D2313D"/>
    <w:rsid w:val="00D27114"/>
    <w:rsid w:val="00D30270"/>
    <w:rsid w:val="00D3435E"/>
    <w:rsid w:val="00D35CD7"/>
    <w:rsid w:val="00D376A8"/>
    <w:rsid w:val="00D40C43"/>
    <w:rsid w:val="00D42A76"/>
    <w:rsid w:val="00D43765"/>
    <w:rsid w:val="00D44CB2"/>
    <w:rsid w:val="00D46FFD"/>
    <w:rsid w:val="00D51B85"/>
    <w:rsid w:val="00D52E6C"/>
    <w:rsid w:val="00D568BF"/>
    <w:rsid w:val="00D70667"/>
    <w:rsid w:val="00D72376"/>
    <w:rsid w:val="00D77E74"/>
    <w:rsid w:val="00D84A83"/>
    <w:rsid w:val="00D85445"/>
    <w:rsid w:val="00D873F6"/>
    <w:rsid w:val="00D90F50"/>
    <w:rsid w:val="00D950ED"/>
    <w:rsid w:val="00D9568D"/>
    <w:rsid w:val="00DA2744"/>
    <w:rsid w:val="00DA4056"/>
    <w:rsid w:val="00DA448E"/>
    <w:rsid w:val="00DA5BFF"/>
    <w:rsid w:val="00DB285D"/>
    <w:rsid w:val="00DC2579"/>
    <w:rsid w:val="00DC37B1"/>
    <w:rsid w:val="00DC4413"/>
    <w:rsid w:val="00DC7A1E"/>
    <w:rsid w:val="00DD04E6"/>
    <w:rsid w:val="00DD238A"/>
    <w:rsid w:val="00DD4DA9"/>
    <w:rsid w:val="00DD6DF3"/>
    <w:rsid w:val="00DD7270"/>
    <w:rsid w:val="00DE254D"/>
    <w:rsid w:val="00DE2F77"/>
    <w:rsid w:val="00DE40FC"/>
    <w:rsid w:val="00DE4101"/>
    <w:rsid w:val="00DE4861"/>
    <w:rsid w:val="00DE5042"/>
    <w:rsid w:val="00DE5050"/>
    <w:rsid w:val="00DE553F"/>
    <w:rsid w:val="00DE6E23"/>
    <w:rsid w:val="00DE721B"/>
    <w:rsid w:val="00DE7610"/>
    <w:rsid w:val="00DF15A5"/>
    <w:rsid w:val="00DF1CBE"/>
    <w:rsid w:val="00DF36D9"/>
    <w:rsid w:val="00DF43D3"/>
    <w:rsid w:val="00DF6018"/>
    <w:rsid w:val="00DF6679"/>
    <w:rsid w:val="00DF70B0"/>
    <w:rsid w:val="00DF7B86"/>
    <w:rsid w:val="00E00453"/>
    <w:rsid w:val="00E016C2"/>
    <w:rsid w:val="00E021CD"/>
    <w:rsid w:val="00E04D89"/>
    <w:rsid w:val="00E06A9F"/>
    <w:rsid w:val="00E073AA"/>
    <w:rsid w:val="00E1332F"/>
    <w:rsid w:val="00E16137"/>
    <w:rsid w:val="00E167C8"/>
    <w:rsid w:val="00E20202"/>
    <w:rsid w:val="00E25986"/>
    <w:rsid w:val="00E266FA"/>
    <w:rsid w:val="00E267FA"/>
    <w:rsid w:val="00E273E7"/>
    <w:rsid w:val="00E31F6B"/>
    <w:rsid w:val="00E32C07"/>
    <w:rsid w:val="00E352F6"/>
    <w:rsid w:val="00E405A8"/>
    <w:rsid w:val="00E44879"/>
    <w:rsid w:val="00E44A3C"/>
    <w:rsid w:val="00E45154"/>
    <w:rsid w:val="00E533D0"/>
    <w:rsid w:val="00E53ED8"/>
    <w:rsid w:val="00E5611B"/>
    <w:rsid w:val="00E56C39"/>
    <w:rsid w:val="00E60F23"/>
    <w:rsid w:val="00E63368"/>
    <w:rsid w:val="00E661C9"/>
    <w:rsid w:val="00E6720A"/>
    <w:rsid w:val="00E67632"/>
    <w:rsid w:val="00E7136D"/>
    <w:rsid w:val="00E7153B"/>
    <w:rsid w:val="00E7179B"/>
    <w:rsid w:val="00E72158"/>
    <w:rsid w:val="00E723F6"/>
    <w:rsid w:val="00E74414"/>
    <w:rsid w:val="00E76650"/>
    <w:rsid w:val="00E81A71"/>
    <w:rsid w:val="00E836A3"/>
    <w:rsid w:val="00E84F1E"/>
    <w:rsid w:val="00E85638"/>
    <w:rsid w:val="00E93272"/>
    <w:rsid w:val="00E960C1"/>
    <w:rsid w:val="00E96958"/>
    <w:rsid w:val="00E9764F"/>
    <w:rsid w:val="00EA22B9"/>
    <w:rsid w:val="00EA3629"/>
    <w:rsid w:val="00EA5729"/>
    <w:rsid w:val="00EA6EF8"/>
    <w:rsid w:val="00EB03DA"/>
    <w:rsid w:val="00EB24E1"/>
    <w:rsid w:val="00EB422C"/>
    <w:rsid w:val="00EB437A"/>
    <w:rsid w:val="00EB45E6"/>
    <w:rsid w:val="00EB5463"/>
    <w:rsid w:val="00EB6848"/>
    <w:rsid w:val="00EB6C49"/>
    <w:rsid w:val="00EC36C7"/>
    <w:rsid w:val="00EC4084"/>
    <w:rsid w:val="00EC691A"/>
    <w:rsid w:val="00ED07A0"/>
    <w:rsid w:val="00ED1B73"/>
    <w:rsid w:val="00ED4EF0"/>
    <w:rsid w:val="00ED59D4"/>
    <w:rsid w:val="00ED65F8"/>
    <w:rsid w:val="00EE0AE3"/>
    <w:rsid w:val="00EE0C3E"/>
    <w:rsid w:val="00EE115A"/>
    <w:rsid w:val="00EE1367"/>
    <w:rsid w:val="00EE2863"/>
    <w:rsid w:val="00EE2E69"/>
    <w:rsid w:val="00EE4E0E"/>
    <w:rsid w:val="00EF00E2"/>
    <w:rsid w:val="00EF1389"/>
    <w:rsid w:val="00EF50CE"/>
    <w:rsid w:val="00EF56F4"/>
    <w:rsid w:val="00F0029E"/>
    <w:rsid w:val="00F02A64"/>
    <w:rsid w:val="00F10C4E"/>
    <w:rsid w:val="00F11309"/>
    <w:rsid w:val="00F127E0"/>
    <w:rsid w:val="00F129CF"/>
    <w:rsid w:val="00F13AC2"/>
    <w:rsid w:val="00F1559D"/>
    <w:rsid w:val="00F156EF"/>
    <w:rsid w:val="00F16179"/>
    <w:rsid w:val="00F17459"/>
    <w:rsid w:val="00F17692"/>
    <w:rsid w:val="00F2061E"/>
    <w:rsid w:val="00F20894"/>
    <w:rsid w:val="00F21C67"/>
    <w:rsid w:val="00F25700"/>
    <w:rsid w:val="00F2596B"/>
    <w:rsid w:val="00F25CF9"/>
    <w:rsid w:val="00F3202E"/>
    <w:rsid w:val="00F335A1"/>
    <w:rsid w:val="00F3451C"/>
    <w:rsid w:val="00F348F8"/>
    <w:rsid w:val="00F35D30"/>
    <w:rsid w:val="00F40515"/>
    <w:rsid w:val="00F4116C"/>
    <w:rsid w:val="00F417BA"/>
    <w:rsid w:val="00F424BF"/>
    <w:rsid w:val="00F424F8"/>
    <w:rsid w:val="00F42C05"/>
    <w:rsid w:val="00F434CA"/>
    <w:rsid w:val="00F450D7"/>
    <w:rsid w:val="00F45AE0"/>
    <w:rsid w:val="00F47117"/>
    <w:rsid w:val="00F52ED4"/>
    <w:rsid w:val="00F52F1C"/>
    <w:rsid w:val="00F546A4"/>
    <w:rsid w:val="00F5495C"/>
    <w:rsid w:val="00F55EF0"/>
    <w:rsid w:val="00F56C40"/>
    <w:rsid w:val="00F60F24"/>
    <w:rsid w:val="00F646E8"/>
    <w:rsid w:val="00F657A7"/>
    <w:rsid w:val="00F6598A"/>
    <w:rsid w:val="00F668F9"/>
    <w:rsid w:val="00F70DFC"/>
    <w:rsid w:val="00F71487"/>
    <w:rsid w:val="00F72148"/>
    <w:rsid w:val="00F72EBF"/>
    <w:rsid w:val="00F763A9"/>
    <w:rsid w:val="00F76CCF"/>
    <w:rsid w:val="00F800F9"/>
    <w:rsid w:val="00F81123"/>
    <w:rsid w:val="00F83136"/>
    <w:rsid w:val="00F85DF1"/>
    <w:rsid w:val="00F86125"/>
    <w:rsid w:val="00F8652E"/>
    <w:rsid w:val="00F87CBF"/>
    <w:rsid w:val="00F91117"/>
    <w:rsid w:val="00F9282C"/>
    <w:rsid w:val="00FA1A57"/>
    <w:rsid w:val="00FA4AE6"/>
    <w:rsid w:val="00FA7EA8"/>
    <w:rsid w:val="00FB0144"/>
    <w:rsid w:val="00FB01F2"/>
    <w:rsid w:val="00FB1414"/>
    <w:rsid w:val="00FB272C"/>
    <w:rsid w:val="00FB39AA"/>
    <w:rsid w:val="00FB5C14"/>
    <w:rsid w:val="00FB6549"/>
    <w:rsid w:val="00FB6CBE"/>
    <w:rsid w:val="00FC389B"/>
    <w:rsid w:val="00FC60C5"/>
    <w:rsid w:val="00FC67F3"/>
    <w:rsid w:val="00FC7E3F"/>
    <w:rsid w:val="00FD735E"/>
    <w:rsid w:val="00FE2AAA"/>
    <w:rsid w:val="00FE2BB0"/>
    <w:rsid w:val="00FE5704"/>
    <w:rsid w:val="00FE5CCD"/>
    <w:rsid w:val="00FE6820"/>
    <w:rsid w:val="00FE7709"/>
    <w:rsid w:val="00FF0990"/>
    <w:rsid w:val="00FF1112"/>
    <w:rsid w:val="00FF1E73"/>
    <w:rsid w:val="00FF2B8C"/>
    <w:rsid w:val="00FF2F96"/>
    <w:rsid w:val="00FF3A56"/>
    <w:rsid w:val="00FF74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locked="1" w:semiHidden="0" w:uiPriority="0" w:unhideWhenUsed="0"/>
    <w:lsdException w:name="toc 3" w:locked="1" w:semiHidden="0" w:uiPriority="0" w:unhideWhenUsed="0"/>
    <w:lsdException w:name="toc 4" w:locked="1" w:semiHidden="0" w:uiPriority="0" w:unhideWhenUsed="0"/>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55DC4"/>
    <w:rPr>
      <w:sz w:val="24"/>
      <w:szCs w:val="24"/>
      <w:lang w:val="en-GB"/>
    </w:rPr>
  </w:style>
  <w:style w:type="paragraph" w:styleId="Heading1">
    <w:name w:val="heading 1"/>
    <w:basedOn w:val="Normal"/>
    <w:next w:val="Normal"/>
    <w:link w:val="Heading1Char"/>
    <w:uiPriority w:val="99"/>
    <w:qFormat/>
    <w:rsid w:val="00DE2F77"/>
    <w:pPr>
      <w:keepNext/>
      <w:jc w:val="both"/>
      <w:outlineLvl w:val="0"/>
    </w:pPr>
    <w:rPr>
      <w:b/>
      <w:bCs/>
      <w:sz w:val="22"/>
    </w:rPr>
  </w:style>
  <w:style w:type="paragraph" w:styleId="Heading2">
    <w:name w:val="heading 2"/>
    <w:basedOn w:val="Normal"/>
    <w:next w:val="Normal"/>
    <w:link w:val="Heading2Char"/>
    <w:uiPriority w:val="99"/>
    <w:qFormat/>
    <w:rsid w:val="00DE2F77"/>
    <w:pPr>
      <w:keepNext/>
      <w:outlineLvl w:val="1"/>
    </w:pPr>
    <w:rPr>
      <w:b/>
      <w:bCs/>
      <w:sz w:val="22"/>
    </w:rPr>
  </w:style>
  <w:style w:type="paragraph" w:styleId="Heading3">
    <w:name w:val="heading 3"/>
    <w:basedOn w:val="Normal"/>
    <w:next w:val="Normal"/>
    <w:link w:val="Heading3Char"/>
    <w:uiPriority w:val="99"/>
    <w:qFormat/>
    <w:rsid w:val="00DE2F77"/>
    <w:pPr>
      <w:keepNext/>
      <w:ind w:left="720"/>
      <w:outlineLvl w:val="2"/>
    </w:pPr>
    <w:rPr>
      <w:b/>
      <w:bCs/>
      <w:sz w:val="22"/>
    </w:rPr>
  </w:style>
  <w:style w:type="paragraph" w:styleId="Heading4">
    <w:name w:val="heading 4"/>
    <w:basedOn w:val="Normal"/>
    <w:next w:val="Normal"/>
    <w:link w:val="Heading4Char"/>
    <w:uiPriority w:val="99"/>
    <w:qFormat/>
    <w:rsid w:val="00DE2F77"/>
    <w:pPr>
      <w:keepNext/>
      <w:ind w:left="360"/>
      <w:outlineLvl w:val="3"/>
    </w:pPr>
    <w:rPr>
      <w:b/>
      <w:bCs/>
      <w:sz w:val="22"/>
    </w:rPr>
  </w:style>
  <w:style w:type="paragraph" w:styleId="Heading5">
    <w:name w:val="heading 5"/>
    <w:basedOn w:val="Normal"/>
    <w:next w:val="Normal"/>
    <w:link w:val="Heading5Char"/>
    <w:uiPriority w:val="99"/>
    <w:qFormat/>
    <w:rsid w:val="00DE2F77"/>
    <w:pPr>
      <w:keepNext/>
      <w:outlineLvl w:val="4"/>
    </w:pPr>
    <w:rPr>
      <w:b/>
      <w:bCs/>
      <w:sz w:val="20"/>
    </w:rPr>
  </w:style>
  <w:style w:type="paragraph" w:styleId="Heading6">
    <w:name w:val="heading 6"/>
    <w:basedOn w:val="Normal"/>
    <w:next w:val="Normal"/>
    <w:link w:val="Heading6Char"/>
    <w:uiPriority w:val="99"/>
    <w:qFormat/>
    <w:rsid w:val="00DE2F77"/>
    <w:pPr>
      <w:keepNext/>
      <w:ind w:left="360"/>
      <w:jc w:val="both"/>
      <w:outlineLvl w:val="5"/>
    </w:pPr>
    <w:rPr>
      <w:b/>
      <w:bCs/>
      <w:sz w:val="22"/>
    </w:rPr>
  </w:style>
  <w:style w:type="paragraph" w:styleId="Heading7">
    <w:name w:val="heading 7"/>
    <w:basedOn w:val="Normal"/>
    <w:next w:val="Normal"/>
    <w:link w:val="Heading7Char"/>
    <w:uiPriority w:val="99"/>
    <w:qFormat/>
    <w:rsid w:val="00DE2F77"/>
    <w:pPr>
      <w:keepNext/>
      <w:ind w:left="360"/>
      <w:outlineLvl w:val="6"/>
    </w:pPr>
    <w:rPr>
      <w:i/>
      <w:iCs/>
      <w:sz w:val="22"/>
    </w:rPr>
  </w:style>
  <w:style w:type="paragraph" w:styleId="Heading8">
    <w:name w:val="heading 8"/>
    <w:basedOn w:val="Normal"/>
    <w:next w:val="Normal"/>
    <w:link w:val="Heading8Char"/>
    <w:uiPriority w:val="99"/>
    <w:qFormat/>
    <w:rsid w:val="00DE2F77"/>
    <w:pPr>
      <w:keepNext/>
      <w:ind w:left="360"/>
      <w:jc w:val="both"/>
      <w:outlineLvl w:val="7"/>
    </w:pPr>
    <w:rPr>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ABC"/>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9"/>
    <w:locked/>
    <w:rsid w:val="00AD6195"/>
    <w:rPr>
      <w:rFonts w:cs="Times New Roman"/>
      <w:b/>
      <w:bCs/>
      <w:sz w:val="24"/>
      <w:szCs w:val="24"/>
      <w:lang w:eastAsia="en-US"/>
    </w:rPr>
  </w:style>
  <w:style w:type="character" w:customStyle="1" w:styleId="Heading3Char">
    <w:name w:val="Heading 3 Char"/>
    <w:basedOn w:val="DefaultParagraphFont"/>
    <w:link w:val="Heading3"/>
    <w:uiPriority w:val="9"/>
    <w:semiHidden/>
    <w:rsid w:val="005A3ABC"/>
    <w:rPr>
      <w:rFonts w:asciiTheme="majorHAnsi" w:eastAsiaTheme="majorEastAsia" w:hAnsiTheme="majorHAnsi" w:cstheme="majorBidi"/>
      <w:b/>
      <w:bCs/>
      <w:sz w:val="26"/>
      <w:szCs w:val="26"/>
      <w:lang w:val="en-GB"/>
    </w:rPr>
  </w:style>
  <w:style w:type="character" w:customStyle="1" w:styleId="Heading4Char">
    <w:name w:val="Heading 4 Char"/>
    <w:basedOn w:val="DefaultParagraphFont"/>
    <w:link w:val="Heading4"/>
    <w:uiPriority w:val="99"/>
    <w:locked/>
    <w:rsid w:val="003D1250"/>
    <w:rPr>
      <w:rFonts w:cs="Times New Roman"/>
      <w:b/>
      <w:bCs/>
      <w:sz w:val="24"/>
      <w:szCs w:val="24"/>
      <w:lang w:val="en-GB" w:eastAsia="en-US" w:bidi="ar-SA"/>
    </w:rPr>
  </w:style>
  <w:style w:type="character" w:customStyle="1" w:styleId="Heading5Char">
    <w:name w:val="Heading 5 Char"/>
    <w:basedOn w:val="DefaultParagraphFont"/>
    <w:link w:val="Heading5"/>
    <w:uiPriority w:val="9"/>
    <w:semiHidden/>
    <w:rsid w:val="005A3ABC"/>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uiPriority w:val="9"/>
    <w:semiHidden/>
    <w:rsid w:val="005A3ABC"/>
    <w:rPr>
      <w:rFonts w:asciiTheme="minorHAnsi" w:eastAsiaTheme="minorEastAsia" w:hAnsiTheme="minorHAnsi" w:cstheme="minorBidi"/>
      <w:b/>
      <w:bCs/>
      <w:lang w:val="en-GB"/>
    </w:rPr>
  </w:style>
  <w:style w:type="character" w:customStyle="1" w:styleId="Heading7Char">
    <w:name w:val="Heading 7 Char"/>
    <w:basedOn w:val="DefaultParagraphFont"/>
    <w:link w:val="Heading7"/>
    <w:uiPriority w:val="9"/>
    <w:semiHidden/>
    <w:rsid w:val="005A3ABC"/>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uiPriority w:val="9"/>
    <w:semiHidden/>
    <w:rsid w:val="005A3ABC"/>
    <w:rPr>
      <w:rFonts w:asciiTheme="minorHAnsi" w:eastAsiaTheme="minorEastAsia" w:hAnsiTheme="minorHAnsi" w:cstheme="minorBidi"/>
      <w:i/>
      <w:iCs/>
      <w:sz w:val="24"/>
      <w:szCs w:val="24"/>
      <w:lang w:val="en-GB"/>
    </w:rPr>
  </w:style>
  <w:style w:type="paragraph" w:styleId="Title">
    <w:name w:val="Title"/>
    <w:basedOn w:val="Normal"/>
    <w:link w:val="TitleChar"/>
    <w:uiPriority w:val="99"/>
    <w:qFormat/>
    <w:rsid w:val="00DE2F77"/>
    <w:pPr>
      <w:jc w:val="center"/>
    </w:pPr>
    <w:rPr>
      <w:b/>
      <w:bCs/>
    </w:rPr>
  </w:style>
  <w:style w:type="character" w:customStyle="1" w:styleId="TitleChar">
    <w:name w:val="Title Char"/>
    <w:basedOn w:val="DefaultParagraphFont"/>
    <w:link w:val="Title"/>
    <w:uiPriority w:val="10"/>
    <w:rsid w:val="005A3ABC"/>
    <w:rPr>
      <w:rFonts w:asciiTheme="majorHAnsi" w:eastAsiaTheme="majorEastAsia" w:hAnsiTheme="majorHAnsi" w:cstheme="majorBidi"/>
      <w:b/>
      <w:bCs/>
      <w:kern w:val="28"/>
      <w:sz w:val="32"/>
      <w:szCs w:val="32"/>
      <w:lang w:val="en-GB"/>
    </w:rPr>
  </w:style>
  <w:style w:type="paragraph" w:styleId="BodyTextIndent">
    <w:name w:val="Body Text Indent"/>
    <w:basedOn w:val="Normal"/>
    <w:link w:val="BodyTextIndentChar"/>
    <w:uiPriority w:val="99"/>
    <w:rsid w:val="00DE2F77"/>
    <w:pPr>
      <w:ind w:left="360"/>
      <w:jc w:val="both"/>
    </w:pPr>
    <w:rPr>
      <w:i/>
      <w:iCs/>
      <w:sz w:val="22"/>
    </w:rPr>
  </w:style>
  <w:style w:type="character" w:customStyle="1" w:styleId="BodyTextIndentChar">
    <w:name w:val="Body Text Indent Char"/>
    <w:basedOn w:val="DefaultParagraphFont"/>
    <w:link w:val="BodyTextIndent"/>
    <w:uiPriority w:val="99"/>
    <w:semiHidden/>
    <w:rsid w:val="005A3ABC"/>
    <w:rPr>
      <w:sz w:val="24"/>
      <w:szCs w:val="24"/>
      <w:lang w:val="en-GB"/>
    </w:rPr>
  </w:style>
  <w:style w:type="paragraph" w:styleId="BodyTextIndent2">
    <w:name w:val="Body Text Indent 2"/>
    <w:basedOn w:val="Normal"/>
    <w:link w:val="BodyTextIndent2Char"/>
    <w:uiPriority w:val="99"/>
    <w:rsid w:val="00DE2F77"/>
    <w:pPr>
      <w:ind w:left="360"/>
      <w:jc w:val="both"/>
    </w:pPr>
    <w:rPr>
      <w:sz w:val="22"/>
    </w:rPr>
  </w:style>
  <w:style w:type="character" w:customStyle="1" w:styleId="BodyTextIndent2Char">
    <w:name w:val="Body Text Indent 2 Char"/>
    <w:basedOn w:val="DefaultParagraphFont"/>
    <w:link w:val="BodyTextIndent2"/>
    <w:uiPriority w:val="99"/>
    <w:semiHidden/>
    <w:rsid w:val="005A3ABC"/>
    <w:rPr>
      <w:sz w:val="24"/>
      <w:szCs w:val="24"/>
      <w:lang w:val="en-GB"/>
    </w:rPr>
  </w:style>
  <w:style w:type="paragraph" w:styleId="Footer">
    <w:name w:val="footer"/>
    <w:basedOn w:val="Normal"/>
    <w:link w:val="FooterChar"/>
    <w:uiPriority w:val="99"/>
    <w:rsid w:val="00DE2F77"/>
    <w:pPr>
      <w:tabs>
        <w:tab w:val="center" w:pos="4153"/>
        <w:tab w:val="right" w:pos="8306"/>
      </w:tabs>
    </w:pPr>
  </w:style>
  <w:style w:type="character" w:customStyle="1" w:styleId="FooterChar">
    <w:name w:val="Footer Char"/>
    <w:basedOn w:val="DefaultParagraphFont"/>
    <w:link w:val="Footer"/>
    <w:uiPriority w:val="99"/>
    <w:locked/>
    <w:rsid w:val="00E533D0"/>
    <w:rPr>
      <w:rFonts w:cs="Times New Roman"/>
      <w:sz w:val="24"/>
      <w:szCs w:val="24"/>
      <w:lang w:eastAsia="en-US"/>
    </w:rPr>
  </w:style>
  <w:style w:type="character" w:styleId="PageNumber">
    <w:name w:val="page number"/>
    <w:basedOn w:val="DefaultParagraphFont"/>
    <w:uiPriority w:val="99"/>
    <w:rsid w:val="00DE2F77"/>
    <w:rPr>
      <w:rFonts w:cs="Times New Roman"/>
    </w:rPr>
  </w:style>
  <w:style w:type="paragraph" w:styleId="BodyTextIndent3">
    <w:name w:val="Body Text Indent 3"/>
    <w:basedOn w:val="Normal"/>
    <w:link w:val="BodyTextIndent3Char"/>
    <w:uiPriority w:val="99"/>
    <w:rsid w:val="00DE2F77"/>
    <w:pPr>
      <w:ind w:left="360"/>
      <w:jc w:val="both"/>
    </w:pPr>
    <w:rPr>
      <w:b/>
      <w:bCs/>
      <w:i/>
      <w:iCs/>
      <w:sz w:val="22"/>
    </w:rPr>
  </w:style>
  <w:style w:type="character" w:customStyle="1" w:styleId="BodyTextIndent3Char">
    <w:name w:val="Body Text Indent 3 Char"/>
    <w:basedOn w:val="DefaultParagraphFont"/>
    <w:link w:val="BodyTextIndent3"/>
    <w:uiPriority w:val="99"/>
    <w:semiHidden/>
    <w:rsid w:val="005A3ABC"/>
    <w:rPr>
      <w:sz w:val="16"/>
      <w:szCs w:val="16"/>
      <w:lang w:val="en-GB"/>
    </w:rPr>
  </w:style>
  <w:style w:type="table" w:styleId="TableGrid">
    <w:name w:val="Table Grid"/>
    <w:basedOn w:val="TableNormal"/>
    <w:uiPriority w:val="99"/>
    <w:rsid w:val="00B7288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37C82"/>
    <w:pPr>
      <w:tabs>
        <w:tab w:val="center" w:pos="4153"/>
        <w:tab w:val="right" w:pos="8306"/>
      </w:tabs>
    </w:pPr>
  </w:style>
  <w:style w:type="character" w:customStyle="1" w:styleId="HeaderChar">
    <w:name w:val="Header Char"/>
    <w:basedOn w:val="DefaultParagraphFont"/>
    <w:link w:val="Header"/>
    <w:uiPriority w:val="99"/>
    <w:semiHidden/>
    <w:rsid w:val="005A3ABC"/>
    <w:rPr>
      <w:sz w:val="24"/>
      <w:szCs w:val="24"/>
      <w:lang w:val="en-GB"/>
    </w:rPr>
  </w:style>
  <w:style w:type="paragraph" w:styleId="PlainText">
    <w:name w:val="Plain Text"/>
    <w:basedOn w:val="Normal"/>
    <w:link w:val="PlainTextChar"/>
    <w:uiPriority w:val="99"/>
    <w:rsid w:val="001C5B50"/>
    <w:rPr>
      <w:rFonts w:ascii="Courier New" w:hAnsi="Courier New" w:cs="Courier New"/>
      <w:sz w:val="20"/>
      <w:szCs w:val="20"/>
    </w:rPr>
  </w:style>
  <w:style w:type="character" w:customStyle="1" w:styleId="PlainTextChar">
    <w:name w:val="Plain Text Char"/>
    <w:basedOn w:val="DefaultParagraphFont"/>
    <w:link w:val="PlainText"/>
    <w:uiPriority w:val="99"/>
    <w:locked/>
    <w:rsid w:val="002367D7"/>
    <w:rPr>
      <w:rFonts w:ascii="Courier New" w:hAnsi="Courier New" w:cs="Courier New"/>
      <w:lang w:eastAsia="en-US"/>
    </w:rPr>
  </w:style>
  <w:style w:type="paragraph" w:styleId="BalloonText">
    <w:name w:val="Balloon Text"/>
    <w:basedOn w:val="Normal"/>
    <w:link w:val="BalloonTextChar"/>
    <w:uiPriority w:val="99"/>
    <w:semiHidden/>
    <w:rsid w:val="001F4DB6"/>
    <w:rPr>
      <w:rFonts w:ascii="Tahoma" w:hAnsi="Tahoma" w:cs="Tahoma"/>
      <w:sz w:val="16"/>
      <w:szCs w:val="16"/>
    </w:rPr>
  </w:style>
  <w:style w:type="character" w:customStyle="1" w:styleId="BalloonTextChar">
    <w:name w:val="Balloon Text Char"/>
    <w:basedOn w:val="DefaultParagraphFont"/>
    <w:link w:val="BalloonText"/>
    <w:uiPriority w:val="99"/>
    <w:semiHidden/>
    <w:rsid w:val="005A3ABC"/>
    <w:rPr>
      <w:sz w:val="0"/>
      <w:szCs w:val="0"/>
      <w:lang w:val="en-GB"/>
    </w:rPr>
  </w:style>
  <w:style w:type="paragraph" w:styleId="TOC2">
    <w:name w:val="toc 2"/>
    <w:basedOn w:val="Normal"/>
    <w:next w:val="Normal"/>
    <w:autoRedefine/>
    <w:uiPriority w:val="99"/>
    <w:rsid w:val="00F3451C"/>
    <w:pPr>
      <w:tabs>
        <w:tab w:val="right" w:leader="dot" w:pos="10065"/>
      </w:tabs>
      <w:ind w:left="426"/>
    </w:pPr>
    <w:rPr>
      <w:rFonts w:ascii="Arial" w:hAnsi="Arial" w:cs="Arial"/>
      <w:noProof/>
    </w:rPr>
  </w:style>
  <w:style w:type="paragraph" w:styleId="TOC3">
    <w:name w:val="toc 3"/>
    <w:basedOn w:val="Normal"/>
    <w:next w:val="Normal"/>
    <w:autoRedefine/>
    <w:uiPriority w:val="99"/>
    <w:rsid w:val="008132B1"/>
    <w:pPr>
      <w:ind w:left="480"/>
    </w:pPr>
  </w:style>
  <w:style w:type="character" w:styleId="Hyperlink">
    <w:name w:val="Hyperlink"/>
    <w:basedOn w:val="DefaultParagraphFont"/>
    <w:uiPriority w:val="99"/>
    <w:rsid w:val="008132B1"/>
    <w:rPr>
      <w:rFonts w:cs="Times New Roman"/>
      <w:color w:val="0000FF"/>
      <w:u w:val="single"/>
    </w:rPr>
  </w:style>
  <w:style w:type="paragraph" w:styleId="FootnoteText">
    <w:name w:val="footnote text"/>
    <w:basedOn w:val="Normal"/>
    <w:link w:val="FootnoteTextChar"/>
    <w:uiPriority w:val="99"/>
    <w:semiHidden/>
    <w:rsid w:val="00A80CE1"/>
    <w:rPr>
      <w:sz w:val="20"/>
      <w:szCs w:val="20"/>
    </w:rPr>
  </w:style>
  <w:style w:type="character" w:customStyle="1" w:styleId="FootnoteTextChar">
    <w:name w:val="Footnote Text Char"/>
    <w:basedOn w:val="DefaultParagraphFont"/>
    <w:link w:val="FootnoteText"/>
    <w:uiPriority w:val="99"/>
    <w:semiHidden/>
    <w:rsid w:val="005A3ABC"/>
    <w:rPr>
      <w:sz w:val="20"/>
      <w:szCs w:val="20"/>
      <w:lang w:val="en-GB"/>
    </w:rPr>
  </w:style>
  <w:style w:type="character" w:styleId="FootnoteReference">
    <w:name w:val="footnote reference"/>
    <w:basedOn w:val="DefaultParagraphFont"/>
    <w:uiPriority w:val="99"/>
    <w:semiHidden/>
    <w:rsid w:val="00A80CE1"/>
    <w:rPr>
      <w:rFonts w:cs="Times New Roman"/>
      <w:vertAlign w:val="superscript"/>
    </w:rPr>
  </w:style>
  <w:style w:type="character" w:styleId="FollowedHyperlink">
    <w:name w:val="FollowedHyperlink"/>
    <w:basedOn w:val="DefaultParagraphFont"/>
    <w:uiPriority w:val="99"/>
    <w:rsid w:val="008F7487"/>
    <w:rPr>
      <w:rFonts w:cs="Times New Roman"/>
      <w:color w:val="800080"/>
      <w:u w:val="single"/>
    </w:rPr>
  </w:style>
  <w:style w:type="paragraph" w:styleId="TOC4">
    <w:name w:val="toc 4"/>
    <w:basedOn w:val="Normal"/>
    <w:next w:val="Normal"/>
    <w:autoRedefine/>
    <w:uiPriority w:val="99"/>
    <w:rsid w:val="00C12AEC"/>
    <w:pPr>
      <w:ind w:left="720"/>
    </w:pPr>
  </w:style>
  <w:style w:type="character" w:styleId="CommentReference">
    <w:name w:val="annotation reference"/>
    <w:basedOn w:val="DefaultParagraphFont"/>
    <w:uiPriority w:val="99"/>
    <w:semiHidden/>
    <w:rsid w:val="00185B0C"/>
    <w:rPr>
      <w:rFonts w:cs="Times New Roman"/>
      <w:sz w:val="16"/>
      <w:szCs w:val="16"/>
    </w:rPr>
  </w:style>
  <w:style w:type="paragraph" w:styleId="CommentText">
    <w:name w:val="annotation text"/>
    <w:basedOn w:val="Normal"/>
    <w:link w:val="CommentTextChar"/>
    <w:uiPriority w:val="99"/>
    <w:semiHidden/>
    <w:rsid w:val="00185B0C"/>
    <w:rPr>
      <w:sz w:val="20"/>
      <w:szCs w:val="20"/>
    </w:rPr>
  </w:style>
  <w:style w:type="character" w:customStyle="1" w:styleId="CommentTextChar">
    <w:name w:val="Comment Text Char"/>
    <w:basedOn w:val="DefaultParagraphFont"/>
    <w:link w:val="CommentText"/>
    <w:uiPriority w:val="99"/>
    <w:semiHidden/>
    <w:rsid w:val="005A3ABC"/>
    <w:rPr>
      <w:sz w:val="20"/>
      <w:szCs w:val="20"/>
      <w:lang w:val="en-GB"/>
    </w:rPr>
  </w:style>
  <w:style w:type="paragraph" w:styleId="CommentSubject">
    <w:name w:val="annotation subject"/>
    <w:basedOn w:val="CommentText"/>
    <w:next w:val="CommentText"/>
    <w:link w:val="CommentSubjectChar"/>
    <w:uiPriority w:val="99"/>
    <w:semiHidden/>
    <w:rsid w:val="00185B0C"/>
    <w:rPr>
      <w:b/>
      <w:bCs/>
    </w:rPr>
  </w:style>
  <w:style w:type="character" w:customStyle="1" w:styleId="CommentSubjectChar">
    <w:name w:val="Comment Subject Char"/>
    <w:basedOn w:val="CommentTextChar"/>
    <w:link w:val="CommentSubject"/>
    <w:uiPriority w:val="99"/>
    <w:semiHidden/>
    <w:rsid w:val="005A3ABC"/>
    <w:rPr>
      <w:b/>
      <w:bCs/>
    </w:rPr>
  </w:style>
  <w:style w:type="paragraph" w:styleId="BodyText">
    <w:name w:val="Body Text"/>
    <w:basedOn w:val="Normal"/>
    <w:link w:val="BodyTextChar"/>
    <w:uiPriority w:val="99"/>
    <w:rsid w:val="000C7398"/>
    <w:pPr>
      <w:spacing w:after="120"/>
    </w:pPr>
  </w:style>
  <w:style w:type="character" w:customStyle="1" w:styleId="BodyTextChar">
    <w:name w:val="Body Text Char"/>
    <w:basedOn w:val="DefaultParagraphFont"/>
    <w:link w:val="BodyText"/>
    <w:uiPriority w:val="99"/>
    <w:semiHidden/>
    <w:rsid w:val="005A3ABC"/>
    <w:rPr>
      <w:sz w:val="24"/>
      <w:szCs w:val="24"/>
      <w:lang w:val="en-GB"/>
    </w:rPr>
  </w:style>
  <w:style w:type="paragraph" w:customStyle="1" w:styleId="heading20">
    <w:name w:val="heading2"/>
    <w:basedOn w:val="Normal"/>
    <w:uiPriority w:val="99"/>
    <w:rsid w:val="000C7398"/>
    <w:pPr>
      <w:jc w:val="center"/>
    </w:pPr>
    <w:rPr>
      <w:rFonts w:ascii="Helv" w:hAnsi="Helv"/>
      <w:b/>
      <w:szCs w:val="20"/>
    </w:rPr>
  </w:style>
  <w:style w:type="paragraph" w:styleId="TOC1">
    <w:name w:val="toc 1"/>
    <w:basedOn w:val="Normal"/>
    <w:next w:val="Normal"/>
    <w:autoRedefine/>
    <w:uiPriority w:val="99"/>
    <w:semiHidden/>
    <w:rsid w:val="001570F2"/>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99"/>
    <w:qFormat/>
    <w:rsid w:val="00192DAD"/>
    <w:pPr>
      <w:ind w:left="720"/>
    </w:pPr>
    <w:rPr>
      <w:lang w:val="en-US"/>
    </w:rPr>
  </w:style>
  <w:style w:type="paragraph" w:styleId="Caption">
    <w:name w:val="caption"/>
    <w:basedOn w:val="Normal"/>
    <w:next w:val="Normal"/>
    <w:uiPriority w:val="99"/>
    <w:qFormat/>
    <w:rsid w:val="00492200"/>
    <w:rPr>
      <w:b/>
      <w:bCs/>
      <w:sz w:val="20"/>
      <w:szCs w:val="20"/>
    </w:rPr>
  </w:style>
  <w:style w:type="paragraph" w:styleId="Revision">
    <w:name w:val="Revision"/>
    <w:hidden/>
    <w:uiPriority w:val="99"/>
    <w:semiHidden/>
    <w:rsid w:val="00BC7081"/>
    <w:rPr>
      <w:sz w:val="24"/>
      <w:szCs w:val="24"/>
      <w:lang w:val="en-GB"/>
    </w:rPr>
  </w:style>
  <w:style w:type="paragraph" w:styleId="DocumentMap">
    <w:name w:val="Document Map"/>
    <w:basedOn w:val="Normal"/>
    <w:link w:val="DocumentMapChar"/>
    <w:uiPriority w:val="99"/>
    <w:semiHidden/>
    <w:rsid w:val="004472B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A3ABC"/>
    <w:rPr>
      <w:sz w:val="0"/>
      <w:szCs w:val="0"/>
      <w:lang w:val="en-GB"/>
    </w:rPr>
  </w:style>
  <w:style w:type="paragraph" w:customStyle="1" w:styleId="Default">
    <w:name w:val="Default"/>
    <w:basedOn w:val="Normal"/>
    <w:uiPriority w:val="99"/>
    <w:rsid w:val="003110B5"/>
    <w:pPr>
      <w:autoSpaceDE w:val="0"/>
      <w:autoSpaceDN w:val="0"/>
    </w:pPr>
    <w:rPr>
      <w:rFonts w:ascii="Stone Sans ITC TT" w:hAnsi="Stone Sans ITC TT"/>
      <w:color w:val="000000"/>
      <w:lang w:eastAsia="en-GB"/>
    </w:rPr>
  </w:style>
  <w:style w:type="paragraph" w:customStyle="1" w:styleId="Pa0">
    <w:name w:val="Pa0"/>
    <w:basedOn w:val="Normal"/>
    <w:uiPriority w:val="99"/>
    <w:rsid w:val="003110B5"/>
    <w:pPr>
      <w:autoSpaceDE w:val="0"/>
      <w:autoSpaceDN w:val="0"/>
      <w:spacing w:line="241" w:lineRule="atLeast"/>
    </w:pPr>
    <w:rPr>
      <w:rFonts w:ascii="Stone Sans ITC TT" w:hAnsi="Stone Sans ITC TT"/>
      <w:lang w:eastAsia="en-GB"/>
    </w:rPr>
  </w:style>
  <w:style w:type="character" w:customStyle="1" w:styleId="A2">
    <w:name w:val="A2"/>
    <w:basedOn w:val="DefaultParagraphFont"/>
    <w:uiPriority w:val="99"/>
    <w:rsid w:val="003110B5"/>
    <w:rPr>
      <w:rFonts w:ascii="Stone Sans ITC TT" w:hAnsi="Stone Sans ITC TT" w:cs="Times New Roman"/>
      <w:color w:val="000000"/>
    </w:rPr>
  </w:style>
  <w:style w:type="paragraph" w:customStyle="1" w:styleId="Bullet-sub">
    <w:name w:val="Bullet-sub"/>
    <w:basedOn w:val="Bullet"/>
    <w:uiPriority w:val="99"/>
    <w:rsid w:val="00AD6195"/>
    <w:pPr>
      <w:numPr>
        <w:ilvl w:val="2"/>
        <w:numId w:val="6"/>
      </w:numPr>
    </w:pPr>
  </w:style>
  <w:style w:type="paragraph" w:customStyle="1" w:styleId="Bullet">
    <w:name w:val="Bullet"/>
    <w:basedOn w:val="Normal"/>
    <w:uiPriority w:val="99"/>
    <w:rsid w:val="00AD6195"/>
    <w:pPr>
      <w:numPr>
        <w:ilvl w:val="1"/>
        <w:numId w:val="7"/>
      </w:numPr>
      <w:tabs>
        <w:tab w:val="clear" w:pos="363"/>
        <w:tab w:val="num" w:pos="341"/>
      </w:tabs>
      <w:spacing w:before="60" w:after="60" w:line="264" w:lineRule="auto"/>
      <w:ind w:left="341" w:hanging="341"/>
      <w:jc w:val="both"/>
    </w:pPr>
    <w:rPr>
      <w:rFonts w:ascii="Arial" w:hAnsi="Arial" w:cs="Arial"/>
      <w:sz w:val="20"/>
      <w:szCs w:val="20"/>
    </w:rPr>
  </w:style>
  <w:style w:type="paragraph" w:styleId="TOCHeading">
    <w:name w:val="TOC Heading"/>
    <w:basedOn w:val="Heading1"/>
    <w:next w:val="Normal"/>
    <w:uiPriority w:val="99"/>
    <w:qFormat/>
    <w:rsid w:val="009B10AE"/>
    <w:pPr>
      <w:keepLines/>
      <w:spacing w:before="480" w:line="276" w:lineRule="auto"/>
      <w:jc w:val="left"/>
      <w:outlineLvl w:val="9"/>
    </w:pPr>
    <w:rPr>
      <w:rFonts w:ascii="Cambria" w:hAnsi="Cambria"/>
      <w:color w:val="365F91"/>
      <w:sz w:val="28"/>
      <w:szCs w:val="28"/>
      <w:lang w:val="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99"/>
    <w:locked/>
    <w:rsid w:val="00C06A48"/>
    <w:rPr>
      <w:sz w:val="24"/>
      <w:lang w:eastAsia="en-US"/>
    </w:rPr>
  </w:style>
</w:styles>
</file>

<file path=word/webSettings.xml><?xml version="1.0" encoding="utf-8"?>
<w:webSettings xmlns:r="http://schemas.openxmlformats.org/officeDocument/2006/relationships" xmlns:w="http://schemas.openxmlformats.org/wordprocessingml/2006/main">
  <w:divs>
    <w:div w:id="1867057416">
      <w:marLeft w:val="0"/>
      <w:marRight w:val="0"/>
      <w:marTop w:val="0"/>
      <w:marBottom w:val="0"/>
      <w:divBdr>
        <w:top w:val="none" w:sz="0" w:space="0" w:color="auto"/>
        <w:left w:val="none" w:sz="0" w:space="0" w:color="auto"/>
        <w:bottom w:val="none" w:sz="0" w:space="0" w:color="auto"/>
        <w:right w:val="none" w:sz="0" w:space="0" w:color="auto"/>
      </w:divBdr>
    </w:div>
    <w:div w:id="1867057417">
      <w:marLeft w:val="0"/>
      <w:marRight w:val="0"/>
      <w:marTop w:val="0"/>
      <w:marBottom w:val="0"/>
      <w:divBdr>
        <w:top w:val="none" w:sz="0" w:space="0" w:color="auto"/>
        <w:left w:val="none" w:sz="0" w:space="0" w:color="auto"/>
        <w:bottom w:val="none" w:sz="0" w:space="0" w:color="auto"/>
        <w:right w:val="none" w:sz="0" w:space="0" w:color="auto"/>
      </w:divBdr>
    </w:div>
    <w:div w:id="1867057418">
      <w:marLeft w:val="0"/>
      <w:marRight w:val="0"/>
      <w:marTop w:val="0"/>
      <w:marBottom w:val="0"/>
      <w:divBdr>
        <w:top w:val="none" w:sz="0" w:space="0" w:color="auto"/>
        <w:left w:val="none" w:sz="0" w:space="0" w:color="auto"/>
        <w:bottom w:val="none" w:sz="0" w:space="0" w:color="auto"/>
        <w:right w:val="none" w:sz="0" w:space="0" w:color="auto"/>
      </w:divBdr>
    </w:div>
    <w:div w:id="1867057419">
      <w:marLeft w:val="0"/>
      <w:marRight w:val="0"/>
      <w:marTop w:val="0"/>
      <w:marBottom w:val="0"/>
      <w:divBdr>
        <w:top w:val="none" w:sz="0" w:space="0" w:color="auto"/>
        <w:left w:val="none" w:sz="0" w:space="0" w:color="auto"/>
        <w:bottom w:val="none" w:sz="0" w:space="0" w:color="auto"/>
        <w:right w:val="none" w:sz="0" w:space="0" w:color="auto"/>
      </w:divBdr>
    </w:div>
    <w:div w:id="1867057420">
      <w:marLeft w:val="0"/>
      <w:marRight w:val="0"/>
      <w:marTop w:val="0"/>
      <w:marBottom w:val="0"/>
      <w:divBdr>
        <w:top w:val="none" w:sz="0" w:space="0" w:color="auto"/>
        <w:left w:val="none" w:sz="0" w:space="0" w:color="auto"/>
        <w:bottom w:val="none" w:sz="0" w:space="0" w:color="auto"/>
        <w:right w:val="none" w:sz="0" w:space="0" w:color="auto"/>
      </w:divBdr>
    </w:div>
    <w:div w:id="1867057421">
      <w:marLeft w:val="0"/>
      <w:marRight w:val="0"/>
      <w:marTop w:val="0"/>
      <w:marBottom w:val="0"/>
      <w:divBdr>
        <w:top w:val="none" w:sz="0" w:space="0" w:color="auto"/>
        <w:left w:val="none" w:sz="0" w:space="0" w:color="auto"/>
        <w:bottom w:val="none" w:sz="0" w:space="0" w:color="auto"/>
        <w:right w:val="none" w:sz="0" w:space="0" w:color="auto"/>
      </w:divBdr>
    </w:div>
    <w:div w:id="1867057422">
      <w:marLeft w:val="0"/>
      <w:marRight w:val="0"/>
      <w:marTop w:val="0"/>
      <w:marBottom w:val="0"/>
      <w:divBdr>
        <w:top w:val="none" w:sz="0" w:space="0" w:color="auto"/>
        <w:left w:val="none" w:sz="0" w:space="0" w:color="auto"/>
        <w:bottom w:val="none" w:sz="0" w:space="0" w:color="auto"/>
        <w:right w:val="none" w:sz="0" w:space="0" w:color="auto"/>
      </w:divBdr>
    </w:div>
    <w:div w:id="1867057423">
      <w:marLeft w:val="0"/>
      <w:marRight w:val="0"/>
      <w:marTop w:val="0"/>
      <w:marBottom w:val="0"/>
      <w:divBdr>
        <w:top w:val="none" w:sz="0" w:space="0" w:color="auto"/>
        <w:left w:val="none" w:sz="0" w:space="0" w:color="auto"/>
        <w:bottom w:val="none" w:sz="0" w:space="0" w:color="auto"/>
        <w:right w:val="none" w:sz="0" w:space="0" w:color="auto"/>
      </w:divBdr>
    </w:div>
    <w:div w:id="1867057424">
      <w:marLeft w:val="0"/>
      <w:marRight w:val="0"/>
      <w:marTop w:val="0"/>
      <w:marBottom w:val="0"/>
      <w:divBdr>
        <w:top w:val="none" w:sz="0" w:space="0" w:color="auto"/>
        <w:left w:val="none" w:sz="0" w:space="0" w:color="auto"/>
        <w:bottom w:val="none" w:sz="0" w:space="0" w:color="auto"/>
        <w:right w:val="none" w:sz="0" w:space="0" w:color="auto"/>
      </w:divBdr>
    </w:div>
    <w:div w:id="1867057425">
      <w:marLeft w:val="0"/>
      <w:marRight w:val="0"/>
      <w:marTop w:val="0"/>
      <w:marBottom w:val="0"/>
      <w:divBdr>
        <w:top w:val="none" w:sz="0" w:space="0" w:color="auto"/>
        <w:left w:val="none" w:sz="0" w:space="0" w:color="auto"/>
        <w:bottom w:val="none" w:sz="0" w:space="0" w:color="auto"/>
        <w:right w:val="none" w:sz="0" w:space="0" w:color="auto"/>
      </w:divBdr>
    </w:div>
    <w:div w:id="1867057426">
      <w:marLeft w:val="0"/>
      <w:marRight w:val="0"/>
      <w:marTop w:val="0"/>
      <w:marBottom w:val="0"/>
      <w:divBdr>
        <w:top w:val="none" w:sz="0" w:space="0" w:color="auto"/>
        <w:left w:val="none" w:sz="0" w:space="0" w:color="auto"/>
        <w:bottom w:val="none" w:sz="0" w:space="0" w:color="auto"/>
        <w:right w:val="none" w:sz="0" w:space="0" w:color="auto"/>
      </w:divBdr>
    </w:div>
    <w:div w:id="1867057427">
      <w:marLeft w:val="0"/>
      <w:marRight w:val="0"/>
      <w:marTop w:val="0"/>
      <w:marBottom w:val="0"/>
      <w:divBdr>
        <w:top w:val="none" w:sz="0" w:space="0" w:color="auto"/>
        <w:left w:val="none" w:sz="0" w:space="0" w:color="auto"/>
        <w:bottom w:val="none" w:sz="0" w:space="0" w:color="auto"/>
        <w:right w:val="none" w:sz="0" w:space="0" w:color="auto"/>
      </w:divBdr>
    </w:div>
    <w:div w:id="1867057428">
      <w:marLeft w:val="0"/>
      <w:marRight w:val="0"/>
      <w:marTop w:val="0"/>
      <w:marBottom w:val="0"/>
      <w:divBdr>
        <w:top w:val="none" w:sz="0" w:space="0" w:color="auto"/>
        <w:left w:val="none" w:sz="0" w:space="0" w:color="auto"/>
        <w:bottom w:val="none" w:sz="0" w:space="0" w:color="auto"/>
        <w:right w:val="none" w:sz="0" w:space="0" w:color="auto"/>
      </w:divBdr>
    </w:div>
    <w:div w:id="1867057429">
      <w:marLeft w:val="0"/>
      <w:marRight w:val="0"/>
      <w:marTop w:val="0"/>
      <w:marBottom w:val="0"/>
      <w:divBdr>
        <w:top w:val="none" w:sz="0" w:space="0" w:color="auto"/>
        <w:left w:val="none" w:sz="0" w:space="0" w:color="auto"/>
        <w:bottom w:val="none" w:sz="0" w:space="0" w:color="auto"/>
        <w:right w:val="none" w:sz="0" w:space="0" w:color="auto"/>
      </w:divBdr>
    </w:div>
    <w:div w:id="1867057430">
      <w:marLeft w:val="0"/>
      <w:marRight w:val="0"/>
      <w:marTop w:val="0"/>
      <w:marBottom w:val="0"/>
      <w:divBdr>
        <w:top w:val="none" w:sz="0" w:space="0" w:color="auto"/>
        <w:left w:val="none" w:sz="0" w:space="0" w:color="auto"/>
        <w:bottom w:val="none" w:sz="0" w:space="0" w:color="auto"/>
        <w:right w:val="none" w:sz="0" w:space="0" w:color="auto"/>
      </w:divBdr>
    </w:div>
    <w:div w:id="1867057431">
      <w:marLeft w:val="0"/>
      <w:marRight w:val="0"/>
      <w:marTop w:val="0"/>
      <w:marBottom w:val="0"/>
      <w:divBdr>
        <w:top w:val="none" w:sz="0" w:space="0" w:color="auto"/>
        <w:left w:val="none" w:sz="0" w:space="0" w:color="auto"/>
        <w:bottom w:val="none" w:sz="0" w:space="0" w:color="auto"/>
        <w:right w:val="none" w:sz="0" w:space="0" w:color="auto"/>
      </w:divBdr>
    </w:div>
    <w:div w:id="1867057432">
      <w:marLeft w:val="0"/>
      <w:marRight w:val="0"/>
      <w:marTop w:val="0"/>
      <w:marBottom w:val="0"/>
      <w:divBdr>
        <w:top w:val="none" w:sz="0" w:space="0" w:color="auto"/>
        <w:left w:val="none" w:sz="0" w:space="0" w:color="auto"/>
        <w:bottom w:val="none" w:sz="0" w:space="0" w:color="auto"/>
        <w:right w:val="none" w:sz="0" w:space="0" w:color="auto"/>
      </w:divBdr>
    </w:div>
    <w:div w:id="1867057433">
      <w:marLeft w:val="0"/>
      <w:marRight w:val="0"/>
      <w:marTop w:val="0"/>
      <w:marBottom w:val="0"/>
      <w:divBdr>
        <w:top w:val="none" w:sz="0" w:space="0" w:color="auto"/>
        <w:left w:val="none" w:sz="0" w:space="0" w:color="auto"/>
        <w:bottom w:val="none" w:sz="0" w:space="0" w:color="auto"/>
        <w:right w:val="none" w:sz="0" w:space="0" w:color="auto"/>
      </w:divBdr>
    </w:div>
    <w:div w:id="1867057434">
      <w:marLeft w:val="0"/>
      <w:marRight w:val="0"/>
      <w:marTop w:val="0"/>
      <w:marBottom w:val="0"/>
      <w:divBdr>
        <w:top w:val="none" w:sz="0" w:space="0" w:color="auto"/>
        <w:left w:val="none" w:sz="0" w:space="0" w:color="auto"/>
        <w:bottom w:val="none" w:sz="0" w:space="0" w:color="auto"/>
        <w:right w:val="none" w:sz="0" w:space="0" w:color="auto"/>
      </w:divBdr>
    </w:div>
    <w:div w:id="1867057435">
      <w:marLeft w:val="0"/>
      <w:marRight w:val="0"/>
      <w:marTop w:val="0"/>
      <w:marBottom w:val="0"/>
      <w:divBdr>
        <w:top w:val="none" w:sz="0" w:space="0" w:color="auto"/>
        <w:left w:val="none" w:sz="0" w:space="0" w:color="auto"/>
        <w:bottom w:val="none" w:sz="0" w:space="0" w:color="auto"/>
        <w:right w:val="none" w:sz="0" w:space="0" w:color="auto"/>
      </w:divBdr>
    </w:div>
    <w:div w:id="1867057436">
      <w:marLeft w:val="0"/>
      <w:marRight w:val="0"/>
      <w:marTop w:val="0"/>
      <w:marBottom w:val="0"/>
      <w:divBdr>
        <w:top w:val="none" w:sz="0" w:space="0" w:color="auto"/>
        <w:left w:val="none" w:sz="0" w:space="0" w:color="auto"/>
        <w:bottom w:val="none" w:sz="0" w:space="0" w:color="auto"/>
        <w:right w:val="none" w:sz="0" w:space="0" w:color="auto"/>
      </w:divBdr>
    </w:div>
    <w:div w:id="1867057437">
      <w:marLeft w:val="0"/>
      <w:marRight w:val="0"/>
      <w:marTop w:val="0"/>
      <w:marBottom w:val="0"/>
      <w:divBdr>
        <w:top w:val="none" w:sz="0" w:space="0" w:color="auto"/>
        <w:left w:val="none" w:sz="0" w:space="0" w:color="auto"/>
        <w:bottom w:val="none" w:sz="0" w:space="0" w:color="auto"/>
        <w:right w:val="none" w:sz="0" w:space="0" w:color="auto"/>
      </w:divBdr>
    </w:div>
    <w:div w:id="1867057438">
      <w:marLeft w:val="0"/>
      <w:marRight w:val="0"/>
      <w:marTop w:val="0"/>
      <w:marBottom w:val="0"/>
      <w:divBdr>
        <w:top w:val="none" w:sz="0" w:space="0" w:color="auto"/>
        <w:left w:val="none" w:sz="0" w:space="0" w:color="auto"/>
        <w:bottom w:val="none" w:sz="0" w:space="0" w:color="auto"/>
        <w:right w:val="none" w:sz="0" w:space="0" w:color="auto"/>
      </w:divBdr>
    </w:div>
    <w:div w:id="1867057439">
      <w:marLeft w:val="0"/>
      <w:marRight w:val="0"/>
      <w:marTop w:val="0"/>
      <w:marBottom w:val="0"/>
      <w:divBdr>
        <w:top w:val="none" w:sz="0" w:space="0" w:color="auto"/>
        <w:left w:val="none" w:sz="0" w:space="0" w:color="auto"/>
        <w:bottom w:val="none" w:sz="0" w:space="0" w:color="auto"/>
        <w:right w:val="none" w:sz="0" w:space="0" w:color="auto"/>
      </w:divBdr>
    </w:div>
    <w:div w:id="1867057440">
      <w:marLeft w:val="0"/>
      <w:marRight w:val="0"/>
      <w:marTop w:val="0"/>
      <w:marBottom w:val="0"/>
      <w:divBdr>
        <w:top w:val="none" w:sz="0" w:space="0" w:color="auto"/>
        <w:left w:val="none" w:sz="0" w:space="0" w:color="auto"/>
        <w:bottom w:val="none" w:sz="0" w:space="0" w:color="auto"/>
        <w:right w:val="none" w:sz="0" w:space="0" w:color="auto"/>
      </w:divBdr>
    </w:div>
    <w:div w:id="1867057441">
      <w:marLeft w:val="0"/>
      <w:marRight w:val="0"/>
      <w:marTop w:val="0"/>
      <w:marBottom w:val="0"/>
      <w:divBdr>
        <w:top w:val="none" w:sz="0" w:space="0" w:color="auto"/>
        <w:left w:val="none" w:sz="0" w:space="0" w:color="auto"/>
        <w:bottom w:val="none" w:sz="0" w:space="0" w:color="auto"/>
        <w:right w:val="none" w:sz="0" w:space="0" w:color="auto"/>
      </w:divBdr>
    </w:div>
    <w:div w:id="1867057442">
      <w:marLeft w:val="0"/>
      <w:marRight w:val="0"/>
      <w:marTop w:val="0"/>
      <w:marBottom w:val="0"/>
      <w:divBdr>
        <w:top w:val="none" w:sz="0" w:space="0" w:color="auto"/>
        <w:left w:val="none" w:sz="0" w:space="0" w:color="auto"/>
        <w:bottom w:val="none" w:sz="0" w:space="0" w:color="auto"/>
        <w:right w:val="none" w:sz="0" w:space="0" w:color="auto"/>
      </w:divBdr>
    </w:div>
    <w:div w:id="1867057443">
      <w:marLeft w:val="0"/>
      <w:marRight w:val="0"/>
      <w:marTop w:val="0"/>
      <w:marBottom w:val="0"/>
      <w:divBdr>
        <w:top w:val="none" w:sz="0" w:space="0" w:color="auto"/>
        <w:left w:val="none" w:sz="0" w:space="0" w:color="auto"/>
        <w:bottom w:val="none" w:sz="0" w:space="0" w:color="auto"/>
        <w:right w:val="none" w:sz="0" w:space="0" w:color="auto"/>
      </w:divBdr>
    </w:div>
    <w:div w:id="1867057444">
      <w:marLeft w:val="0"/>
      <w:marRight w:val="0"/>
      <w:marTop w:val="0"/>
      <w:marBottom w:val="0"/>
      <w:divBdr>
        <w:top w:val="none" w:sz="0" w:space="0" w:color="auto"/>
        <w:left w:val="none" w:sz="0" w:space="0" w:color="auto"/>
        <w:bottom w:val="none" w:sz="0" w:space="0" w:color="auto"/>
        <w:right w:val="none" w:sz="0" w:space="0" w:color="auto"/>
      </w:divBdr>
    </w:div>
    <w:div w:id="1867057445">
      <w:marLeft w:val="0"/>
      <w:marRight w:val="0"/>
      <w:marTop w:val="0"/>
      <w:marBottom w:val="0"/>
      <w:divBdr>
        <w:top w:val="none" w:sz="0" w:space="0" w:color="auto"/>
        <w:left w:val="none" w:sz="0" w:space="0" w:color="auto"/>
        <w:bottom w:val="none" w:sz="0" w:space="0" w:color="auto"/>
        <w:right w:val="none" w:sz="0" w:space="0" w:color="auto"/>
      </w:divBdr>
    </w:div>
    <w:div w:id="1867057446">
      <w:marLeft w:val="0"/>
      <w:marRight w:val="0"/>
      <w:marTop w:val="0"/>
      <w:marBottom w:val="0"/>
      <w:divBdr>
        <w:top w:val="none" w:sz="0" w:space="0" w:color="auto"/>
        <w:left w:val="none" w:sz="0" w:space="0" w:color="auto"/>
        <w:bottom w:val="none" w:sz="0" w:space="0" w:color="auto"/>
        <w:right w:val="none" w:sz="0" w:space="0" w:color="auto"/>
      </w:divBdr>
    </w:div>
    <w:div w:id="1867057447">
      <w:marLeft w:val="0"/>
      <w:marRight w:val="0"/>
      <w:marTop w:val="0"/>
      <w:marBottom w:val="0"/>
      <w:divBdr>
        <w:top w:val="none" w:sz="0" w:space="0" w:color="auto"/>
        <w:left w:val="none" w:sz="0" w:space="0" w:color="auto"/>
        <w:bottom w:val="none" w:sz="0" w:space="0" w:color="auto"/>
        <w:right w:val="none" w:sz="0" w:space="0" w:color="auto"/>
      </w:divBdr>
    </w:div>
    <w:div w:id="1867057448">
      <w:marLeft w:val="0"/>
      <w:marRight w:val="0"/>
      <w:marTop w:val="0"/>
      <w:marBottom w:val="0"/>
      <w:divBdr>
        <w:top w:val="none" w:sz="0" w:space="0" w:color="auto"/>
        <w:left w:val="none" w:sz="0" w:space="0" w:color="auto"/>
        <w:bottom w:val="none" w:sz="0" w:space="0" w:color="auto"/>
        <w:right w:val="none" w:sz="0" w:space="0" w:color="auto"/>
      </w:divBdr>
    </w:div>
    <w:div w:id="18670574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24</Pages>
  <Words>5829</Words>
  <Characters>-32766</Characters>
  <Application>Microsoft Office Outlook</Application>
  <DocSecurity>0</DocSecurity>
  <Lines>0</Lines>
  <Paragraphs>0</Paragraphs>
  <ScaleCrop>false</ScaleCrop>
  <Company>GJNH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Jubilee National Hospital</dc:title>
  <dc:subject/>
  <dc:creator>National Waiting Times Centre</dc:creator>
  <cp:keywords/>
  <dc:description/>
  <cp:lastModifiedBy>aytonl</cp:lastModifiedBy>
  <cp:revision>3</cp:revision>
  <cp:lastPrinted>2019-05-08T09:33:00Z</cp:lastPrinted>
  <dcterms:created xsi:type="dcterms:W3CDTF">2019-05-30T16:13:00Z</dcterms:created>
  <dcterms:modified xsi:type="dcterms:W3CDTF">2019-06-07T18:16:00Z</dcterms:modified>
</cp:coreProperties>
</file>