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567" w:rsidRPr="00D60D8C" w:rsidRDefault="00912567" w:rsidP="00822514">
      <w:pPr>
        <w:pStyle w:val="BodyText"/>
        <w:ind w:right="948"/>
        <w:rPr>
          <w:rFonts w:ascii="Arial" w:hAnsi="Arial" w:cs="Arial"/>
          <w:b/>
          <w:bCs/>
        </w:rPr>
      </w:pPr>
    </w:p>
    <w:p w:rsidR="00912567" w:rsidRPr="00D60D8C" w:rsidRDefault="00912567" w:rsidP="00A9124C">
      <w:pPr>
        <w:pStyle w:val="BodyText"/>
        <w:ind w:right="948"/>
        <w:jc w:val="center"/>
        <w:rPr>
          <w:rFonts w:ascii="Arial" w:hAnsi="Arial" w:cs="Arial"/>
          <w:b/>
          <w:bCs/>
        </w:rPr>
      </w:pPr>
    </w:p>
    <w:p w:rsidR="00912567" w:rsidRPr="00D60D8C" w:rsidRDefault="00912567" w:rsidP="00A9124C">
      <w:pPr>
        <w:pStyle w:val="BodyText"/>
        <w:ind w:right="948"/>
        <w:jc w:val="center"/>
        <w:rPr>
          <w:rFonts w:ascii="Arial" w:hAnsi="Arial" w:cs="Arial"/>
          <w:b/>
          <w:bCs/>
        </w:rPr>
      </w:pPr>
    </w:p>
    <w:p w:rsidR="00912567" w:rsidRPr="00D60D8C" w:rsidRDefault="00912567" w:rsidP="00A9124C">
      <w:pPr>
        <w:pStyle w:val="BodyText"/>
        <w:ind w:right="948"/>
        <w:jc w:val="center"/>
        <w:rPr>
          <w:rFonts w:ascii="Arial" w:hAnsi="Arial" w:cs="Arial"/>
          <w:b/>
          <w:bCs/>
        </w:rPr>
      </w:pPr>
    </w:p>
    <w:p w:rsidR="00912567" w:rsidRPr="00D60D8C" w:rsidRDefault="00912567" w:rsidP="00971E1A">
      <w:pPr>
        <w:pStyle w:val="BodyText"/>
        <w:ind w:right="948"/>
        <w:jc w:val="center"/>
        <w:rPr>
          <w:rFonts w:ascii="Arial" w:hAnsi="Arial" w:cs="Arial"/>
          <w:b/>
          <w:bCs/>
        </w:rPr>
      </w:pPr>
      <w:r w:rsidRPr="00D60D8C">
        <w:rPr>
          <w:rFonts w:ascii="Arial" w:hAnsi="Arial" w:cs="Arial"/>
          <w:b/>
          <w:bCs/>
        </w:rPr>
        <w:t>Golden Jubilee Foundation</w:t>
      </w:r>
    </w:p>
    <w:p w:rsidR="00912567" w:rsidRPr="00D60D8C" w:rsidRDefault="00912567" w:rsidP="00971E1A">
      <w:pPr>
        <w:pStyle w:val="BodyText"/>
        <w:ind w:right="948"/>
        <w:jc w:val="center"/>
        <w:rPr>
          <w:rFonts w:ascii="Arial" w:hAnsi="Arial" w:cs="Arial"/>
          <w:b/>
          <w:bCs/>
        </w:rPr>
      </w:pPr>
    </w:p>
    <w:p w:rsidR="00822514" w:rsidRPr="00D60D8C" w:rsidRDefault="00912567" w:rsidP="00971E1A">
      <w:pPr>
        <w:pStyle w:val="BodyText"/>
        <w:ind w:right="947"/>
        <w:jc w:val="center"/>
        <w:rPr>
          <w:rFonts w:ascii="Arial" w:hAnsi="Arial" w:cs="Arial"/>
          <w:b/>
          <w:bCs/>
        </w:rPr>
      </w:pPr>
      <w:r w:rsidRPr="00D60D8C">
        <w:rPr>
          <w:rFonts w:ascii="Arial" w:hAnsi="Arial" w:cs="Arial"/>
          <w:b/>
          <w:bCs/>
        </w:rPr>
        <w:t xml:space="preserve">Central Sterilisation Processing Department (CSPD) </w:t>
      </w:r>
    </w:p>
    <w:p w:rsidR="00912567" w:rsidRPr="00D60D8C" w:rsidRDefault="00912567" w:rsidP="00971E1A">
      <w:pPr>
        <w:pStyle w:val="BodyText"/>
        <w:ind w:right="947"/>
        <w:jc w:val="center"/>
        <w:rPr>
          <w:rFonts w:ascii="Arial" w:hAnsi="Arial" w:cs="Arial"/>
          <w:b/>
          <w:bCs/>
        </w:rPr>
      </w:pPr>
      <w:r w:rsidRPr="00D60D8C">
        <w:rPr>
          <w:rFonts w:ascii="Arial" w:hAnsi="Arial" w:cs="Arial"/>
          <w:b/>
          <w:bCs/>
        </w:rPr>
        <w:t>Business Case</w:t>
      </w:r>
    </w:p>
    <w:p w:rsidR="00912567" w:rsidRPr="00D60D8C" w:rsidRDefault="00912567" w:rsidP="00971E1A">
      <w:pPr>
        <w:pStyle w:val="BodyText"/>
        <w:ind w:right="948"/>
        <w:jc w:val="center"/>
        <w:rPr>
          <w:rFonts w:ascii="Arial" w:hAnsi="Arial" w:cs="Arial"/>
          <w:b/>
          <w:bCs/>
        </w:rPr>
      </w:pPr>
    </w:p>
    <w:p w:rsidR="00912567" w:rsidRPr="00D60D8C" w:rsidRDefault="00912567" w:rsidP="00971E1A">
      <w:pPr>
        <w:pStyle w:val="Heading1"/>
        <w:spacing w:before="0" w:after="200" w:line="240" w:lineRule="auto"/>
        <w:ind w:right="947"/>
        <w:jc w:val="center"/>
        <w:rPr>
          <w:rFonts w:ascii="Arial" w:hAnsi="Arial" w:cs="Arial"/>
          <w:color w:val="auto"/>
          <w:sz w:val="24"/>
          <w:szCs w:val="24"/>
        </w:rPr>
      </w:pPr>
      <w:bookmarkStart w:id="0" w:name="_Toc530378530"/>
      <w:r w:rsidRPr="00D60D8C">
        <w:rPr>
          <w:rFonts w:ascii="Arial" w:hAnsi="Arial" w:cs="Arial"/>
          <w:color w:val="auto"/>
          <w:sz w:val="24"/>
          <w:szCs w:val="24"/>
        </w:rPr>
        <w:t>The future sustainability of our Sterilising Service</w:t>
      </w:r>
      <w:bookmarkEnd w:id="0"/>
    </w:p>
    <w:p w:rsidR="00912567" w:rsidRPr="00D60D8C" w:rsidRDefault="00912567" w:rsidP="00A9124C">
      <w:pPr>
        <w:pStyle w:val="BodyText"/>
        <w:ind w:right="948"/>
        <w:jc w:val="center"/>
        <w:rPr>
          <w:rFonts w:ascii="Arial" w:hAnsi="Arial" w:cs="Arial"/>
          <w:b/>
          <w:bCs/>
        </w:rPr>
      </w:pPr>
    </w:p>
    <w:p w:rsidR="00912567" w:rsidRPr="00D60D8C" w:rsidRDefault="00822514" w:rsidP="00A9124C">
      <w:pPr>
        <w:pStyle w:val="BodyText"/>
        <w:ind w:right="948"/>
        <w:jc w:val="center"/>
        <w:rPr>
          <w:rFonts w:ascii="Arial" w:hAnsi="Arial" w:cs="Arial"/>
          <w:b/>
          <w:bCs/>
        </w:rPr>
      </w:pPr>
      <w:r w:rsidRPr="00D60D8C">
        <w:rPr>
          <w:rFonts w:ascii="Arial" w:hAnsi="Arial" w:cs="Arial"/>
          <w:b/>
          <w:bCs/>
          <w:noProof/>
          <w:lang w:eastAsia="en-GB"/>
        </w:rPr>
        <w:drawing>
          <wp:inline distT="0" distB="0" distL="0" distR="0">
            <wp:extent cx="5731510" cy="4209182"/>
            <wp:effectExtent l="19050" t="0" r="254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31510" cy="4209182"/>
                    </a:xfrm>
                    <a:prstGeom prst="rect">
                      <a:avLst/>
                    </a:prstGeom>
                    <a:noFill/>
                    <a:ln w="9525">
                      <a:noFill/>
                      <a:miter lim="800000"/>
                      <a:headEnd/>
                      <a:tailEnd/>
                    </a:ln>
                  </pic:spPr>
                </pic:pic>
              </a:graphicData>
            </a:graphic>
          </wp:inline>
        </w:drawing>
      </w:r>
    </w:p>
    <w:p w:rsidR="00912567" w:rsidRPr="00D60D8C" w:rsidRDefault="00912567" w:rsidP="00A9124C">
      <w:pPr>
        <w:pStyle w:val="Heading2"/>
        <w:ind w:right="948"/>
        <w:rPr>
          <w:rFonts w:ascii="Arial" w:hAnsi="Arial" w:cs="Arial"/>
          <w:b w:val="0"/>
          <w:bCs w:val="0"/>
        </w:rPr>
      </w:pPr>
    </w:p>
    <w:p w:rsidR="00912567" w:rsidRPr="00D60D8C" w:rsidRDefault="00912567" w:rsidP="006C3084">
      <w:pPr>
        <w:rPr>
          <w:rFonts w:ascii="Arial" w:hAnsi="Arial" w:cs="Arial"/>
          <w:sz w:val="24"/>
          <w:szCs w:val="24"/>
        </w:rPr>
      </w:pPr>
    </w:p>
    <w:p w:rsidR="00912567" w:rsidRPr="00D60D8C" w:rsidRDefault="00912567" w:rsidP="006C3084">
      <w:pPr>
        <w:pStyle w:val="BodyText"/>
        <w:ind w:left="720" w:right="-46" w:hanging="720"/>
        <w:jc w:val="center"/>
        <w:rPr>
          <w:rFonts w:ascii="Arial" w:hAnsi="Arial" w:cs="Arial"/>
          <w:b/>
          <w:bCs/>
        </w:rPr>
      </w:pPr>
      <w:r w:rsidRPr="00D60D8C">
        <w:rPr>
          <w:rFonts w:ascii="Arial" w:hAnsi="Arial" w:cs="Arial"/>
          <w:b/>
          <w:bCs/>
        </w:rPr>
        <w:t>Table of Contents</w:t>
      </w:r>
    </w:p>
    <w:p w:rsidR="00912567" w:rsidRPr="00D60D8C" w:rsidRDefault="00912567" w:rsidP="00A9124C">
      <w:pPr>
        <w:spacing w:after="0" w:line="240" w:lineRule="auto"/>
        <w:rPr>
          <w:rFonts w:ascii="Arial" w:hAnsi="Arial" w:cs="Arial"/>
          <w:b/>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57"/>
        <w:gridCol w:w="4763"/>
        <w:gridCol w:w="1134"/>
      </w:tblGrid>
      <w:tr w:rsidR="00912567" w:rsidRPr="00D60D8C" w:rsidTr="005B7380">
        <w:trPr>
          <w:jc w:val="center"/>
        </w:trPr>
        <w:tc>
          <w:tcPr>
            <w:tcW w:w="1157" w:type="dxa"/>
            <w:shd w:val="clear" w:color="auto" w:fill="D9D9D9"/>
          </w:tcPr>
          <w:p w:rsidR="00912567" w:rsidRPr="00D60D8C" w:rsidRDefault="00912567" w:rsidP="005B7380">
            <w:pPr>
              <w:pStyle w:val="BodyText"/>
              <w:ind w:right="34"/>
              <w:jc w:val="center"/>
              <w:rPr>
                <w:rFonts w:ascii="Arial" w:hAnsi="Arial" w:cs="Arial"/>
                <w:b/>
                <w:bCs/>
                <w:lang w:eastAsia="en-GB"/>
              </w:rPr>
            </w:pPr>
            <w:r w:rsidRPr="00D60D8C">
              <w:rPr>
                <w:rFonts w:ascii="Arial" w:hAnsi="Arial" w:cs="Arial"/>
                <w:b/>
                <w:u w:val="single"/>
                <w:lang w:eastAsia="en-GB"/>
              </w:rPr>
              <w:br w:type="page"/>
            </w:r>
            <w:r w:rsidRPr="00D60D8C">
              <w:rPr>
                <w:rFonts w:ascii="Arial" w:hAnsi="Arial" w:cs="Arial"/>
                <w:b/>
                <w:bCs/>
                <w:lang w:eastAsia="en-GB"/>
              </w:rPr>
              <w:t>Number</w:t>
            </w:r>
          </w:p>
        </w:tc>
        <w:tc>
          <w:tcPr>
            <w:tcW w:w="4763" w:type="dxa"/>
            <w:shd w:val="clear" w:color="auto" w:fill="D9D9D9"/>
          </w:tcPr>
          <w:p w:rsidR="00912567" w:rsidRPr="00D60D8C" w:rsidRDefault="00912567" w:rsidP="005B7380">
            <w:pPr>
              <w:pStyle w:val="BodyText"/>
              <w:tabs>
                <w:tab w:val="left" w:pos="1452"/>
              </w:tabs>
              <w:jc w:val="left"/>
              <w:rPr>
                <w:rFonts w:ascii="Arial" w:hAnsi="Arial" w:cs="Arial"/>
                <w:b/>
                <w:bCs/>
                <w:lang w:eastAsia="en-GB"/>
              </w:rPr>
            </w:pPr>
            <w:r w:rsidRPr="00D60D8C">
              <w:rPr>
                <w:rFonts w:ascii="Arial" w:hAnsi="Arial" w:cs="Arial"/>
                <w:b/>
                <w:bCs/>
                <w:lang w:eastAsia="en-GB"/>
              </w:rPr>
              <w:t>Item</w:t>
            </w:r>
          </w:p>
        </w:tc>
        <w:tc>
          <w:tcPr>
            <w:tcW w:w="1134" w:type="dxa"/>
            <w:shd w:val="clear" w:color="auto" w:fill="D9D9D9"/>
          </w:tcPr>
          <w:p w:rsidR="00912567" w:rsidRPr="00D60D8C" w:rsidRDefault="00912567" w:rsidP="005B7380">
            <w:pPr>
              <w:pStyle w:val="BodyText"/>
              <w:tabs>
                <w:tab w:val="left" w:pos="1452"/>
              </w:tabs>
              <w:jc w:val="center"/>
              <w:rPr>
                <w:rFonts w:ascii="Arial" w:hAnsi="Arial" w:cs="Arial"/>
                <w:b/>
                <w:bCs/>
                <w:lang w:eastAsia="en-GB"/>
              </w:rPr>
            </w:pPr>
            <w:r w:rsidRPr="00D60D8C">
              <w:rPr>
                <w:rFonts w:ascii="Arial" w:hAnsi="Arial" w:cs="Arial"/>
                <w:b/>
                <w:bCs/>
                <w:lang w:eastAsia="en-GB"/>
              </w:rPr>
              <w:t>Page</w:t>
            </w:r>
          </w:p>
        </w:tc>
      </w:tr>
      <w:tr w:rsidR="00912567" w:rsidRPr="00D60D8C" w:rsidTr="005B7380">
        <w:trPr>
          <w:jc w:val="center"/>
        </w:trPr>
        <w:tc>
          <w:tcPr>
            <w:tcW w:w="1157" w:type="dxa"/>
          </w:tcPr>
          <w:p w:rsidR="00912567" w:rsidRPr="00D60D8C" w:rsidRDefault="00912567" w:rsidP="005B7380">
            <w:pPr>
              <w:pStyle w:val="BodyText"/>
              <w:ind w:right="34"/>
              <w:jc w:val="center"/>
              <w:rPr>
                <w:rFonts w:ascii="Arial" w:hAnsi="Arial" w:cs="Arial"/>
                <w:bCs/>
                <w:lang w:eastAsia="en-GB"/>
              </w:rPr>
            </w:pPr>
            <w:r w:rsidRPr="00D60D8C">
              <w:rPr>
                <w:rFonts w:ascii="Arial" w:hAnsi="Arial" w:cs="Arial"/>
                <w:bCs/>
                <w:lang w:eastAsia="en-GB"/>
              </w:rPr>
              <w:t>1.</w:t>
            </w:r>
          </w:p>
        </w:tc>
        <w:tc>
          <w:tcPr>
            <w:tcW w:w="4763" w:type="dxa"/>
          </w:tcPr>
          <w:p w:rsidR="00912567" w:rsidRPr="00D60D8C" w:rsidRDefault="00912567" w:rsidP="005B7380">
            <w:pPr>
              <w:pStyle w:val="BodyText"/>
              <w:tabs>
                <w:tab w:val="left" w:pos="1452"/>
              </w:tabs>
              <w:jc w:val="left"/>
              <w:rPr>
                <w:rFonts w:ascii="Arial" w:hAnsi="Arial" w:cs="Arial"/>
                <w:bCs/>
                <w:lang w:eastAsia="en-GB"/>
              </w:rPr>
            </w:pPr>
            <w:r w:rsidRPr="00D60D8C">
              <w:rPr>
                <w:rFonts w:ascii="Arial" w:hAnsi="Arial" w:cs="Arial"/>
                <w:bCs/>
                <w:lang w:eastAsia="en-GB"/>
              </w:rPr>
              <w:t>Executive Summary</w:t>
            </w:r>
          </w:p>
        </w:tc>
        <w:tc>
          <w:tcPr>
            <w:tcW w:w="1134" w:type="dxa"/>
          </w:tcPr>
          <w:p w:rsidR="00912567" w:rsidRPr="00D60D8C" w:rsidRDefault="00912567" w:rsidP="005B7380">
            <w:pPr>
              <w:pStyle w:val="BodyText"/>
              <w:tabs>
                <w:tab w:val="left" w:pos="1452"/>
              </w:tabs>
              <w:jc w:val="center"/>
              <w:rPr>
                <w:rFonts w:ascii="Arial" w:hAnsi="Arial" w:cs="Arial"/>
                <w:bCs/>
                <w:lang w:eastAsia="en-GB"/>
              </w:rPr>
            </w:pPr>
            <w:r w:rsidRPr="00D60D8C">
              <w:rPr>
                <w:rFonts w:ascii="Arial" w:hAnsi="Arial" w:cs="Arial"/>
                <w:bCs/>
                <w:lang w:eastAsia="en-GB"/>
              </w:rPr>
              <w:t>2</w:t>
            </w:r>
          </w:p>
        </w:tc>
      </w:tr>
      <w:tr w:rsidR="00912567" w:rsidRPr="00D60D8C" w:rsidTr="005B7380">
        <w:trPr>
          <w:jc w:val="center"/>
        </w:trPr>
        <w:tc>
          <w:tcPr>
            <w:tcW w:w="1157" w:type="dxa"/>
          </w:tcPr>
          <w:p w:rsidR="00912567" w:rsidRPr="00D60D8C" w:rsidRDefault="00912567" w:rsidP="005B7380">
            <w:pPr>
              <w:pStyle w:val="BodyText"/>
              <w:ind w:right="34"/>
              <w:jc w:val="center"/>
              <w:rPr>
                <w:rFonts w:ascii="Arial" w:hAnsi="Arial" w:cs="Arial"/>
                <w:bCs/>
                <w:lang w:eastAsia="en-GB"/>
              </w:rPr>
            </w:pPr>
            <w:r w:rsidRPr="00D60D8C">
              <w:rPr>
                <w:rFonts w:ascii="Arial" w:hAnsi="Arial" w:cs="Arial"/>
                <w:bCs/>
                <w:lang w:eastAsia="en-GB"/>
              </w:rPr>
              <w:t>2.</w:t>
            </w:r>
          </w:p>
        </w:tc>
        <w:tc>
          <w:tcPr>
            <w:tcW w:w="4763" w:type="dxa"/>
          </w:tcPr>
          <w:p w:rsidR="00912567" w:rsidRPr="00D60D8C" w:rsidRDefault="00912567" w:rsidP="005B7380">
            <w:pPr>
              <w:pStyle w:val="BodyText"/>
              <w:tabs>
                <w:tab w:val="left" w:pos="1452"/>
              </w:tabs>
              <w:jc w:val="left"/>
              <w:rPr>
                <w:rFonts w:ascii="Arial" w:hAnsi="Arial" w:cs="Arial"/>
                <w:bCs/>
                <w:lang w:eastAsia="en-GB"/>
              </w:rPr>
            </w:pPr>
            <w:r w:rsidRPr="00D60D8C">
              <w:rPr>
                <w:rFonts w:ascii="Arial" w:hAnsi="Arial" w:cs="Arial"/>
                <w:lang w:eastAsia="en-GB"/>
              </w:rPr>
              <w:t>The Strategic Case</w:t>
            </w:r>
          </w:p>
        </w:tc>
        <w:tc>
          <w:tcPr>
            <w:tcW w:w="1134" w:type="dxa"/>
          </w:tcPr>
          <w:p w:rsidR="00912567" w:rsidRPr="00D60D8C" w:rsidRDefault="0083094F" w:rsidP="005B7380">
            <w:pPr>
              <w:pStyle w:val="BodyText"/>
              <w:tabs>
                <w:tab w:val="left" w:pos="1452"/>
              </w:tabs>
              <w:jc w:val="center"/>
              <w:rPr>
                <w:rFonts w:ascii="Arial" w:hAnsi="Arial" w:cs="Arial"/>
                <w:bCs/>
                <w:lang w:eastAsia="en-GB"/>
              </w:rPr>
            </w:pPr>
            <w:r w:rsidRPr="00D60D8C">
              <w:rPr>
                <w:rFonts w:ascii="Arial" w:hAnsi="Arial" w:cs="Arial"/>
                <w:bCs/>
                <w:lang w:eastAsia="en-GB"/>
              </w:rPr>
              <w:t>9</w:t>
            </w:r>
          </w:p>
        </w:tc>
      </w:tr>
      <w:tr w:rsidR="00912567" w:rsidRPr="00D60D8C" w:rsidTr="005B7380">
        <w:trPr>
          <w:jc w:val="center"/>
        </w:trPr>
        <w:tc>
          <w:tcPr>
            <w:tcW w:w="1157" w:type="dxa"/>
          </w:tcPr>
          <w:p w:rsidR="00912567" w:rsidRPr="00D60D8C" w:rsidRDefault="00912567" w:rsidP="005B7380">
            <w:pPr>
              <w:pStyle w:val="BodyText"/>
              <w:ind w:right="34"/>
              <w:jc w:val="center"/>
              <w:rPr>
                <w:rFonts w:ascii="Arial" w:hAnsi="Arial" w:cs="Arial"/>
                <w:bCs/>
                <w:lang w:eastAsia="en-GB"/>
              </w:rPr>
            </w:pPr>
            <w:r w:rsidRPr="00D60D8C">
              <w:rPr>
                <w:rFonts w:ascii="Arial" w:hAnsi="Arial" w:cs="Arial"/>
                <w:bCs/>
                <w:lang w:eastAsia="en-GB"/>
              </w:rPr>
              <w:t>3.</w:t>
            </w:r>
          </w:p>
        </w:tc>
        <w:tc>
          <w:tcPr>
            <w:tcW w:w="4763" w:type="dxa"/>
          </w:tcPr>
          <w:p w:rsidR="00912567" w:rsidRPr="00D60D8C" w:rsidRDefault="00912567" w:rsidP="005B7380">
            <w:pPr>
              <w:pStyle w:val="BodyText"/>
              <w:tabs>
                <w:tab w:val="left" w:pos="1452"/>
              </w:tabs>
              <w:jc w:val="left"/>
              <w:rPr>
                <w:rFonts w:ascii="Arial" w:hAnsi="Arial" w:cs="Arial"/>
                <w:bCs/>
                <w:lang w:eastAsia="en-GB"/>
              </w:rPr>
            </w:pPr>
            <w:r w:rsidRPr="00D60D8C">
              <w:rPr>
                <w:rFonts w:ascii="Arial" w:hAnsi="Arial" w:cs="Arial"/>
                <w:lang w:eastAsia="en-GB"/>
              </w:rPr>
              <w:t>The Economic and Financial Case</w:t>
            </w:r>
          </w:p>
        </w:tc>
        <w:tc>
          <w:tcPr>
            <w:tcW w:w="1134" w:type="dxa"/>
          </w:tcPr>
          <w:p w:rsidR="00912567" w:rsidRPr="00D60D8C" w:rsidRDefault="00593335" w:rsidP="005B7380">
            <w:pPr>
              <w:pStyle w:val="BodyText"/>
              <w:tabs>
                <w:tab w:val="left" w:pos="1452"/>
              </w:tabs>
              <w:jc w:val="center"/>
              <w:rPr>
                <w:rFonts w:ascii="Arial" w:hAnsi="Arial" w:cs="Arial"/>
                <w:bCs/>
                <w:lang w:eastAsia="en-GB"/>
              </w:rPr>
            </w:pPr>
            <w:r w:rsidRPr="00D60D8C">
              <w:rPr>
                <w:rFonts w:ascii="Arial" w:hAnsi="Arial" w:cs="Arial"/>
                <w:bCs/>
                <w:lang w:eastAsia="en-GB"/>
              </w:rPr>
              <w:t>36</w:t>
            </w:r>
          </w:p>
        </w:tc>
      </w:tr>
      <w:tr w:rsidR="00912567" w:rsidRPr="00D60D8C" w:rsidTr="005B7380">
        <w:trPr>
          <w:jc w:val="center"/>
        </w:trPr>
        <w:tc>
          <w:tcPr>
            <w:tcW w:w="1157" w:type="dxa"/>
          </w:tcPr>
          <w:p w:rsidR="00912567" w:rsidRPr="00D60D8C" w:rsidRDefault="00912567" w:rsidP="005B7380">
            <w:pPr>
              <w:pStyle w:val="BodyText"/>
              <w:ind w:right="34"/>
              <w:jc w:val="center"/>
              <w:rPr>
                <w:rFonts w:ascii="Arial" w:hAnsi="Arial" w:cs="Arial"/>
                <w:bCs/>
                <w:lang w:eastAsia="en-GB"/>
              </w:rPr>
            </w:pPr>
            <w:r w:rsidRPr="00D60D8C">
              <w:rPr>
                <w:rFonts w:ascii="Arial" w:hAnsi="Arial" w:cs="Arial"/>
                <w:bCs/>
                <w:lang w:eastAsia="en-GB"/>
              </w:rPr>
              <w:t>4.</w:t>
            </w:r>
          </w:p>
        </w:tc>
        <w:tc>
          <w:tcPr>
            <w:tcW w:w="4763" w:type="dxa"/>
          </w:tcPr>
          <w:p w:rsidR="00912567" w:rsidRPr="00D60D8C" w:rsidRDefault="00822514" w:rsidP="00593335">
            <w:pPr>
              <w:pStyle w:val="BodyText"/>
              <w:tabs>
                <w:tab w:val="left" w:pos="1452"/>
              </w:tabs>
              <w:jc w:val="left"/>
              <w:rPr>
                <w:rFonts w:ascii="Arial" w:hAnsi="Arial" w:cs="Arial"/>
                <w:bCs/>
                <w:lang w:eastAsia="en-GB"/>
              </w:rPr>
            </w:pPr>
            <w:r w:rsidRPr="00D60D8C">
              <w:rPr>
                <w:rFonts w:ascii="Arial" w:hAnsi="Arial" w:cs="Arial"/>
                <w:lang w:eastAsia="en-GB"/>
              </w:rPr>
              <w:t>Procurement Strategy</w:t>
            </w:r>
          </w:p>
        </w:tc>
        <w:tc>
          <w:tcPr>
            <w:tcW w:w="1134" w:type="dxa"/>
          </w:tcPr>
          <w:p w:rsidR="00912567" w:rsidRPr="00D60D8C" w:rsidRDefault="00912567" w:rsidP="005B7380">
            <w:pPr>
              <w:pStyle w:val="BodyText"/>
              <w:tabs>
                <w:tab w:val="left" w:pos="1452"/>
              </w:tabs>
              <w:jc w:val="center"/>
              <w:rPr>
                <w:rFonts w:ascii="Arial" w:hAnsi="Arial" w:cs="Arial"/>
                <w:bCs/>
                <w:lang w:eastAsia="en-GB"/>
              </w:rPr>
            </w:pPr>
            <w:r w:rsidRPr="00D60D8C">
              <w:rPr>
                <w:rFonts w:ascii="Arial" w:hAnsi="Arial" w:cs="Arial"/>
                <w:bCs/>
                <w:lang w:eastAsia="en-GB"/>
              </w:rPr>
              <w:t>4</w:t>
            </w:r>
            <w:r w:rsidR="00822514" w:rsidRPr="00D60D8C">
              <w:rPr>
                <w:rFonts w:ascii="Arial" w:hAnsi="Arial" w:cs="Arial"/>
                <w:bCs/>
                <w:lang w:eastAsia="en-GB"/>
              </w:rPr>
              <w:t>7</w:t>
            </w:r>
          </w:p>
        </w:tc>
      </w:tr>
      <w:tr w:rsidR="00912567" w:rsidRPr="00D60D8C" w:rsidTr="005B7380">
        <w:trPr>
          <w:jc w:val="center"/>
        </w:trPr>
        <w:tc>
          <w:tcPr>
            <w:tcW w:w="1157" w:type="dxa"/>
          </w:tcPr>
          <w:p w:rsidR="00912567" w:rsidRPr="00D60D8C" w:rsidRDefault="00912567" w:rsidP="005B7380">
            <w:pPr>
              <w:pStyle w:val="BodyText"/>
              <w:ind w:right="34"/>
              <w:jc w:val="center"/>
              <w:rPr>
                <w:rFonts w:ascii="Arial" w:hAnsi="Arial" w:cs="Arial"/>
                <w:bCs/>
                <w:lang w:eastAsia="en-GB"/>
              </w:rPr>
            </w:pPr>
            <w:r w:rsidRPr="00D60D8C">
              <w:rPr>
                <w:rFonts w:ascii="Arial" w:hAnsi="Arial" w:cs="Arial"/>
                <w:bCs/>
                <w:lang w:eastAsia="en-GB"/>
              </w:rPr>
              <w:t>5.</w:t>
            </w:r>
          </w:p>
        </w:tc>
        <w:tc>
          <w:tcPr>
            <w:tcW w:w="4763" w:type="dxa"/>
          </w:tcPr>
          <w:p w:rsidR="00912567" w:rsidRPr="00D60D8C" w:rsidRDefault="00593335" w:rsidP="005B7380">
            <w:pPr>
              <w:pStyle w:val="BodyText"/>
              <w:tabs>
                <w:tab w:val="left" w:pos="1452"/>
              </w:tabs>
              <w:jc w:val="left"/>
              <w:rPr>
                <w:rFonts w:ascii="Arial" w:hAnsi="Arial" w:cs="Arial"/>
                <w:bCs/>
                <w:lang w:eastAsia="en-GB"/>
              </w:rPr>
            </w:pPr>
            <w:r w:rsidRPr="00D60D8C">
              <w:rPr>
                <w:rFonts w:ascii="Arial" w:hAnsi="Arial" w:cs="Arial"/>
                <w:lang w:eastAsia="en-GB"/>
              </w:rPr>
              <w:t>The Management Case</w:t>
            </w:r>
          </w:p>
        </w:tc>
        <w:tc>
          <w:tcPr>
            <w:tcW w:w="1134" w:type="dxa"/>
          </w:tcPr>
          <w:p w:rsidR="00912567" w:rsidRPr="00D60D8C" w:rsidRDefault="00593335" w:rsidP="005B7380">
            <w:pPr>
              <w:pStyle w:val="BodyText"/>
              <w:tabs>
                <w:tab w:val="left" w:pos="1452"/>
              </w:tabs>
              <w:jc w:val="center"/>
              <w:rPr>
                <w:rFonts w:ascii="Arial" w:hAnsi="Arial" w:cs="Arial"/>
                <w:bCs/>
                <w:lang w:eastAsia="en-GB"/>
              </w:rPr>
            </w:pPr>
            <w:r w:rsidRPr="00D60D8C">
              <w:rPr>
                <w:rFonts w:ascii="Arial" w:hAnsi="Arial" w:cs="Arial"/>
                <w:bCs/>
                <w:lang w:eastAsia="en-GB"/>
              </w:rPr>
              <w:t>4</w:t>
            </w:r>
            <w:r w:rsidR="00822514" w:rsidRPr="00D60D8C">
              <w:rPr>
                <w:rFonts w:ascii="Arial" w:hAnsi="Arial" w:cs="Arial"/>
                <w:bCs/>
                <w:lang w:eastAsia="en-GB"/>
              </w:rPr>
              <w:t>8</w:t>
            </w:r>
          </w:p>
        </w:tc>
      </w:tr>
      <w:tr w:rsidR="00912567" w:rsidRPr="00D60D8C" w:rsidTr="005B7380">
        <w:trPr>
          <w:jc w:val="center"/>
        </w:trPr>
        <w:tc>
          <w:tcPr>
            <w:tcW w:w="1157" w:type="dxa"/>
          </w:tcPr>
          <w:p w:rsidR="00912567" w:rsidRPr="00D60D8C" w:rsidRDefault="00912567" w:rsidP="005B7380">
            <w:pPr>
              <w:pStyle w:val="BodyText"/>
              <w:ind w:right="34"/>
              <w:jc w:val="center"/>
              <w:rPr>
                <w:rFonts w:ascii="Arial" w:hAnsi="Arial" w:cs="Arial"/>
                <w:bCs/>
                <w:lang w:eastAsia="en-GB"/>
              </w:rPr>
            </w:pPr>
            <w:r w:rsidRPr="00D60D8C">
              <w:rPr>
                <w:rFonts w:ascii="Arial" w:hAnsi="Arial" w:cs="Arial"/>
                <w:bCs/>
                <w:lang w:eastAsia="en-GB"/>
              </w:rPr>
              <w:t>6.</w:t>
            </w:r>
          </w:p>
        </w:tc>
        <w:tc>
          <w:tcPr>
            <w:tcW w:w="4763" w:type="dxa"/>
          </w:tcPr>
          <w:p w:rsidR="00912567" w:rsidRPr="00D60D8C" w:rsidRDefault="00912567" w:rsidP="005B7380">
            <w:pPr>
              <w:pStyle w:val="BodyText"/>
              <w:tabs>
                <w:tab w:val="left" w:pos="1452"/>
              </w:tabs>
              <w:jc w:val="left"/>
              <w:rPr>
                <w:rFonts w:ascii="Arial" w:hAnsi="Arial" w:cs="Arial"/>
                <w:bCs/>
                <w:lang w:eastAsia="en-GB"/>
              </w:rPr>
            </w:pPr>
            <w:r w:rsidRPr="00D60D8C">
              <w:rPr>
                <w:rFonts w:ascii="Arial" w:hAnsi="Arial" w:cs="Arial"/>
                <w:bCs/>
                <w:lang w:eastAsia="en-GB"/>
              </w:rPr>
              <w:t>Appendices</w:t>
            </w:r>
          </w:p>
        </w:tc>
        <w:tc>
          <w:tcPr>
            <w:tcW w:w="1134" w:type="dxa"/>
          </w:tcPr>
          <w:p w:rsidR="00912567" w:rsidRPr="00D60D8C" w:rsidRDefault="00822514" w:rsidP="005B7380">
            <w:pPr>
              <w:pStyle w:val="BodyText"/>
              <w:tabs>
                <w:tab w:val="left" w:pos="1452"/>
              </w:tabs>
              <w:jc w:val="center"/>
              <w:rPr>
                <w:rFonts w:ascii="Arial" w:hAnsi="Arial" w:cs="Arial"/>
                <w:bCs/>
                <w:lang w:eastAsia="en-GB"/>
              </w:rPr>
            </w:pPr>
            <w:r w:rsidRPr="00D60D8C">
              <w:rPr>
                <w:rFonts w:ascii="Arial" w:hAnsi="Arial" w:cs="Arial"/>
                <w:bCs/>
                <w:lang w:eastAsia="en-GB"/>
              </w:rPr>
              <w:t>53</w:t>
            </w:r>
          </w:p>
        </w:tc>
      </w:tr>
    </w:tbl>
    <w:p w:rsidR="00912567" w:rsidRPr="00D60D8C" w:rsidRDefault="00912567" w:rsidP="00A9124C">
      <w:pPr>
        <w:spacing w:after="0" w:line="240" w:lineRule="auto"/>
        <w:rPr>
          <w:rFonts w:ascii="Arial" w:hAnsi="Arial" w:cs="Arial"/>
          <w:b/>
          <w:sz w:val="24"/>
          <w:szCs w:val="24"/>
          <w:u w:val="single"/>
        </w:rPr>
      </w:pPr>
    </w:p>
    <w:p w:rsidR="00912567" w:rsidRPr="00D60D8C" w:rsidRDefault="00912567" w:rsidP="00A9124C">
      <w:pPr>
        <w:spacing w:after="0" w:line="240" w:lineRule="auto"/>
        <w:rPr>
          <w:rFonts w:ascii="Arial" w:hAnsi="Arial" w:cs="Arial"/>
          <w:b/>
          <w:sz w:val="24"/>
          <w:szCs w:val="24"/>
          <w:u w:val="single"/>
        </w:rPr>
      </w:pPr>
    </w:p>
    <w:p w:rsidR="0083094F" w:rsidRPr="00D60D8C" w:rsidRDefault="0083094F" w:rsidP="00A9124C">
      <w:pPr>
        <w:spacing w:after="0" w:line="240" w:lineRule="auto"/>
        <w:rPr>
          <w:rFonts w:ascii="Arial" w:hAnsi="Arial" w:cs="Arial"/>
          <w:b/>
          <w:sz w:val="24"/>
          <w:szCs w:val="24"/>
          <w:u w:val="single"/>
        </w:rPr>
      </w:pPr>
    </w:p>
    <w:p w:rsidR="00912567" w:rsidRPr="00D60D8C" w:rsidRDefault="00912567" w:rsidP="00A9124C">
      <w:pPr>
        <w:spacing w:after="0" w:line="240" w:lineRule="auto"/>
        <w:rPr>
          <w:rFonts w:ascii="Arial" w:hAnsi="Arial" w:cs="Arial"/>
          <w:b/>
          <w:sz w:val="24"/>
          <w:szCs w:val="24"/>
          <w:u w:val="single"/>
        </w:rPr>
      </w:pPr>
    </w:p>
    <w:p w:rsidR="00912567" w:rsidRPr="00D60D8C" w:rsidRDefault="00912567" w:rsidP="00110B6A">
      <w:pPr>
        <w:spacing w:after="0" w:line="240" w:lineRule="auto"/>
        <w:rPr>
          <w:rFonts w:ascii="Arial" w:hAnsi="Arial" w:cs="Arial"/>
          <w:b/>
          <w:sz w:val="24"/>
          <w:szCs w:val="24"/>
        </w:rPr>
      </w:pPr>
      <w:r w:rsidRPr="00D60D8C">
        <w:rPr>
          <w:rFonts w:ascii="Arial" w:hAnsi="Arial" w:cs="Arial"/>
          <w:b/>
          <w:sz w:val="24"/>
          <w:szCs w:val="24"/>
        </w:rPr>
        <w:t xml:space="preserve">1. </w:t>
      </w:r>
      <w:r w:rsidRPr="00D60D8C">
        <w:rPr>
          <w:rFonts w:ascii="Arial" w:hAnsi="Arial" w:cs="Arial"/>
          <w:b/>
          <w:sz w:val="24"/>
          <w:szCs w:val="24"/>
        </w:rPr>
        <w:tab/>
        <w:t>Executive Summary</w:t>
      </w:r>
    </w:p>
    <w:p w:rsidR="00912567" w:rsidRPr="00D60D8C" w:rsidRDefault="00912567" w:rsidP="00A9124C">
      <w:pPr>
        <w:spacing w:after="0" w:line="240" w:lineRule="auto"/>
        <w:rPr>
          <w:rFonts w:ascii="Arial" w:hAnsi="Arial" w:cs="Arial"/>
          <w:sz w:val="24"/>
          <w:szCs w:val="24"/>
        </w:rPr>
      </w:pPr>
    </w:p>
    <w:p w:rsidR="00912567" w:rsidRPr="00D60D8C" w:rsidRDefault="00912567" w:rsidP="00514930">
      <w:pPr>
        <w:spacing w:after="0" w:line="240" w:lineRule="auto"/>
        <w:rPr>
          <w:rFonts w:ascii="Arial" w:hAnsi="Arial" w:cs="Arial"/>
          <w:b/>
          <w:sz w:val="24"/>
          <w:szCs w:val="24"/>
        </w:rPr>
      </w:pPr>
      <w:r w:rsidRPr="00D60D8C">
        <w:rPr>
          <w:rFonts w:ascii="Arial" w:hAnsi="Arial" w:cs="Arial"/>
          <w:b/>
          <w:sz w:val="24"/>
          <w:szCs w:val="24"/>
        </w:rPr>
        <w:t>1.1</w:t>
      </w:r>
      <w:r w:rsidRPr="00D60D8C">
        <w:rPr>
          <w:rFonts w:ascii="Arial" w:hAnsi="Arial" w:cs="Arial"/>
          <w:b/>
          <w:sz w:val="24"/>
          <w:szCs w:val="24"/>
        </w:rPr>
        <w:tab/>
        <w:t>Introduction</w:t>
      </w:r>
    </w:p>
    <w:p w:rsidR="00912567" w:rsidRPr="00D60D8C" w:rsidRDefault="00912567" w:rsidP="001C1E29">
      <w:pPr>
        <w:autoSpaceDE w:val="0"/>
        <w:autoSpaceDN w:val="0"/>
        <w:adjustRightInd w:val="0"/>
        <w:spacing w:line="240" w:lineRule="auto"/>
        <w:rPr>
          <w:rFonts w:ascii="Arial" w:hAnsi="Arial" w:cs="Arial"/>
          <w:spacing w:val="-1"/>
          <w:sz w:val="24"/>
          <w:szCs w:val="24"/>
        </w:rPr>
      </w:pPr>
    </w:p>
    <w:p w:rsidR="00912567" w:rsidRPr="00D60D8C" w:rsidRDefault="00912567" w:rsidP="001C1E29">
      <w:pPr>
        <w:autoSpaceDE w:val="0"/>
        <w:autoSpaceDN w:val="0"/>
        <w:adjustRightInd w:val="0"/>
        <w:spacing w:line="240" w:lineRule="auto"/>
        <w:rPr>
          <w:rFonts w:ascii="Arial" w:hAnsi="Arial" w:cs="Arial"/>
          <w:sz w:val="24"/>
          <w:szCs w:val="24"/>
        </w:rPr>
      </w:pPr>
      <w:r w:rsidRPr="00D60D8C">
        <w:rPr>
          <w:rFonts w:ascii="Arial" w:hAnsi="Arial" w:cs="Arial"/>
          <w:spacing w:val="-1"/>
          <w:sz w:val="24"/>
          <w:szCs w:val="24"/>
        </w:rPr>
        <w:t>This business case has been prepared in support of the future sustainability of our Central Sterilisation Processing Department (CSPD)</w:t>
      </w:r>
      <w:r w:rsidRPr="00D60D8C">
        <w:rPr>
          <w:rFonts w:ascii="Arial" w:hAnsi="Arial" w:cs="Arial"/>
          <w:sz w:val="24"/>
          <w:szCs w:val="24"/>
        </w:rPr>
        <w:t xml:space="preserve">. </w:t>
      </w:r>
    </w:p>
    <w:p w:rsidR="00912567" w:rsidRPr="00D60D8C" w:rsidRDefault="00912567" w:rsidP="00DC0029">
      <w:pPr>
        <w:pStyle w:val="ClaireNormal1"/>
        <w:spacing w:after="200" w:line="240" w:lineRule="auto"/>
        <w:ind w:left="0"/>
        <w:rPr>
          <w:sz w:val="24"/>
          <w:szCs w:val="24"/>
        </w:rPr>
      </w:pPr>
      <w:r w:rsidRPr="00D60D8C">
        <w:rPr>
          <w:sz w:val="24"/>
          <w:szCs w:val="24"/>
        </w:rPr>
        <w:t xml:space="preserve">The Central Sterilising and Processing Department (CSPD) within the Golden Jubilee National Hospital (GJNH) is part of the Golden Jubilee Foundation (GJF), which is a National Board providing regional and national services to support all Health Boards in Scotland.  </w:t>
      </w:r>
    </w:p>
    <w:p w:rsidR="00912567" w:rsidRPr="00D60D8C" w:rsidRDefault="00912567" w:rsidP="00DC0029">
      <w:pPr>
        <w:pStyle w:val="ClaireNormal1"/>
        <w:spacing w:after="200" w:line="240" w:lineRule="auto"/>
        <w:ind w:left="0"/>
        <w:rPr>
          <w:sz w:val="24"/>
          <w:szCs w:val="24"/>
        </w:rPr>
      </w:pPr>
      <w:r w:rsidRPr="00D60D8C">
        <w:rPr>
          <w:sz w:val="24"/>
          <w:szCs w:val="24"/>
        </w:rPr>
        <w:t>The hospital is home to the Regional and National Heart and Lung services, and is the largest single-site elective Orthopaedic Centre in Scotland, performing over 25% of all Scottish hip and knee replacements. Following the most recent expansion in Ophthalmology we are currently providing 24.5% of all West of Scotland and 18.5% of all NHS Scotland cataract activity</w:t>
      </w:r>
      <w:r w:rsidR="00286DFD" w:rsidRPr="00D60D8C">
        <w:rPr>
          <w:sz w:val="24"/>
          <w:szCs w:val="24"/>
        </w:rPr>
        <w:t>.</w:t>
      </w:r>
    </w:p>
    <w:p w:rsidR="00912567" w:rsidRPr="00D60D8C" w:rsidRDefault="00912567">
      <w:pPr>
        <w:autoSpaceDE w:val="0"/>
        <w:autoSpaceDN w:val="0"/>
        <w:adjustRightInd w:val="0"/>
        <w:spacing w:before="240" w:line="240" w:lineRule="auto"/>
        <w:rPr>
          <w:rFonts w:ascii="Arial" w:hAnsi="Arial" w:cs="Arial"/>
          <w:sz w:val="24"/>
          <w:szCs w:val="24"/>
        </w:rPr>
      </w:pPr>
      <w:r w:rsidRPr="00D60D8C">
        <w:rPr>
          <w:rFonts w:ascii="Arial" w:hAnsi="Arial" w:cs="Arial"/>
          <w:sz w:val="24"/>
          <w:szCs w:val="24"/>
        </w:rPr>
        <w:t>Our Board ambition of “</w:t>
      </w:r>
      <w:r w:rsidRPr="00D60D8C">
        <w:rPr>
          <w:rFonts w:ascii="Arial" w:hAnsi="Arial" w:cs="Arial"/>
          <w:i/>
          <w:sz w:val="24"/>
          <w:szCs w:val="24"/>
        </w:rPr>
        <w:t>putting people first to achieve and sustain excellence - in care, performance, quality, innovation and values</w:t>
      </w:r>
      <w:r w:rsidRPr="00D60D8C">
        <w:rPr>
          <w:rFonts w:ascii="Arial" w:hAnsi="Arial" w:cs="Arial"/>
          <w:sz w:val="24"/>
          <w:szCs w:val="24"/>
        </w:rPr>
        <w:t xml:space="preserve">” continues to shape our future strategy and our plans to support NHS Scotland.  However we have an added focus on ‘Delivering Care through Collaboration’ as our future strategic intent as we develop plans in relation to the new Elective Centres, the NHS Scotland Academy provision and Innovation. Our Sterile Service function is core and essential to ensuring theatres are able to deliver this high level of quality to our patients and support the Board maintain its low infection rates. </w:t>
      </w:r>
    </w:p>
    <w:p w:rsidR="00912567" w:rsidRPr="00D60D8C" w:rsidRDefault="00912567" w:rsidP="00EC6AF8">
      <w:pPr>
        <w:spacing w:line="240" w:lineRule="auto"/>
        <w:rPr>
          <w:rFonts w:ascii="Arial" w:hAnsi="Arial" w:cs="Arial"/>
          <w:sz w:val="24"/>
          <w:szCs w:val="24"/>
        </w:rPr>
      </w:pPr>
      <w:r w:rsidRPr="00D60D8C">
        <w:rPr>
          <w:rFonts w:ascii="Arial" w:hAnsi="Arial" w:cs="Arial"/>
          <w:sz w:val="24"/>
          <w:szCs w:val="24"/>
        </w:rPr>
        <w:t xml:space="preserve">The CSPD business case is therefore an important facilitator to delivering an effective theatre service and promotes wider clinical efficiency and productivity through better use of </w:t>
      </w:r>
      <w:r w:rsidRPr="00D60D8C">
        <w:rPr>
          <w:rFonts w:ascii="Arial" w:hAnsi="Arial" w:cs="Arial"/>
          <w:b/>
          <w:sz w:val="24"/>
          <w:szCs w:val="24"/>
        </w:rPr>
        <w:t>space</w:t>
      </w:r>
      <w:r w:rsidRPr="00D60D8C">
        <w:rPr>
          <w:rFonts w:ascii="Arial" w:hAnsi="Arial" w:cs="Arial"/>
          <w:sz w:val="24"/>
          <w:szCs w:val="24"/>
        </w:rPr>
        <w:t xml:space="preserve">, </w:t>
      </w:r>
      <w:r w:rsidRPr="00D60D8C">
        <w:rPr>
          <w:rFonts w:ascii="Arial" w:hAnsi="Arial" w:cs="Arial"/>
          <w:b/>
          <w:sz w:val="24"/>
          <w:szCs w:val="24"/>
        </w:rPr>
        <w:t>modern equipment</w:t>
      </w:r>
      <w:r w:rsidRPr="00D60D8C">
        <w:rPr>
          <w:rFonts w:ascii="Arial" w:hAnsi="Arial" w:cs="Arial"/>
          <w:sz w:val="24"/>
          <w:szCs w:val="24"/>
        </w:rPr>
        <w:t xml:space="preserve"> and a </w:t>
      </w:r>
      <w:r w:rsidRPr="00D60D8C">
        <w:rPr>
          <w:rFonts w:ascii="Arial" w:hAnsi="Arial" w:cs="Arial"/>
          <w:b/>
          <w:sz w:val="24"/>
          <w:szCs w:val="24"/>
        </w:rPr>
        <w:t>sustainable workforce</w:t>
      </w:r>
      <w:r w:rsidRPr="00D60D8C">
        <w:rPr>
          <w:rFonts w:ascii="Arial" w:hAnsi="Arial" w:cs="Arial"/>
          <w:sz w:val="24"/>
          <w:szCs w:val="24"/>
        </w:rPr>
        <w:t xml:space="preserve">. </w:t>
      </w:r>
    </w:p>
    <w:p w:rsidR="00912567" w:rsidRPr="00D60D8C" w:rsidRDefault="00912567" w:rsidP="00945AEB">
      <w:pPr>
        <w:spacing w:line="240" w:lineRule="auto"/>
        <w:rPr>
          <w:rFonts w:ascii="Arial" w:hAnsi="Arial" w:cs="Arial"/>
          <w:sz w:val="24"/>
          <w:szCs w:val="24"/>
        </w:rPr>
      </w:pPr>
      <w:r w:rsidRPr="00D60D8C">
        <w:rPr>
          <w:rFonts w:ascii="Arial" w:hAnsi="Arial" w:cs="Arial"/>
          <w:sz w:val="24"/>
          <w:szCs w:val="24"/>
        </w:rPr>
        <w:t xml:space="preserve">The </w:t>
      </w:r>
      <w:r w:rsidRPr="00D60D8C">
        <w:rPr>
          <w:rFonts w:ascii="Arial" w:hAnsi="Arial" w:cs="Arial"/>
          <w:b/>
          <w:sz w:val="24"/>
          <w:szCs w:val="24"/>
        </w:rPr>
        <w:t>Waiting Times Improvement Plan</w:t>
      </w:r>
      <w:r w:rsidRPr="00D60D8C">
        <w:rPr>
          <w:rStyle w:val="FootnoteReference"/>
          <w:rFonts w:ascii="Arial" w:hAnsi="Arial" w:cs="Arial"/>
          <w:sz w:val="24"/>
          <w:szCs w:val="24"/>
        </w:rPr>
        <w:footnoteReference w:id="1"/>
      </w:r>
      <w:r w:rsidRPr="00D60D8C">
        <w:rPr>
          <w:rFonts w:ascii="Arial" w:hAnsi="Arial" w:cs="Arial"/>
          <w:noProof/>
          <w:sz w:val="24"/>
          <w:szCs w:val="24"/>
        </w:rPr>
        <w:t xml:space="preserve"> </w:t>
      </w:r>
      <w:r w:rsidRPr="00D60D8C">
        <w:rPr>
          <w:rFonts w:ascii="Arial" w:hAnsi="Arial" w:cs="Arial"/>
          <w:sz w:val="24"/>
          <w:szCs w:val="24"/>
        </w:rPr>
        <w:t xml:space="preserve">published in October 2018 outlines the significant level of investment in the Golden Jubilee’s elective centre developments. The plan describes further expansion in Ophthalmology, Endoscopy and General Surgery capacity ahead of the opening of both phases of the Golden Jubilee Elective Care Centre. </w:t>
      </w:r>
    </w:p>
    <w:p w:rsidR="00912567" w:rsidRPr="00D60D8C" w:rsidRDefault="00912567" w:rsidP="00DC0029">
      <w:pPr>
        <w:pStyle w:val="ClaireNormal1"/>
        <w:spacing w:after="200" w:line="240" w:lineRule="auto"/>
        <w:ind w:left="0"/>
        <w:rPr>
          <w:sz w:val="24"/>
          <w:szCs w:val="24"/>
        </w:rPr>
      </w:pPr>
      <w:r w:rsidRPr="00D60D8C">
        <w:rPr>
          <w:sz w:val="24"/>
          <w:szCs w:val="24"/>
        </w:rPr>
        <w:t xml:space="preserve">Over the next 25 years, there will be significant increases in the demand for procedures carried out within Ophthalmology (phase one) and Orthopaedics (phase two). In meeting this demand the GJF had been tasked by Scottish Government with planning the elective care requirements of the West Region population between now and 2035. As a National Board currently supporting every Health Board in Scotland, GJF will also engage with the North and East Regions to ensure there is continued support for each Health Board as necessary and to ensure there is robust capacity planning for additional elective care requirements to meet the predicted need for NHS Scotland by 2035. </w:t>
      </w:r>
    </w:p>
    <w:p w:rsidR="00912567" w:rsidRPr="00D60D8C" w:rsidRDefault="00912567" w:rsidP="00442A5D">
      <w:pPr>
        <w:spacing w:after="0" w:line="240" w:lineRule="auto"/>
        <w:rPr>
          <w:rFonts w:ascii="Arial" w:hAnsi="Arial" w:cs="Arial"/>
          <w:sz w:val="24"/>
          <w:szCs w:val="24"/>
        </w:rPr>
      </w:pPr>
      <w:r w:rsidRPr="00D60D8C">
        <w:rPr>
          <w:rFonts w:ascii="Arial" w:hAnsi="Arial" w:cs="Arial"/>
          <w:sz w:val="24"/>
          <w:szCs w:val="24"/>
        </w:rPr>
        <w:t>Our</w:t>
      </w:r>
      <w:r w:rsidRPr="00D60D8C">
        <w:rPr>
          <w:rFonts w:ascii="Arial" w:hAnsi="Arial" w:cs="Arial"/>
          <w:b/>
          <w:sz w:val="24"/>
          <w:szCs w:val="24"/>
        </w:rPr>
        <w:t xml:space="preserve"> </w:t>
      </w:r>
      <w:r w:rsidRPr="00D60D8C">
        <w:rPr>
          <w:rFonts w:ascii="Arial" w:hAnsi="Arial" w:cs="Arial"/>
          <w:sz w:val="24"/>
          <w:szCs w:val="24"/>
        </w:rPr>
        <w:t>future CSPD service will be aligned with the delivery of the Realistic Medicine agenda. This approach aims to support and empower all healthcare professionals to practice in a collaborative way, thereby improving effectiveness and reducing unnecessary variation.</w:t>
      </w:r>
    </w:p>
    <w:p w:rsidR="00912567" w:rsidRPr="00D60D8C" w:rsidRDefault="00912567" w:rsidP="00442A5D">
      <w:pPr>
        <w:pStyle w:val="ClaireNormal1"/>
        <w:spacing w:line="240" w:lineRule="auto"/>
        <w:ind w:left="0"/>
        <w:rPr>
          <w:sz w:val="24"/>
          <w:szCs w:val="24"/>
        </w:rPr>
      </w:pPr>
    </w:p>
    <w:p w:rsidR="00912567" w:rsidRPr="00D60D8C" w:rsidRDefault="00912567" w:rsidP="00DC0029">
      <w:pPr>
        <w:pStyle w:val="ClaireNormal1"/>
        <w:spacing w:after="200" w:line="240" w:lineRule="auto"/>
        <w:ind w:left="0"/>
        <w:rPr>
          <w:sz w:val="24"/>
          <w:szCs w:val="24"/>
        </w:rPr>
      </w:pPr>
      <w:r w:rsidRPr="00D60D8C">
        <w:rPr>
          <w:sz w:val="24"/>
          <w:szCs w:val="24"/>
        </w:rPr>
        <w:t>In preparation for the forthcoming expansions a full review has been undertaken of our current Sterile Services facility and changes identified to create a sustainable CSPD service for the future as outlined in this business case.</w:t>
      </w:r>
    </w:p>
    <w:p w:rsidR="00912567" w:rsidRPr="00D60D8C" w:rsidRDefault="00912567" w:rsidP="00055D3D">
      <w:pPr>
        <w:autoSpaceDE w:val="0"/>
        <w:autoSpaceDN w:val="0"/>
        <w:adjustRightInd w:val="0"/>
        <w:spacing w:line="240" w:lineRule="auto"/>
        <w:rPr>
          <w:rFonts w:ascii="Arial" w:hAnsi="Arial" w:cs="Arial"/>
          <w:sz w:val="24"/>
          <w:szCs w:val="24"/>
        </w:rPr>
      </w:pPr>
      <w:r w:rsidRPr="00D60D8C">
        <w:rPr>
          <w:rFonts w:ascii="Arial" w:hAnsi="Arial" w:cs="Arial"/>
          <w:sz w:val="24"/>
          <w:szCs w:val="24"/>
        </w:rPr>
        <w:t xml:space="preserve">The purpose of this Business Case is to recommend options for the future provision of Sterile Services at the Golden Jubilee National Hospital that is sustainable, flexible and responsive to meet future demands from the phased expansion programmes. </w:t>
      </w:r>
    </w:p>
    <w:p w:rsidR="00912567" w:rsidRPr="00D60D8C" w:rsidRDefault="00912567" w:rsidP="00DC0029">
      <w:pPr>
        <w:spacing w:line="240" w:lineRule="auto"/>
        <w:rPr>
          <w:rFonts w:ascii="Arial" w:hAnsi="Arial" w:cs="Arial"/>
          <w:sz w:val="24"/>
          <w:szCs w:val="24"/>
        </w:rPr>
      </w:pPr>
      <w:r w:rsidRPr="00D60D8C">
        <w:rPr>
          <w:rFonts w:ascii="Arial" w:hAnsi="Arial" w:cs="Arial"/>
          <w:sz w:val="24"/>
          <w:szCs w:val="24"/>
        </w:rPr>
        <w:t>The following options are explored in more detail within the business case:</w:t>
      </w:r>
    </w:p>
    <w:p w:rsidR="00912567" w:rsidRDefault="00912567" w:rsidP="00EF30C4">
      <w:pPr>
        <w:pStyle w:val="ListParagraph"/>
        <w:numPr>
          <w:ilvl w:val="0"/>
          <w:numId w:val="6"/>
        </w:numPr>
        <w:spacing w:line="240" w:lineRule="auto"/>
        <w:rPr>
          <w:rFonts w:ascii="Arial" w:hAnsi="Arial" w:cs="Arial"/>
          <w:sz w:val="24"/>
          <w:szCs w:val="24"/>
        </w:rPr>
      </w:pPr>
      <w:r w:rsidRPr="00D60D8C">
        <w:rPr>
          <w:rFonts w:ascii="Arial" w:hAnsi="Arial" w:cs="Arial"/>
          <w:sz w:val="24"/>
          <w:szCs w:val="24"/>
        </w:rPr>
        <w:t>Do minimum.</w:t>
      </w:r>
    </w:p>
    <w:p w:rsidR="00055D3D" w:rsidRPr="00D60D8C" w:rsidRDefault="00055D3D" w:rsidP="00055D3D">
      <w:pPr>
        <w:pStyle w:val="ListParagraph"/>
        <w:spacing w:line="240" w:lineRule="auto"/>
        <w:rPr>
          <w:rFonts w:ascii="Arial" w:hAnsi="Arial" w:cs="Arial"/>
          <w:sz w:val="24"/>
          <w:szCs w:val="24"/>
        </w:rPr>
      </w:pPr>
    </w:p>
    <w:p w:rsidR="00912567" w:rsidRDefault="00912567" w:rsidP="00EF30C4">
      <w:pPr>
        <w:pStyle w:val="ListParagraph"/>
        <w:numPr>
          <w:ilvl w:val="0"/>
          <w:numId w:val="6"/>
        </w:numPr>
        <w:spacing w:line="240" w:lineRule="auto"/>
        <w:rPr>
          <w:rFonts w:ascii="Arial" w:hAnsi="Arial" w:cs="Arial"/>
          <w:sz w:val="24"/>
          <w:szCs w:val="24"/>
        </w:rPr>
      </w:pPr>
      <w:r w:rsidRPr="00D60D8C">
        <w:rPr>
          <w:rFonts w:ascii="Arial" w:hAnsi="Arial" w:cs="Arial"/>
          <w:sz w:val="24"/>
          <w:szCs w:val="24"/>
        </w:rPr>
        <w:t>A production area fit for future purpose in line with Scottish Health Protection Network (SHPN) 13 guidance. The recommendation is that we expand our CSPD department as part of the Phase 2 Expansion Programme.</w:t>
      </w:r>
    </w:p>
    <w:p w:rsidR="00055D3D" w:rsidRPr="00D60D8C" w:rsidRDefault="00055D3D" w:rsidP="00055D3D">
      <w:pPr>
        <w:pStyle w:val="ListParagraph"/>
        <w:spacing w:line="240" w:lineRule="auto"/>
        <w:rPr>
          <w:rFonts w:ascii="Arial" w:hAnsi="Arial" w:cs="Arial"/>
          <w:sz w:val="24"/>
          <w:szCs w:val="24"/>
        </w:rPr>
      </w:pPr>
    </w:p>
    <w:p w:rsidR="00912567" w:rsidRDefault="00912567" w:rsidP="005061FF">
      <w:pPr>
        <w:pStyle w:val="ListParagraph"/>
        <w:numPr>
          <w:ilvl w:val="0"/>
          <w:numId w:val="6"/>
        </w:numPr>
        <w:autoSpaceDE w:val="0"/>
        <w:autoSpaceDN w:val="0"/>
        <w:adjustRightInd w:val="0"/>
        <w:spacing w:line="240" w:lineRule="auto"/>
        <w:rPr>
          <w:rFonts w:ascii="Arial" w:hAnsi="Arial" w:cs="Arial"/>
          <w:sz w:val="24"/>
          <w:szCs w:val="24"/>
        </w:rPr>
      </w:pPr>
      <w:r w:rsidRPr="00D60D8C">
        <w:rPr>
          <w:rFonts w:ascii="Arial" w:hAnsi="Arial" w:cs="Arial"/>
          <w:sz w:val="24"/>
          <w:szCs w:val="24"/>
        </w:rPr>
        <w:t xml:space="preserve">An equipment replacement programme with a range of options identified and associated cost as presented in section </w:t>
      </w:r>
      <w:r w:rsidR="00822514" w:rsidRPr="00D60D8C">
        <w:rPr>
          <w:rFonts w:ascii="Arial" w:hAnsi="Arial" w:cs="Arial"/>
          <w:sz w:val="24"/>
          <w:szCs w:val="24"/>
        </w:rPr>
        <w:t>2.6</w:t>
      </w:r>
      <w:r w:rsidRPr="00D60D8C">
        <w:rPr>
          <w:rFonts w:ascii="Arial" w:hAnsi="Arial" w:cs="Arial"/>
          <w:sz w:val="24"/>
          <w:szCs w:val="24"/>
        </w:rPr>
        <w:t xml:space="preserve"> and recommendation is to procure</w:t>
      </w:r>
      <w:r w:rsidR="00661D79" w:rsidRPr="00D60D8C">
        <w:rPr>
          <w:rFonts w:ascii="Arial" w:hAnsi="Arial" w:cs="Arial"/>
          <w:sz w:val="24"/>
          <w:szCs w:val="24"/>
        </w:rPr>
        <w:t xml:space="preserve"> in 2021 </w:t>
      </w:r>
      <w:r w:rsidRPr="00D60D8C">
        <w:rPr>
          <w:rFonts w:ascii="Arial" w:hAnsi="Arial" w:cs="Arial"/>
          <w:sz w:val="24"/>
          <w:szCs w:val="24"/>
        </w:rPr>
        <w:t xml:space="preserve">4 double chamber washers, 4 sterilisers, 2 low temp hydrogen peroxide sterilisers (for robotics), 2 cart washers, 3 </w:t>
      </w:r>
      <w:r w:rsidR="00286DFD" w:rsidRPr="00D60D8C">
        <w:rPr>
          <w:rFonts w:ascii="Arial" w:hAnsi="Arial" w:cs="Arial"/>
          <w:sz w:val="24"/>
          <w:szCs w:val="24"/>
        </w:rPr>
        <w:t>u</w:t>
      </w:r>
      <w:r w:rsidRPr="00D60D8C">
        <w:rPr>
          <w:rFonts w:ascii="Arial" w:hAnsi="Arial" w:cs="Arial"/>
          <w:sz w:val="24"/>
          <w:szCs w:val="24"/>
        </w:rPr>
        <w:t>ltrasonic</w:t>
      </w:r>
      <w:r w:rsidR="00661D79" w:rsidRPr="00D60D8C">
        <w:rPr>
          <w:rFonts w:ascii="Arial" w:hAnsi="Arial" w:cs="Arial"/>
          <w:sz w:val="24"/>
          <w:szCs w:val="24"/>
        </w:rPr>
        <w:t xml:space="preserve"> washers</w:t>
      </w:r>
      <w:r w:rsidRPr="00D60D8C">
        <w:rPr>
          <w:rFonts w:ascii="Arial" w:hAnsi="Arial" w:cs="Arial"/>
          <w:sz w:val="24"/>
          <w:szCs w:val="24"/>
        </w:rPr>
        <w:t xml:space="preserve"> and plant maintenance equipment</w:t>
      </w:r>
      <w:r w:rsidR="00661D79" w:rsidRPr="00D60D8C">
        <w:rPr>
          <w:rFonts w:ascii="Arial" w:hAnsi="Arial" w:cs="Arial"/>
          <w:sz w:val="24"/>
          <w:szCs w:val="24"/>
        </w:rPr>
        <w:t>.</w:t>
      </w:r>
      <w:r w:rsidR="00286DFD" w:rsidRPr="00D60D8C">
        <w:rPr>
          <w:rFonts w:ascii="Arial" w:hAnsi="Arial" w:cs="Arial"/>
          <w:sz w:val="24"/>
          <w:szCs w:val="24"/>
        </w:rPr>
        <w:t xml:space="preserve"> </w:t>
      </w:r>
    </w:p>
    <w:p w:rsidR="00055D3D" w:rsidRPr="00D60D8C" w:rsidRDefault="00055D3D" w:rsidP="00055D3D">
      <w:pPr>
        <w:pStyle w:val="ListParagraph"/>
        <w:autoSpaceDE w:val="0"/>
        <w:autoSpaceDN w:val="0"/>
        <w:adjustRightInd w:val="0"/>
        <w:spacing w:line="240" w:lineRule="auto"/>
        <w:rPr>
          <w:rFonts w:ascii="Arial" w:hAnsi="Arial" w:cs="Arial"/>
          <w:sz w:val="24"/>
          <w:szCs w:val="24"/>
        </w:rPr>
      </w:pPr>
    </w:p>
    <w:p w:rsidR="00912567" w:rsidRPr="00D60D8C" w:rsidRDefault="00912567" w:rsidP="00BA0448">
      <w:pPr>
        <w:pStyle w:val="ListParagraph"/>
        <w:numPr>
          <w:ilvl w:val="0"/>
          <w:numId w:val="6"/>
        </w:numPr>
        <w:autoSpaceDE w:val="0"/>
        <w:autoSpaceDN w:val="0"/>
        <w:adjustRightInd w:val="0"/>
        <w:spacing w:line="240" w:lineRule="auto"/>
        <w:rPr>
          <w:rFonts w:ascii="Arial" w:hAnsi="Arial" w:cs="Arial"/>
          <w:sz w:val="24"/>
          <w:szCs w:val="24"/>
        </w:rPr>
      </w:pPr>
      <w:r w:rsidRPr="00D60D8C">
        <w:rPr>
          <w:rFonts w:ascii="Arial" w:hAnsi="Arial" w:cs="Arial"/>
          <w:sz w:val="24"/>
          <w:szCs w:val="24"/>
        </w:rPr>
        <w:t>The workforce model developed assumes space allocation of 1291m2 with a separate area for Endoscopy</w:t>
      </w:r>
      <w:r w:rsidR="00286DFD" w:rsidRPr="00D60D8C">
        <w:rPr>
          <w:rFonts w:ascii="Arial" w:hAnsi="Arial" w:cs="Arial"/>
          <w:sz w:val="24"/>
          <w:szCs w:val="24"/>
        </w:rPr>
        <w:t xml:space="preserve"> decontamination</w:t>
      </w:r>
      <w:r w:rsidRPr="00D60D8C">
        <w:rPr>
          <w:rFonts w:ascii="Arial" w:hAnsi="Arial" w:cs="Arial"/>
          <w:sz w:val="24"/>
          <w:szCs w:val="24"/>
        </w:rPr>
        <w:t>. The estates footprint and equipment replacement programme will influence the final workforce proposal and associated shift patterns required in line with the activity demand. Redesigning the existing CSPD service aligns with the Board’s strategy as follows:</w:t>
      </w:r>
    </w:p>
    <w:p w:rsidR="00912567" w:rsidRPr="00D60D8C" w:rsidRDefault="00912567" w:rsidP="00BA0448">
      <w:pPr>
        <w:autoSpaceDE w:val="0"/>
        <w:autoSpaceDN w:val="0"/>
        <w:adjustRightInd w:val="0"/>
        <w:spacing w:line="240" w:lineRule="auto"/>
        <w:rPr>
          <w:rFonts w:ascii="Arial" w:hAnsi="Arial" w:cs="Arial"/>
          <w:sz w:val="24"/>
          <w:szCs w:val="24"/>
        </w:rPr>
      </w:pPr>
      <w:r w:rsidRPr="00D60D8C">
        <w:rPr>
          <w:rFonts w:ascii="Arial" w:hAnsi="Arial" w:cs="Arial"/>
          <w:b/>
          <w:sz w:val="24"/>
          <w:szCs w:val="24"/>
        </w:rPr>
        <w:t>Patient and Staff safety</w:t>
      </w:r>
      <w:r w:rsidRPr="00D60D8C">
        <w:rPr>
          <w:rFonts w:ascii="Arial" w:hAnsi="Arial" w:cs="Arial"/>
          <w:sz w:val="24"/>
          <w:szCs w:val="24"/>
        </w:rPr>
        <w:t xml:space="preserve"> – decontamination is a combination of processes which includes cleaning, disinfection and sterilisation used to render reusable medical devices safe for staff to handle and make it safe for each subsequent patient use.</w:t>
      </w:r>
    </w:p>
    <w:p w:rsidR="00912567" w:rsidRPr="00D60D8C" w:rsidRDefault="00912567" w:rsidP="00BA0448">
      <w:pPr>
        <w:autoSpaceDE w:val="0"/>
        <w:autoSpaceDN w:val="0"/>
        <w:adjustRightInd w:val="0"/>
        <w:spacing w:line="240" w:lineRule="auto"/>
        <w:rPr>
          <w:rFonts w:ascii="Arial" w:hAnsi="Arial" w:cs="Arial"/>
          <w:sz w:val="24"/>
          <w:szCs w:val="24"/>
        </w:rPr>
      </w:pPr>
      <w:r w:rsidRPr="00D60D8C">
        <w:rPr>
          <w:rFonts w:ascii="Arial" w:hAnsi="Arial" w:cs="Arial"/>
          <w:b/>
          <w:sz w:val="24"/>
          <w:szCs w:val="24"/>
        </w:rPr>
        <w:t>Clinical outcomes and effectiveness</w:t>
      </w:r>
      <w:r w:rsidRPr="00D60D8C">
        <w:rPr>
          <w:rFonts w:ascii="Arial" w:hAnsi="Arial" w:cs="Arial"/>
          <w:sz w:val="24"/>
          <w:szCs w:val="24"/>
        </w:rPr>
        <w:t xml:space="preserve"> – reusable medical devices, including robotics, being available for use in the appropriate condition timeously for all its theatre procedures.</w:t>
      </w:r>
    </w:p>
    <w:p w:rsidR="00912567" w:rsidRPr="00D60D8C" w:rsidRDefault="00286DFD" w:rsidP="00BA0448">
      <w:pPr>
        <w:autoSpaceDE w:val="0"/>
        <w:autoSpaceDN w:val="0"/>
        <w:adjustRightInd w:val="0"/>
        <w:spacing w:line="240" w:lineRule="auto"/>
        <w:rPr>
          <w:rFonts w:ascii="Arial" w:hAnsi="Arial" w:cs="Arial"/>
          <w:sz w:val="24"/>
          <w:szCs w:val="24"/>
        </w:rPr>
      </w:pPr>
      <w:r w:rsidRPr="00D60D8C">
        <w:rPr>
          <w:rFonts w:ascii="Arial" w:hAnsi="Arial" w:cs="Arial"/>
          <w:b/>
          <w:sz w:val="24"/>
          <w:szCs w:val="24"/>
        </w:rPr>
        <w:t>Safe, effective and person centred</w:t>
      </w:r>
      <w:r w:rsidR="00912567" w:rsidRPr="00D60D8C">
        <w:rPr>
          <w:rFonts w:ascii="Arial" w:hAnsi="Arial" w:cs="Arial"/>
          <w:sz w:val="24"/>
          <w:szCs w:val="24"/>
        </w:rPr>
        <w:t xml:space="preserve"> – developing the trainer role and ensuring development of the workforce for future sustainability and making GJF an exemplary place of work, supporting recruitment and retention of staff</w:t>
      </w:r>
      <w:r w:rsidR="00661D79" w:rsidRPr="00D60D8C">
        <w:rPr>
          <w:rFonts w:ascii="Arial" w:hAnsi="Arial" w:cs="Arial"/>
          <w:sz w:val="24"/>
          <w:szCs w:val="24"/>
        </w:rPr>
        <w:t>,</w:t>
      </w:r>
      <w:r w:rsidR="00983AAB" w:rsidRPr="00D60D8C">
        <w:rPr>
          <w:rFonts w:ascii="Arial" w:hAnsi="Arial" w:cs="Arial"/>
          <w:sz w:val="24"/>
          <w:szCs w:val="24"/>
        </w:rPr>
        <w:t xml:space="preserve"> </w:t>
      </w:r>
      <w:r w:rsidR="00661D79" w:rsidRPr="00D60D8C">
        <w:rPr>
          <w:rFonts w:ascii="Arial" w:hAnsi="Arial" w:cs="Arial"/>
          <w:sz w:val="24"/>
          <w:szCs w:val="24"/>
        </w:rPr>
        <w:t>p</w:t>
      </w:r>
      <w:r w:rsidR="00912567" w:rsidRPr="00D60D8C">
        <w:rPr>
          <w:rFonts w:ascii="Arial" w:hAnsi="Arial" w:cs="Arial"/>
          <w:sz w:val="24"/>
          <w:szCs w:val="24"/>
        </w:rPr>
        <w:t>roviding an environment, equipment and workforce model conducive to better ergonomics, workflow, staff morale and work life balance.</w:t>
      </w:r>
    </w:p>
    <w:p w:rsidR="00912567" w:rsidRDefault="000B5EE3" w:rsidP="00B80DD8">
      <w:pPr>
        <w:autoSpaceDE w:val="0"/>
        <w:autoSpaceDN w:val="0"/>
        <w:adjustRightInd w:val="0"/>
        <w:spacing w:after="0" w:line="240" w:lineRule="auto"/>
        <w:rPr>
          <w:rFonts w:ascii="Arial" w:hAnsi="Arial" w:cs="Arial"/>
          <w:bCs/>
          <w:sz w:val="24"/>
          <w:szCs w:val="24"/>
          <w:lang w:val="en-US"/>
        </w:rPr>
      </w:pPr>
      <w:r w:rsidRPr="00D60D8C">
        <w:rPr>
          <w:rFonts w:ascii="Arial" w:hAnsi="Arial" w:cs="Arial"/>
          <w:bCs/>
          <w:sz w:val="24"/>
          <w:szCs w:val="24"/>
          <w:lang w:val="en-US"/>
        </w:rPr>
        <w:t xml:space="preserve">During the </w:t>
      </w:r>
      <w:r w:rsidR="00912567" w:rsidRPr="00D60D8C">
        <w:rPr>
          <w:rFonts w:ascii="Arial" w:hAnsi="Arial" w:cs="Arial"/>
          <w:bCs/>
          <w:sz w:val="24"/>
          <w:szCs w:val="24"/>
          <w:lang w:val="en-US"/>
        </w:rPr>
        <w:t xml:space="preserve">Benefits and Risk Workshop, the following realistic and achievable options were evaluated and presented in this business case. </w:t>
      </w:r>
      <w:r w:rsidR="006A4447" w:rsidRPr="00D60D8C">
        <w:rPr>
          <w:rFonts w:ascii="Arial" w:hAnsi="Arial" w:cs="Arial"/>
          <w:bCs/>
          <w:sz w:val="24"/>
          <w:szCs w:val="24"/>
          <w:lang w:val="en-US"/>
        </w:rPr>
        <w:t xml:space="preserve"> An overview of the</w:t>
      </w:r>
      <w:r w:rsidR="00912567" w:rsidRPr="00D60D8C">
        <w:rPr>
          <w:rFonts w:ascii="Arial" w:hAnsi="Arial" w:cs="Arial"/>
          <w:bCs/>
          <w:sz w:val="24"/>
          <w:szCs w:val="24"/>
          <w:lang w:val="en-US"/>
        </w:rPr>
        <w:t xml:space="preserve"> assessment</w:t>
      </w:r>
      <w:r w:rsidR="006A4447" w:rsidRPr="00D60D8C">
        <w:rPr>
          <w:rFonts w:ascii="Arial" w:hAnsi="Arial" w:cs="Arial"/>
          <w:bCs/>
          <w:sz w:val="24"/>
          <w:szCs w:val="24"/>
          <w:lang w:val="en-US"/>
        </w:rPr>
        <w:t>s</w:t>
      </w:r>
      <w:r w:rsidR="00912567" w:rsidRPr="00D60D8C">
        <w:rPr>
          <w:rFonts w:ascii="Arial" w:hAnsi="Arial" w:cs="Arial"/>
          <w:bCs/>
          <w:sz w:val="24"/>
          <w:szCs w:val="24"/>
          <w:lang w:val="en-US"/>
        </w:rPr>
        <w:t xml:space="preserve"> is given in the table below: </w:t>
      </w:r>
    </w:p>
    <w:p w:rsidR="00D60D8C" w:rsidRDefault="00D60D8C" w:rsidP="00B80DD8">
      <w:pPr>
        <w:autoSpaceDE w:val="0"/>
        <w:autoSpaceDN w:val="0"/>
        <w:adjustRightInd w:val="0"/>
        <w:spacing w:after="0" w:line="240" w:lineRule="auto"/>
        <w:rPr>
          <w:rFonts w:ascii="Arial" w:hAnsi="Arial" w:cs="Arial"/>
          <w:bCs/>
          <w:sz w:val="24"/>
          <w:szCs w:val="24"/>
          <w:lang w:val="en-US"/>
        </w:rPr>
      </w:pPr>
    </w:p>
    <w:p w:rsidR="00D60D8C" w:rsidRDefault="00D60D8C" w:rsidP="00B80DD8">
      <w:pPr>
        <w:autoSpaceDE w:val="0"/>
        <w:autoSpaceDN w:val="0"/>
        <w:adjustRightInd w:val="0"/>
        <w:spacing w:after="0" w:line="240" w:lineRule="auto"/>
        <w:rPr>
          <w:rFonts w:ascii="Arial" w:hAnsi="Arial" w:cs="Arial"/>
          <w:bCs/>
          <w:sz w:val="24"/>
          <w:szCs w:val="24"/>
          <w:lang w:val="en-US"/>
        </w:rPr>
      </w:pPr>
    </w:p>
    <w:p w:rsidR="00D60D8C" w:rsidRDefault="00D60D8C" w:rsidP="00B80DD8">
      <w:pPr>
        <w:autoSpaceDE w:val="0"/>
        <w:autoSpaceDN w:val="0"/>
        <w:adjustRightInd w:val="0"/>
        <w:spacing w:after="0" w:line="240" w:lineRule="auto"/>
        <w:rPr>
          <w:rFonts w:ascii="Arial" w:hAnsi="Arial" w:cs="Arial"/>
          <w:bCs/>
          <w:sz w:val="24"/>
          <w:szCs w:val="24"/>
          <w:lang w:val="en-US"/>
        </w:rPr>
      </w:pPr>
    </w:p>
    <w:p w:rsidR="00D60D8C" w:rsidRDefault="00D60D8C" w:rsidP="00B80DD8">
      <w:pPr>
        <w:autoSpaceDE w:val="0"/>
        <w:autoSpaceDN w:val="0"/>
        <w:adjustRightInd w:val="0"/>
        <w:spacing w:after="0" w:line="240" w:lineRule="auto"/>
        <w:rPr>
          <w:rFonts w:ascii="Arial" w:hAnsi="Arial" w:cs="Arial"/>
          <w:bCs/>
          <w:sz w:val="24"/>
          <w:szCs w:val="24"/>
          <w:lang w:val="en-US"/>
        </w:rPr>
      </w:pPr>
    </w:p>
    <w:p w:rsidR="00D60D8C" w:rsidRDefault="00D60D8C" w:rsidP="00B80DD8">
      <w:pPr>
        <w:autoSpaceDE w:val="0"/>
        <w:autoSpaceDN w:val="0"/>
        <w:adjustRightInd w:val="0"/>
        <w:spacing w:after="0" w:line="240" w:lineRule="auto"/>
        <w:rPr>
          <w:rFonts w:ascii="Arial" w:hAnsi="Arial" w:cs="Arial"/>
          <w:bCs/>
          <w:sz w:val="24"/>
          <w:szCs w:val="24"/>
          <w:lang w:val="en-US"/>
        </w:rPr>
      </w:pPr>
    </w:p>
    <w:p w:rsidR="00D60D8C" w:rsidRDefault="00D60D8C" w:rsidP="00B80DD8">
      <w:pPr>
        <w:autoSpaceDE w:val="0"/>
        <w:autoSpaceDN w:val="0"/>
        <w:adjustRightInd w:val="0"/>
        <w:spacing w:after="0" w:line="240" w:lineRule="auto"/>
        <w:rPr>
          <w:rFonts w:ascii="Arial" w:hAnsi="Arial" w:cs="Arial"/>
          <w:bCs/>
          <w:sz w:val="24"/>
          <w:szCs w:val="24"/>
          <w:lang w:val="en-US"/>
        </w:rPr>
      </w:pPr>
    </w:p>
    <w:p w:rsidR="00D60D8C" w:rsidRPr="00D60D8C" w:rsidRDefault="00D60D8C" w:rsidP="00B80DD8">
      <w:pPr>
        <w:autoSpaceDE w:val="0"/>
        <w:autoSpaceDN w:val="0"/>
        <w:adjustRightInd w:val="0"/>
        <w:spacing w:after="0" w:line="240" w:lineRule="auto"/>
        <w:rPr>
          <w:rFonts w:ascii="Arial" w:hAnsi="Arial" w:cs="Arial"/>
          <w:bCs/>
          <w:sz w:val="24"/>
          <w:szCs w:val="24"/>
          <w:lang w:val="en-US"/>
        </w:rPr>
      </w:pPr>
    </w:p>
    <w:p w:rsidR="00912567" w:rsidRPr="00D60D8C" w:rsidRDefault="00912567" w:rsidP="00B80DD8">
      <w:pPr>
        <w:autoSpaceDE w:val="0"/>
        <w:autoSpaceDN w:val="0"/>
        <w:adjustRightInd w:val="0"/>
        <w:spacing w:after="0" w:line="240" w:lineRule="auto"/>
        <w:rPr>
          <w:rFonts w:ascii="Arial" w:hAnsi="Arial" w:cs="Arial"/>
          <w:spacing w:val="-1"/>
          <w:sz w:val="24"/>
          <w:szCs w:val="24"/>
        </w:rPr>
      </w:pPr>
    </w:p>
    <w:tbl>
      <w:tblPr>
        <w:tblW w:w="91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73"/>
        <w:gridCol w:w="1381"/>
        <w:gridCol w:w="1312"/>
        <w:gridCol w:w="1452"/>
        <w:gridCol w:w="1525"/>
        <w:gridCol w:w="1009"/>
      </w:tblGrid>
      <w:tr w:rsidR="00912567" w:rsidRPr="00D60D8C" w:rsidTr="00281492">
        <w:trPr>
          <w:trHeight w:val="9"/>
          <w:tblHeader/>
          <w:jc w:val="center"/>
        </w:trPr>
        <w:tc>
          <w:tcPr>
            <w:tcW w:w="2473" w:type="dxa"/>
            <w:vMerge w:val="restart"/>
            <w:shd w:val="clear" w:color="auto" w:fill="D9D9D9"/>
          </w:tcPr>
          <w:p w:rsidR="00912567" w:rsidRPr="00D60D8C" w:rsidRDefault="00912567" w:rsidP="00BB1E29">
            <w:pPr>
              <w:rPr>
                <w:rFonts w:ascii="Arial" w:hAnsi="Arial" w:cs="Arial"/>
                <w:b/>
                <w:bCs/>
                <w:sz w:val="24"/>
                <w:szCs w:val="24"/>
              </w:rPr>
            </w:pPr>
            <w:r w:rsidRPr="00D60D8C">
              <w:rPr>
                <w:rFonts w:ascii="Arial" w:hAnsi="Arial" w:cs="Arial"/>
                <w:b/>
                <w:bCs/>
                <w:sz w:val="24"/>
                <w:szCs w:val="24"/>
              </w:rPr>
              <w:lastRenderedPageBreak/>
              <w:t>Options</w:t>
            </w:r>
          </w:p>
        </w:tc>
        <w:tc>
          <w:tcPr>
            <w:tcW w:w="2693" w:type="dxa"/>
            <w:gridSpan w:val="2"/>
            <w:shd w:val="clear" w:color="auto" w:fill="D9D9D9"/>
          </w:tcPr>
          <w:p w:rsidR="00912567" w:rsidRPr="00D60D8C" w:rsidRDefault="00912567" w:rsidP="00BB1E29">
            <w:pPr>
              <w:spacing w:after="0" w:line="240" w:lineRule="auto"/>
              <w:jc w:val="center"/>
              <w:rPr>
                <w:rFonts w:ascii="Arial" w:hAnsi="Arial" w:cs="Arial"/>
                <w:b/>
                <w:bCs/>
                <w:sz w:val="24"/>
                <w:szCs w:val="24"/>
              </w:rPr>
            </w:pPr>
            <w:r w:rsidRPr="00D60D8C">
              <w:rPr>
                <w:rFonts w:ascii="Arial" w:hAnsi="Arial" w:cs="Arial"/>
                <w:b/>
                <w:bCs/>
                <w:sz w:val="24"/>
                <w:szCs w:val="24"/>
              </w:rPr>
              <w:t>Risk and Benefits Assessment</w:t>
            </w:r>
          </w:p>
        </w:tc>
        <w:tc>
          <w:tcPr>
            <w:tcW w:w="3986" w:type="dxa"/>
            <w:gridSpan w:val="3"/>
            <w:shd w:val="clear" w:color="auto" w:fill="D9D9D9"/>
            <w:vAlign w:val="center"/>
          </w:tcPr>
          <w:p w:rsidR="00912567" w:rsidRPr="00D60D8C" w:rsidRDefault="00912567" w:rsidP="00281492">
            <w:pPr>
              <w:spacing w:after="0" w:line="240" w:lineRule="auto"/>
              <w:jc w:val="center"/>
              <w:rPr>
                <w:rFonts w:ascii="Arial" w:hAnsi="Arial" w:cs="Arial"/>
                <w:b/>
                <w:bCs/>
                <w:sz w:val="24"/>
                <w:szCs w:val="24"/>
              </w:rPr>
            </w:pPr>
            <w:r w:rsidRPr="00D60D8C">
              <w:rPr>
                <w:rFonts w:ascii="Arial" w:hAnsi="Arial" w:cs="Arial"/>
                <w:b/>
                <w:bCs/>
                <w:sz w:val="24"/>
                <w:szCs w:val="24"/>
              </w:rPr>
              <w:t>Financial Assessment</w:t>
            </w:r>
          </w:p>
        </w:tc>
      </w:tr>
      <w:tr w:rsidR="00912567" w:rsidRPr="00D60D8C" w:rsidTr="00055D3D">
        <w:trPr>
          <w:trHeight w:val="3"/>
          <w:tblHeader/>
          <w:jc w:val="center"/>
        </w:trPr>
        <w:tc>
          <w:tcPr>
            <w:tcW w:w="2473" w:type="dxa"/>
            <w:vMerge/>
            <w:shd w:val="clear" w:color="auto" w:fill="D9D9D9"/>
          </w:tcPr>
          <w:p w:rsidR="00912567" w:rsidRPr="00D60D8C" w:rsidRDefault="00912567" w:rsidP="00BB1E29">
            <w:pPr>
              <w:rPr>
                <w:rFonts w:ascii="Arial" w:hAnsi="Arial" w:cs="Arial"/>
                <w:b/>
                <w:bCs/>
                <w:sz w:val="24"/>
                <w:szCs w:val="24"/>
              </w:rPr>
            </w:pPr>
          </w:p>
        </w:tc>
        <w:tc>
          <w:tcPr>
            <w:tcW w:w="1381" w:type="dxa"/>
            <w:shd w:val="clear" w:color="auto" w:fill="F2F2F2"/>
          </w:tcPr>
          <w:p w:rsidR="00912567" w:rsidRPr="00D60D8C" w:rsidRDefault="00912567" w:rsidP="00BB1E29">
            <w:pPr>
              <w:jc w:val="center"/>
              <w:rPr>
                <w:rFonts w:ascii="Arial" w:hAnsi="Arial" w:cs="Arial"/>
                <w:bCs/>
                <w:sz w:val="24"/>
                <w:szCs w:val="24"/>
              </w:rPr>
            </w:pPr>
            <w:r w:rsidRPr="00D60D8C">
              <w:rPr>
                <w:rFonts w:ascii="Arial" w:hAnsi="Arial" w:cs="Arial"/>
                <w:bCs/>
                <w:sz w:val="24"/>
                <w:szCs w:val="24"/>
              </w:rPr>
              <w:t>Benefit Score</w:t>
            </w:r>
          </w:p>
        </w:tc>
        <w:tc>
          <w:tcPr>
            <w:tcW w:w="1312" w:type="dxa"/>
            <w:shd w:val="clear" w:color="auto" w:fill="F2F2F2"/>
          </w:tcPr>
          <w:p w:rsidR="00912567" w:rsidRPr="00D60D8C" w:rsidRDefault="00912567" w:rsidP="00BB1E29">
            <w:pPr>
              <w:jc w:val="center"/>
              <w:rPr>
                <w:rFonts w:ascii="Arial" w:hAnsi="Arial" w:cs="Arial"/>
                <w:bCs/>
                <w:sz w:val="24"/>
                <w:szCs w:val="24"/>
              </w:rPr>
            </w:pPr>
            <w:r w:rsidRPr="00D60D8C">
              <w:rPr>
                <w:rFonts w:ascii="Arial" w:hAnsi="Arial" w:cs="Arial"/>
                <w:bCs/>
                <w:sz w:val="24"/>
                <w:szCs w:val="24"/>
              </w:rPr>
              <w:t>Risk Score</w:t>
            </w:r>
          </w:p>
        </w:tc>
        <w:tc>
          <w:tcPr>
            <w:tcW w:w="1452" w:type="dxa"/>
            <w:shd w:val="clear" w:color="auto" w:fill="F2F2F2"/>
          </w:tcPr>
          <w:p w:rsidR="00912567" w:rsidRPr="00D60D8C" w:rsidRDefault="00912567" w:rsidP="00BB1E29">
            <w:pPr>
              <w:ind w:right="-108"/>
              <w:jc w:val="center"/>
              <w:rPr>
                <w:rFonts w:ascii="Arial" w:hAnsi="Arial" w:cs="Arial"/>
                <w:bCs/>
                <w:sz w:val="24"/>
                <w:szCs w:val="24"/>
              </w:rPr>
            </w:pPr>
            <w:r w:rsidRPr="00D60D8C">
              <w:rPr>
                <w:rFonts w:ascii="Arial" w:hAnsi="Arial" w:cs="Arial"/>
                <w:bCs/>
                <w:sz w:val="24"/>
                <w:szCs w:val="24"/>
              </w:rPr>
              <w:t>Net Present Cost (£,000)</w:t>
            </w:r>
          </w:p>
        </w:tc>
        <w:tc>
          <w:tcPr>
            <w:tcW w:w="1525" w:type="dxa"/>
            <w:shd w:val="clear" w:color="auto" w:fill="F2F2F2"/>
          </w:tcPr>
          <w:p w:rsidR="00912567" w:rsidRPr="00D60D8C" w:rsidRDefault="00912567" w:rsidP="00BB1E29">
            <w:pPr>
              <w:ind w:right="-108"/>
              <w:jc w:val="center"/>
              <w:rPr>
                <w:rFonts w:ascii="Arial" w:hAnsi="Arial" w:cs="Arial"/>
                <w:bCs/>
                <w:sz w:val="24"/>
                <w:szCs w:val="24"/>
              </w:rPr>
            </w:pPr>
            <w:r w:rsidRPr="00D60D8C">
              <w:rPr>
                <w:rFonts w:ascii="Arial" w:hAnsi="Arial" w:cs="Arial"/>
                <w:bCs/>
                <w:sz w:val="24"/>
                <w:szCs w:val="24"/>
              </w:rPr>
              <w:t>Equivalent Annual Cost (£,000)</w:t>
            </w:r>
          </w:p>
        </w:tc>
        <w:tc>
          <w:tcPr>
            <w:tcW w:w="1009" w:type="dxa"/>
            <w:shd w:val="clear" w:color="auto" w:fill="F2F2F2"/>
          </w:tcPr>
          <w:p w:rsidR="00912567" w:rsidRPr="00D60D8C" w:rsidRDefault="00912567" w:rsidP="00BB1E29">
            <w:pPr>
              <w:jc w:val="center"/>
              <w:rPr>
                <w:rFonts w:ascii="Arial" w:hAnsi="Arial" w:cs="Arial"/>
                <w:bCs/>
                <w:sz w:val="24"/>
                <w:szCs w:val="24"/>
              </w:rPr>
            </w:pPr>
            <w:r w:rsidRPr="00D60D8C">
              <w:rPr>
                <w:rFonts w:ascii="Arial" w:hAnsi="Arial" w:cs="Arial"/>
                <w:bCs/>
                <w:sz w:val="24"/>
                <w:szCs w:val="24"/>
              </w:rPr>
              <w:t>Financial Ranking</w:t>
            </w:r>
          </w:p>
        </w:tc>
      </w:tr>
      <w:tr w:rsidR="00912567" w:rsidRPr="00D60D8C" w:rsidTr="00055D3D">
        <w:trPr>
          <w:trHeight w:val="35"/>
          <w:jc w:val="center"/>
        </w:trPr>
        <w:tc>
          <w:tcPr>
            <w:tcW w:w="2473" w:type="dxa"/>
            <w:shd w:val="clear" w:color="auto" w:fill="F2F2F2"/>
          </w:tcPr>
          <w:p w:rsidR="00912567" w:rsidRPr="00D60D8C" w:rsidRDefault="00912567" w:rsidP="00CA6088">
            <w:pPr>
              <w:tabs>
                <w:tab w:val="left" w:pos="360"/>
              </w:tabs>
              <w:spacing w:after="0"/>
              <w:ind w:right="-108"/>
              <w:rPr>
                <w:rFonts w:ascii="Arial" w:hAnsi="Arial" w:cs="Arial"/>
                <w:bCs/>
                <w:sz w:val="24"/>
                <w:szCs w:val="24"/>
              </w:rPr>
            </w:pPr>
            <w:r w:rsidRPr="00D60D8C">
              <w:rPr>
                <w:rFonts w:ascii="Arial" w:hAnsi="Arial" w:cs="Arial"/>
                <w:b/>
                <w:bCs/>
                <w:sz w:val="24"/>
                <w:szCs w:val="24"/>
              </w:rPr>
              <w:t xml:space="preserve">Option 1: </w:t>
            </w:r>
            <w:r w:rsidRPr="00D60D8C">
              <w:rPr>
                <w:rFonts w:ascii="Arial" w:hAnsi="Arial" w:cs="Arial"/>
                <w:bCs/>
                <w:sz w:val="24"/>
                <w:szCs w:val="24"/>
              </w:rPr>
              <w:t>Do minimum</w:t>
            </w:r>
          </w:p>
        </w:tc>
        <w:tc>
          <w:tcPr>
            <w:tcW w:w="1381" w:type="dxa"/>
            <w:vAlign w:val="center"/>
          </w:tcPr>
          <w:p w:rsidR="00912567" w:rsidRPr="00D60D8C" w:rsidRDefault="00912567" w:rsidP="00BB1E29">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 xml:space="preserve">365 </w:t>
            </w:r>
          </w:p>
          <w:p w:rsidR="00912567" w:rsidRPr="00D60D8C" w:rsidRDefault="00912567" w:rsidP="00BB1E29">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(lowest benefit)</w:t>
            </w:r>
          </w:p>
        </w:tc>
        <w:tc>
          <w:tcPr>
            <w:tcW w:w="1312" w:type="dxa"/>
            <w:vAlign w:val="center"/>
          </w:tcPr>
          <w:p w:rsidR="00912567" w:rsidRPr="00D60D8C" w:rsidRDefault="00912567" w:rsidP="00BB1E29">
            <w:pPr>
              <w:tabs>
                <w:tab w:val="left" w:pos="360"/>
              </w:tabs>
              <w:spacing w:after="0"/>
              <w:ind w:left="-94" w:right="-100"/>
              <w:jc w:val="center"/>
              <w:rPr>
                <w:rFonts w:ascii="Arial" w:hAnsi="Arial" w:cs="Arial"/>
                <w:bCs/>
                <w:sz w:val="24"/>
                <w:szCs w:val="24"/>
              </w:rPr>
            </w:pPr>
            <w:r w:rsidRPr="00D60D8C">
              <w:rPr>
                <w:rFonts w:ascii="Arial" w:hAnsi="Arial" w:cs="Arial"/>
                <w:bCs/>
                <w:sz w:val="24"/>
                <w:szCs w:val="24"/>
              </w:rPr>
              <w:t>146</w:t>
            </w:r>
          </w:p>
          <w:p w:rsidR="00912567" w:rsidRPr="00D60D8C" w:rsidRDefault="00912567" w:rsidP="006D5C3A">
            <w:pPr>
              <w:tabs>
                <w:tab w:val="left" w:pos="360"/>
              </w:tabs>
              <w:spacing w:after="0"/>
              <w:ind w:left="-94" w:right="-100"/>
              <w:jc w:val="center"/>
              <w:rPr>
                <w:rFonts w:ascii="Arial" w:hAnsi="Arial" w:cs="Arial"/>
                <w:bCs/>
                <w:sz w:val="24"/>
                <w:szCs w:val="24"/>
              </w:rPr>
            </w:pPr>
            <w:r w:rsidRPr="00D60D8C">
              <w:rPr>
                <w:rFonts w:ascii="Arial" w:hAnsi="Arial" w:cs="Arial"/>
                <w:bCs/>
                <w:sz w:val="24"/>
                <w:szCs w:val="24"/>
              </w:rPr>
              <w:t>(highest risk)</w:t>
            </w:r>
          </w:p>
        </w:tc>
        <w:tc>
          <w:tcPr>
            <w:tcW w:w="1452" w:type="dxa"/>
            <w:vAlign w:val="center"/>
          </w:tcPr>
          <w:p w:rsidR="00912567" w:rsidRPr="00D60D8C" w:rsidRDefault="004C5245" w:rsidP="00BB1E29">
            <w:pPr>
              <w:tabs>
                <w:tab w:val="left" w:pos="360"/>
              </w:tabs>
              <w:spacing w:after="0"/>
              <w:ind w:left="-116" w:right="-77"/>
              <w:jc w:val="center"/>
              <w:rPr>
                <w:rFonts w:ascii="Arial" w:hAnsi="Arial" w:cs="Arial"/>
                <w:bCs/>
                <w:sz w:val="24"/>
                <w:szCs w:val="24"/>
              </w:rPr>
            </w:pPr>
            <w:r w:rsidRPr="00D60D8C">
              <w:rPr>
                <w:rFonts w:ascii="Arial" w:hAnsi="Arial" w:cs="Arial"/>
                <w:bCs/>
                <w:sz w:val="24"/>
                <w:szCs w:val="24"/>
              </w:rPr>
              <w:t>1</w:t>
            </w:r>
            <w:r w:rsidR="00281492" w:rsidRPr="00D60D8C">
              <w:rPr>
                <w:rFonts w:ascii="Arial" w:hAnsi="Arial" w:cs="Arial"/>
                <w:bCs/>
                <w:sz w:val="24"/>
                <w:szCs w:val="24"/>
              </w:rPr>
              <w:t>5,103.38</w:t>
            </w:r>
          </w:p>
        </w:tc>
        <w:tc>
          <w:tcPr>
            <w:tcW w:w="1525" w:type="dxa"/>
            <w:vAlign w:val="center"/>
          </w:tcPr>
          <w:p w:rsidR="00912567" w:rsidRPr="00D60D8C" w:rsidRDefault="00281492" w:rsidP="00BB1E29">
            <w:pPr>
              <w:tabs>
                <w:tab w:val="left" w:pos="360"/>
              </w:tabs>
              <w:spacing w:after="0"/>
              <w:ind w:left="-139" w:right="-55"/>
              <w:jc w:val="center"/>
              <w:rPr>
                <w:rFonts w:ascii="Arial" w:hAnsi="Arial" w:cs="Arial"/>
                <w:bCs/>
                <w:sz w:val="24"/>
                <w:szCs w:val="24"/>
              </w:rPr>
            </w:pPr>
            <w:r w:rsidRPr="00D60D8C">
              <w:rPr>
                <w:rFonts w:ascii="Arial" w:hAnsi="Arial" w:cs="Arial"/>
                <w:bCs/>
                <w:sz w:val="24"/>
                <w:szCs w:val="24"/>
              </w:rPr>
              <w:t>1,510,338.26</w:t>
            </w:r>
          </w:p>
        </w:tc>
        <w:tc>
          <w:tcPr>
            <w:tcW w:w="1009" w:type="dxa"/>
            <w:vAlign w:val="center"/>
          </w:tcPr>
          <w:p w:rsidR="00912567" w:rsidRPr="00D60D8C" w:rsidRDefault="004C5245" w:rsidP="00BB1E29">
            <w:pPr>
              <w:spacing w:after="0"/>
              <w:ind w:left="-161" w:right="-174"/>
              <w:jc w:val="center"/>
              <w:rPr>
                <w:rFonts w:ascii="Arial" w:hAnsi="Arial" w:cs="Arial"/>
                <w:sz w:val="24"/>
                <w:szCs w:val="24"/>
              </w:rPr>
            </w:pPr>
            <w:r w:rsidRPr="00D60D8C">
              <w:rPr>
                <w:rFonts w:ascii="Arial" w:hAnsi="Arial" w:cs="Arial"/>
                <w:sz w:val="24"/>
                <w:szCs w:val="24"/>
              </w:rPr>
              <w:t>1</w:t>
            </w:r>
          </w:p>
        </w:tc>
      </w:tr>
      <w:tr w:rsidR="00912567" w:rsidRPr="00D60D8C" w:rsidTr="00055D3D">
        <w:trPr>
          <w:trHeight w:val="18"/>
          <w:jc w:val="center"/>
        </w:trPr>
        <w:tc>
          <w:tcPr>
            <w:tcW w:w="2473" w:type="dxa"/>
            <w:shd w:val="clear" w:color="auto" w:fill="F2F2F2"/>
          </w:tcPr>
          <w:p w:rsidR="00912567" w:rsidRPr="00D60D8C" w:rsidRDefault="00912567" w:rsidP="00CA6088">
            <w:pPr>
              <w:spacing w:after="0"/>
              <w:ind w:right="-108"/>
              <w:rPr>
                <w:rFonts w:ascii="Arial" w:hAnsi="Arial" w:cs="Arial"/>
                <w:bCs/>
                <w:sz w:val="24"/>
                <w:szCs w:val="24"/>
              </w:rPr>
            </w:pPr>
            <w:r w:rsidRPr="00D60D8C">
              <w:rPr>
                <w:rFonts w:ascii="Arial" w:hAnsi="Arial" w:cs="Arial"/>
                <w:b/>
                <w:bCs/>
                <w:sz w:val="24"/>
                <w:szCs w:val="24"/>
              </w:rPr>
              <w:t xml:space="preserve">Option 2: </w:t>
            </w:r>
            <w:r w:rsidRPr="00D60D8C">
              <w:rPr>
                <w:rFonts w:ascii="Arial" w:hAnsi="Arial" w:cs="Arial"/>
                <w:bCs/>
                <w:sz w:val="24"/>
                <w:szCs w:val="24"/>
              </w:rPr>
              <w:t>Expand to meet additional demands of Phase 1 and 2 by expanding existing facilities</w:t>
            </w:r>
          </w:p>
        </w:tc>
        <w:tc>
          <w:tcPr>
            <w:tcW w:w="1381" w:type="dxa"/>
            <w:vAlign w:val="center"/>
          </w:tcPr>
          <w:p w:rsidR="00912567" w:rsidRPr="00D60D8C" w:rsidRDefault="00912567" w:rsidP="00BB1E29">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702</w:t>
            </w:r>
          </w:p>
          <w:p w:rsidR="00912567" w:rsidRPr="00D60D8C" w:rsidRDefault="00912567" w:rsidP="006D5C3A">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(second highest benefit)</w:t>
            </w:r>
          </w:p>
        </w:tc>
        <w:tc>
          <w:tcPr>
            <w:tcW w:w="1312" w:type="dxa"/>
            <w:vAlign w:val="center"/>
          </w:tcPr>
          <w:p w:rsidR="00912567" w:rsidRPr="00D60D8C" w:rsidRDefault="00912567" w:rsidP="00BB1E29">
            <w:pPr>
              <w:tabs>
                <w:tab w:val="left" w:pos="360"/>
              </w:tabs>
              <w:spacing w:after="0"/>
              <w:ind w:left="-94" w:right="-100"/>
              <w:jc w:val="center"/>
              <w:rPr>
                <w:rFonts w:ascii="Arial" w:hAnsi="Arial" w:cs="Arial"/>
                <w:bCs/>
                <w:sz w:val="24"/>
                <w:szCs w:val="24"/>
              </w:rPr>
            </w:pPr>
            <w:r w:rsidRPr="00D60D8C">
              <w:rPr>
                <w:rFonts w:ascii="Arial" w:hAnsi="Arial" w:cs="Arial"/>
                <w:bCs/>
                <w:sz w:val="24"/>
                <w:szCs w:val="24"/>
              </w:rPr>
              <w:t>96</w:t>
            </w:r>
          </w:p>
          <w:p w:rsidR="00912567" w:rsidRPr="00D60D8C" w:rsidRDefault="00912567" w:rsidP="006D5C3A">
            <w:pPr>
              <w:tabs>
                <w:tab w:val="left" w:pos="360"/>
              </w:tabs>
              <w:spacing w:after="0"/>
              <w:ind w:left="-94" w:right="-100"/>
              <w:jc w:val="center"/>
              <w:rPr>
                <w:rFonts w:ascii="Arial" w:hAnsi="Arial" w:cs="Arial"/>
                <w:bCs/>
                <w:sz w:val="24"/>
                <w:szCs w:val="24"/>
              </w:rPr>
            </w:pPr>
            <w:r w:rsidRPr="00D60D8C">
              <w:rPr>
                <w:rFonts w:ascii="Arial" w:hAnsi="Arial" w:cs="Arial"/>
                <w:bCs/>
                <w:sz w:val="24"/>
                <w:szCs w:val="24"/>
              </w:rPr>
              <w:t>(second lowest risk)</w:t>
            </w:r>
          </w:p>
        </w:tc>
        <w:tc>
          <w:tcPr>
            <w:tcW w:w="1452" w:type="dxa"/>
            <w:vAlign w:val="center"/>
          </w:tcPr>
          <w:p w:rsidR="00912567" w:rsidRPr="00D60D8C" w:rsidRDefault="00281492" w:rsidP="00BB1E29">
            <w:pPr>
              <w:tabs>
                <w:tab w:val="left" w:pos="360"/>
              </w:tabs>
              <w:spacing w:after="0"/>
              <w:ind w:left="-116" w:right="-77"/>
              <w:jc w:val="center"/>
              <w:rPr>
                <w:rFonts w:ascii="Arial" w:hAnsi="Arial" w:cs="Arial"/>
                <w:bCs/>
                <w:sz w:val="24"/>
                <w:szCs w:val="24"/>
              </w:rPr>
            </w:pPr>
            <w:r w:rsidRPr="00D60D8C">
              <w:rPr>
                <w:rFonts w:ascii="Arial" w:hAnsi="Arial" w:cs="Arial"/>
                <w:bCs/>
                <w:sz w:val="24"/>
                <w:szCs w:val="24"/>
              </w:rPr>
              <w:t>37.050.40</w:t>
            </w:r>
          </w:p>
        </w:tc>
        <w:tc>
          <w:tcPr>
            <w:tcW w:w="1525" w:type="dxa"/>
            <w:vAlign w:val="center"/>
          </w:tcPr>
          <w:p w:rsidR="00912567" w:rsidRPr="00D60D8C" w:rsidRDefault="00281492" w:rsidP="00BB1E29">
            <w:pPr>
              <w:tabs>
                <w:tab w:val="left" w:pos="360"/>
              </w:tabs>
              <w:spacing w:after="0"/>
              <w:ind w:left="-139" w:right="-55"/>
              <w:jc w:val="center"/>
              <w:rPr>
                <w:rFonts w:ascii="Arial" w:hAnsi="Arial" w:cs="Arial"/>
                <w:bCs/>
                <w:sz w:val="24"/>
                <w:szCs w:val="24"/>
              </w:rPr>
            </w:pPr>
            <w:r w:rsidRPr="00D60D8C">
              <w:rPr>
                <w:rFonts w:ascii="Arial" w:hAnsi="Arial" w:cs="Arial"/>
                <w:bCs/>
                <w:sz w:val="24"/>
                <w:szCs w:val="24"/>
              </w:rPr>
              <w:t>1,089,718.58</w:t>
            </w:r>
          </w:p>
        </w:tc>
        <w:tc>
          <w:tcPr>
            <w:tcW w:w="1009" w:type="dxa"/>
            <w:vAlign w:val="center"/>
          </w:tcPr>
          <w:p w:rsidR="00912567" w:rsidRPr="00D60D8C" w:rsidRDefault="004C5245" w:rsidP="00BB1E29">
            <w:pPr>
              <w:spacing w:after="0"/>
              <w:ind w:left="-161" w:right="-174"/>
              <w:jc w:val="center"/>
              <w:rPr>
                <w:rFonts w:ascii="Arial" w:hAnsi="Arial" w:cs="Arial"/>
                <w:sz w:val="24"/>
                <w:szCs w:val="24"/>
              </w:rPr>
            </w:pPr>
            <w:r w:rsidRPr="00D60D8C">
              <w:rPr>
                <w:rFonts w:ascii="Arial" w:hAnsi="Arial" w:cs="Arial"/>
                <w:sz w:val="24"/>
                <w:szCs w:val="24"/>
              </w:rPr>
              <w:t>3</w:t>
            </w:r>
          </w:p>
        </w:tc>
      </w:tr>
      <w:tr w:rsidR="00912567" w:rsidRPr="00D60D8C" w:rsidTr="00055D3D">
        <w:trPr>
          <w:trHeight w:val="18"/>
          <w:jc w:val="center"/>
        </w:trPr>
        <w:tc>
          <w:tcPr>
            <w:tcW w:w="2473" w:type="dxa"/>
            <w:shd w:val="clear" w:color="auto" w:fill="F2F2F2"/>
          </w:tcPr>
          <w:p w:rsidR="00912567" w:rsidRPr="00D60D8C" w:rsidRDefault="00912567" w:rsidP="00CA6088">
            <w:pPr>
              <w:tabs>
                <w:tab w:val="left" w:pos="360"/>
              </w:tabs>
              <w:spacing w:after="0"/>
              <w:ind w:right="-108"/>
              <w:rPr>
                <w:rFonts w:ascii="Arial" w:hAnsi="Arial" w:cs="Arial"/>
                <w:b/>
                <w:bCs/>
                <w:sz w:val="24"/>
                <w:szCs w:val="24"/>
              </w:rPr>
            </w:pPr>
            <w:r w:rsidRPr="00D60D8C">
              <w:rPr>
                <w:rFonts w:ascii="Arial" w:hAnsi="Arial" w:cs="Arial"/>
                <w:b/>
                <w:bCs/>
                <w:sz w:val="24"/>
                <w:szCs w:val="24"/>
              </w:rPr>
              <w:t xml:space="preserve">Option 3: </w:t>
            </w:r>
            <w:r w:rsidRPr="00D60D8C">
              <w:rPr>
                <w:rFonts w:ascii="Arial" w:hAnsi="Arial" w:cs="Arial"/>
                <w:bCs/>
                <w:sz w:val="24"/>
                <w:szCs w:val="24"/>
              </w:rPr>
              <w:t xml:space="preserve">New build as part of Expansion Programme to meet additional demands of Phase 1 and 2 </w:t>
            </w:r>
          </w:p>
        </w:tc>
        <w:tc>
          <w:tcPr>
            <w:tcW w:w="1381" w:type="dxa"/>
            <w:vAlign w:val="center"/>
          </w:tcPr>
          <w:p w:rsidR="00912567" w:rsidRPr="00D60D8C" w:rsidRDefault="00912567" w:rsidP="00BB1E29">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890</w:t>
            </w:r>
          </w:p>
          <w:p w:rsidR="00912567" w:rsidRPr="00D60D8C" w:rsidRDefault="00912567" w:rsidP="006D5C3A">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(highest benefit)</w:t>
            </w:r>
          </w:p>
        </w:tc>
        <w:tc>
          <w:tcPr>
            <w:tcW w:w="1312" w:type="dxa"/>
            <w:vAlign w:val="center"/>
          </w:tcPr>
          <w:p w:rsidR="00912567" w:rsidRPr="00D60D8C" w:rsidRDefault="00912567" w:rsidP="00BB1E29">
            <w:pPr>
              <w:tabs>
                <w:tab w:val="left" w:pos="360"/>
              </w:tabs>
              <w:spacing w:after="0"/>
              <w:ind w:left="-94" w:right="-100"/>
              <w:jc w:val="center"/>
              <w:rPr>
                <w:rFonts w:ascii="Arial" w:hAnsi="Arial" w:cs="Arial"/>
                <w:bCs/>
                <w:sz w:val="24"/>
                <w:szCs w:val="24"/>
              </w:rPr>
            </w:pPr>
            <w:r w:rsidRPr="00D60D8C">
              <w:rPr>
                <w:rFonts w:ascii="Arial" w:hAnsi="Arial" w:cs="Arial"/>
                <w:bCs/>
                <w:sz w:val="24"/>
                <w:szCs w:val="24"/>
              </w:rPr>
              <w:t>82</w:t>
            </w:r>
          </w:p>
          <w:p w:rsidR="00055D3D" w:rsidRDefault="00912567" w:rsidP="006D5C3A">
            <w:pPr>
              <w:tabs>
                <w:tab w:val="left" w:pos="360"/>
              </w:tabs>
              <w:spacing w:after="0"/>
              <w:ind w:left="-94" w:right="-100"/>
              <w:jc w:val="center"/>
              <w:rPr>
                <w:rFonts w:ascii="Arial" w:hAnsi="Arial" w:cs="Arial"/>
                <w:bCs/>
                <w:sz w:val="24"/>
                <w:szCs w:val="24"/>
              </w:rPr>
            </w:pPr>
            <w:r w:rsidRPr="00D60D8C">
              <w:rPr>
                <w:rFonts w:ascii="Arial" w:hAnsi="Arial" w:cs="Arial"/>
                <w:bCs/>
                <w:sz w:val="24"/>
                <w:szCs w:val="24"/>
              </w:rPr>
              <w:t xml:space="preserve">(lowest </w:t>
            </w:r>
          </w:p>
          <w:p w:rsidR="00912567" w:rsidRPr="00D60D8C" w:rsidRDefault="00912567" w:rsidP="006D5C3A">
            <w:pPr>
              <w:tabs>
                <w:tab w:val="left" w:pos="360"/>
              </w:tabs>
              <w:spacing w:after="0"/>
              <w:ind w:left="-94" w:right="-100"/>
              <w:jc w:val="center"/>
              <w:rPr>
                <w:rFonts w:ascii="Arial" w:hAnsi="Arial" w:cs="Arial"/>
                <w:bCs/>
                <w:sz w:val="24"/>
                <w:szCs w:val="24"/>
              </w:rPr>
            </w:pPr>
            <w:r w:rsidRPr="00D60D8C">
              <w:rPr>
                <w:rFonts w:ascii="Arial" w:hAnsi="Arial" w:cs="Arial"/>
                <w:bCs/>
                <w:sz w:val="24"/>
                <w:szCs w:val="24"/>
              </w:rPr>
              <w:t>risk)</w:t>
            </w:r>
          </w:p>
        </w:tc>
        <w:tc>
          <w:tcPr>
            <w:tcW w:w="1452" w:type="dxa"/>
            <w:vAlign w:val="center"/>
          </w:tcPr>
          <w:p w:rsidR="00912567" w:rsidRPr="00D60D8C" w:rsidRDefault="00281492" w:rsidP="004C5245">
            <w:pPr>
              <w:tabs>
                <w:tab w:val="left" w:pos="360"/>
              </w:tabs>
              <w:spacing w:after="0"/>
              <w:ind w:left="-116" w:right="-77"/>
              <w:jc w:val="center"/>
              <w:rPr>
                <w:rFonts w:ascii="Arial" w:hAnsi="Arial" w:cs="Arial"/>
                <w:bCs/>
                <w:sz w:val="24"/>
                <w:szCs w:val="24"/>
              </w:rPr>
            </w:pPr>
            <w:r w:rsidRPr="00D60D8C">
              <w:rPr>
                <w:rFonts w:ascii="Arial" w:hAnsi="Arial" w:cs="Arial"/>
                <w:bCs/>
                <w:sz w:val="24"/>
                <w:szCs w:val="24"/>
              </w:rPr>
              <w:t>34,794.40</w:t>
            </w:r>
          </w:p>
        </w:tc>
        <w:tc>
          <w:tcPr>
            <w:tcW w:w="1525" w:type="dxa"/>
            <w:vAlign w:val="center"/>
          </w:tcPr>
          <w:p w:rsidR="00912567" w:rsidRPr="00D60D8C" w:rsidRDefault="00281492" w:rsidP="00BB1E29">
            <w:pPr>
              <w:tabs>
                <w:tab w:val="left" w:pos="360"/>
              </w:tabs>
              <w:spacing w:after="0"/>
              <w:ind w:left="-139" w:right="-55"/>
              <w:jc w:val="center"/>
              <w:rPr>
                <w:rFonts w:ascii="Arial" w:hAnsi="Arial" w:cs="Arial"/>
                <w:bCs/>
                <w:sz w:val="24"/>
                <w:szCs w:val="24"/>
              </w:rPr>
            </w:pPr>
            <w:r w:rsidRPr="00D60D8C">
              <w:rPr>
                <w:rFonts w:ascii="Arial" w:hAnsi="Arial" w:cs="Arial"/>
                <w:bCs/>
                <w:sz w:val="24"/>
                <w:szCs w:val="24"/>
              </w:rPr>
              <w:t>1,023,365.17</w:t>
            </w:r>
          </w:p>
        </w:tc>
        <w:tc>
          <w:tcPr>
            <w:tcW w:w="1009" w:type="dxa"/>
            <w:vAlign w:val="center"/>
          </w:tcPr>
          <w:p w:rsidR="00912567" w:rsidRPr="00D60D8C" w:rsidRDefault="004C5245" w:rsidP="00BB1E29">
            <w:pPr>
              <w:spacing w:after="0"/>
              <w:ind w:left="-161" w:right="-174"/>
              <w:jc w:val="center"/>
              <w:rPr>
                <w:rFonts w:ascii="Arial" w:hAnsi="Arial" w:cs="Arial"/>
                <w:sz w:val="24"/>
                <w:szCs w:val="24"/>
              </w:rPr>
            </w:pPr>
            <w:r w:rsidRPr="00D60D8C">
              <w:rPr>
                <w:rFonts w:ascii="Arial" w:hAnsi="Arial" w:cs="Arial"/>
                <w:sz w:val="24"/>
                <w:szCs w:val="24"/>
              </w:rPr>
              <w:t>2</w:t>
            </w:r>
          </w:p>
        </w:tc>
      </w:tr>
    </w:tbl>
    <w:p w:rsidR="00055D3D" w:rsidRDefault="00055D3D" w:rsidP="00B80DD8">
      <w:pPr>
        <w:autoSpaceDE w:val="0"/>
        <w:autoSpaceDN w:val="0"/>
        <w:adjustRightInd w:val="0"/>
        <w:spacing w:after="0" w:line="240" w:lineRule="auto"/>
        <w:rPr>
          <w:rFonts w:ascii="Arial" w:hAnsi="Arial" w:cs="Arial"/>
          <w:b/>
          <w:bCs/>
          <w:sz w:val="24"/>
          <w:szCs w:val="24"/>
          <w:lang w:val="en-US"/>
        </w:rPr>
      </w:pPr>
    </w:p>
    <w:p w:rsidR="00912567" w:rsidRPr="00D60D8C" w:rsidRDefault="006A4447" w:rsidP="00B80DD8">
      <w:pPr>
        <w:autoSpaceDE w:val="0"/>
        <w:autoSpaceDN w:val="0"/>
        <w:adjustRightInd w:val="0"/>
        <w:spacing w:after="0" w:line="240" w:lineRule="auto"/>
        <w:rPr>
          <w:rFonts w:ascii="Arial" w:hAnsi="Arial" w:cs="Arial"/>
          <w:b/>
          <w:bCs/>
          <w:sz w:val="24"/>
          <w:szCs w:val="24"/>
          <w:lang w:val="en-US"/>
        </w:rPr>
      </w:pPr>
      <w:r w:rsidRPr="00D60D8C">
        <w:rPr>
          <w:rFonts w:ascii="Arial" w:hAnsi="Arial" w:cs="Arial"/>
          <w:b/>
          <w:bCs/>
          <w:sz w:val="24"/>
          <w:szCs w:val="24"/>
          <w:lang w:val="en-US"/>
        </w:rPr>
        <w:t>Table 1: Overview of Risk and Benefit and Financial Assessments</w:t>
      </w:r>
    </w:p>
    <w:p w:rsidR="006A4447" w:rsidRPr="00D60D8C" w:rsidRDefault="006A4447" w:rsidP="00BB1E29">
      <w:pPr>
        <w:autoSpaceDE w:val="0"/>
        <w:autoSpaceDN w:val="0"/>
        <w:adjustRightInd w:val="0"/>
        <w:spacing w:after="0" w:line="240" w:lineRule="auto"/>
        <w:rPr>
          <w:rFonts w:ascii="Arial" w:hAnsi="Arial" w:cs="Arial"/>
          <w:b/>
          <w:bCs/>
          <w:sz w:val="24"/>
          <w:szCs w:val="24"/>
          <w:lang w:val="en-US"/>
        </w:rPr>
      </w:pPr>
    </w:p>
    <w:p w:rsidR="00912567" w:rsidRDefault="00912567" w:rsidP="00BB1E29">
      <w:pPr>
        <w:autoSpaceDE w:val="0"/>
        <w:autoSpaceDN w:val="0"/>
        <w:adjustRightInd w:val="0"/>
        <w:spacing w:after="0" w:line="240" w:lineRule="auto"/>
        <w:rPr>
          <w:rFonts w:ascii="Arial" w:hAnsi="Arial" w:cs="Arial"/>
          <w:bCs/>
          <w:sz w:val="24"/>
          <w:szCs w:val="24"/>
        </w:rPr>
      </w:pPr>
      <w:r w:rsidRPr="00D60D8C">
        <w:rPr>
          <w:rFonts w:ascii="Arial" w:hAnsi="Arial" w:cs="Arial"/>
          <w:bCs/>
          <w:sz w:val="24"/>
          <w:szCs w:val="24"/>
          <w:lang w:val="en-US"/>
        </w:rPr>
        <w:t>Based on the appraisal the</w:t>
      </w:r>
      <w:r w:rsidR="004C5245" w:rsidRPr="00D60D8C">
        <w:rPr>
          <w:rFonts w:ascii="Arial" w:hAnsi="Arial" w:cs="Arial"/>
          <w:bCs/>
          <w:sz w:val="24"/>
          <w:szCs w:val="24"/>
          <w:lang w:val="en-US"/>
        </w:rPr>
        <w:t xml:space="preserve"> </w:t>
      </w:r>
      <w:r w:rsidR="000B5EE3" w:rsidRPr="00D60D8C">
        <w:rPr>
          <w:rFonts w:ascii="Arial" w:hAnsi="Arial" w:cs="Arial"/>
          <w:bCs/>
          <w:sz w:val="24"/>
          <w:szCs w:val="24"/>
          <w:lang w:val="en-US"/>
        </w:rPr>
        <w:t>business case recommends approval of option 3</w:t>
      </w:r>
      <w:r w:rsidR="006A4447" w:rsidRPr="00D60D8C">
        <w:rPr>
          <w:rFonts w:ascii="Arial" w:hAnsi="Arial" w:cs="Arial"/>
          <w:bCs/>
          <w:sz w:val="24"/>
          <w:szCs w:val="24"/>
          <w:lang w:val="en-US"/>
        </w:rPr>
        <w:t xml:space="preserve"> </w:t>
      </w:r>
      <w:r w:rsidR="000B5EE3" w:rsidRPr="00D60D8C">
        <w:rPr>
          <w:rFonts w:ascii="Arial" w:hAnsi="Arial" w:cs="Arial"/>
          <w:spacing w:val="-1"/>
          <w:sz w:val="24"/>
          <w:szCs w:val="24"/>
        </w:rPr>
        <w:t xml:space="preserve">- </w:t>
      </w:r>
      <w:r w:rsidRPr="00D60D8C">
        <w:rPr>
          <w:rFonts w:ascii="Arial" w:hAnsi="Arial" w:cs="Arial"/>
          <w:spacing w:val="-1"/>
          <w:sz w:val="24"/>
          <w:szCs w:val="24"/>
        </w:rPr>
        <w:t xml:space="preserve">new build included in the phase two expansion, </w:t>
      </w:r>
      <w:r w:rsidR="000B5EE3" w:rsidRPr="00D60D8C">
        <w:rPr>
          <w:rFonts w:ascii="Arial" w:hAnsi="Arial" w:cs="Arial"/>
          <w:spacing w:val="-1"/>
          <w:sz w:val="24"/>
          <w:szCs w:val="24"/>
        </w:rPr>
        <w:t xml:space="preserve">including </w:t>
      </w:r>
      <w:r w:rsidRPr="00D60D8C">
        <w:rPr>
          <w:rFonts w:ascii="Arial" w:hAnsi="Arial" w:cs="Arial"/>
          <w:spacing w:val="-1"/>
          <w:sz w:val="24"/>
          <w:szCs w:val="24"/>
        </w:rPr>
        <w:t>purchase</w:t>
      </w:r>
      <w:r w:rsidR="000B5EE3" w:rsidRPr="00D60D8C">
        <w:rPr>
          <w:rFonts w:ascii="Arial" w:hAnsi="Arial" w:cs="Arial"/>
          <w:spacing w:val="-1"/>
          <w:sz w:val="24"/>
          <w:szCs w:val="24"/>
        </w:rPr>
        <w:t xml:space="preserve"> </w:t>
      </w:r>
      <w:r w:rsidR="006A4447" w:rsidRPr="00D60D8C">
        <w:rPr>
          <w:rFonts w:ascii="Arial" w:hAnsi="Arial" w:cs="Arial"/>
          <w:spacing w:val="-1"/>
          <w:sz w:val="24"/>
          <w:szCs w:val="24"/>
        </w:rPr>
        <w:t>of equipment</w:t>
      </w:r>
      <w:r w:rsidR="006A4447" w:rsidRPr="00D60D8C">
        <w:rPr>
          <w:rFonts w:ascii="Arial" w:hAnsi="Arial" w:cs="Arial"/>
          <w:bCs/>
          <w:sz w:val="24"/>
          <w:szCs w:val="24"/>
        </w:rPr>
        <w:t>.</w:t>
      </w:r>
      <w:r w:rsidRPr="00D60D8C">
        <w:rPr>
          <w:rFonts w:ascii="Arial" w:hAnsi="Arial" w:cs="Arial"/>
          <w:bCs/>
          <w:sz w:val="24"/>
          <w:szCs w:val="24"/>
        </w:rPr>
        <w:t xml:space="preserve"> </w:t>
      </w:r>
    </w:p>
    <w:p w:rsidR="00055D3D" w:rsidRPr="00D60D8C" w:rsidRDefault="00055D3D" w:rsidP="00BB1E29">
      <w:pPr>
        <w:autoSpaceDE w:val="0"/>
        <w:autoSpaceDN w:val="0"/>
        <w:adjustRightInd w:val="0"/>
        <w:spacing w:after="0" w:line="240" w:lineRule="auto"/>
        <w:rPr>
          <w:rFonts w:ascii="Arial" w:hAnsi="Arial" w:cs="Arial"/>
          <w:spacing w:val="-1"/>
          <w:sz w:val="24"/>
          <w:szCs w:val="24"/>
        </w:rPr>
      </w:pPr>
    </w:p>
    <w:p w:rsidR="00912567" w:rsidRPr="00D60D8C" w:rsidRDefault="00912567" w:rsidP="00514930">
      <w:pPr>
        <w:spacing w:after="0" w:line="240" w:lineRule="auto"/>
        <w:rPr>
          <w:rFonts w:ascii="Arial" w:hAnsi="Arial" w:cs="Arial"/>
          <w:b/>
          <w:sz w:val="24"/>
          <w:szCs w:val="24"/>
        </w:rPr>
      </w:pPr>
      <w:r w:rsidRPr="00D60D8C">
        <w:rPr>
          <w:rFonts w:ascii="Arial" w:hAnsi="Arial" w:cs="Arial"/>
          <w:b/>
          <w:sz w:val="24"/>
          <w:szCs w:val="24"/>
        </w:rPr>
        <w:t>1.2</w:t>
      </w:r>
      <w:r w:rsidRPr="00D60D8C">
        <w:rPr>
          <w:rFonts w:ascii="Arial" w:hAnsi="Arial" w:cs="Arial"/>
          <w:b/>
          <w:sz w:val="24"/>
          <w:szCs w:val="24"/>
        </w:rPr>
        <w:tab/>
        <w:t>How this document has been produced</w:t>
      </w:r>
    </w:p>
    <w:p w:rsidR="00912567" w:rsidRPr="00D60D8C" w:rsidRDefault="00912567" w:rsidP="00514930">
      <w:pPr>
        <w:spacing w:after="0" w:line="240" w:lineRule="auto"/>
        <w:rPr>
          <w:rFonts w:ascii="Arial" w:hAnsi="Arial" w:cs="Arial"/>
          <w:sz w:val="24"/>
          <w:szCs w:val="24"/>
        </w:rPr>
      </w:pPr>
    </w:p>
    <w:p w:rsidR="00912567" w:rsidRPr="00D60D8C" w:rsidRDefault="00912567" w:rsidP="00B80DD8">
      <w:pPr>
        <w:pStyle w:val="ClaireNormal1"/>
        <w:spacing w:after="200" w:line="240" w:lineRule="auto"/>
        <w:ind w:left="0"/>
        <w:rPr>
          <w:sz w:val="24"/>
          <w:szCs w:val="24"/>
        </w:rPr>
      </w:pPr>
      <w:r w:rsidRPr="00D60D8C">
        <w:rPr>
          <w:bCs/>
          <w:sz w:val="24"/>
          <w:szCs w:val="24"/>
          <w:lang w:val="en-US"/>
        </w:rPr>
        <w:t xml:space="preserve">Following the Board’s approval of the CSPD Strategy, the Steering Group continued to meet to develop the full business case (FBC). </w:t>
      </w:r>
      <w:r w:rsidRPr="00D60D8C">
        <w:rPr>
          <w:sz w:val="24"/>
          <w:szCs w:val="24"/>
        </w:rPr>
        <w:t xml:space="preserve">This FBC will look to fully exploit the quality and efficiency benefits which are offered by the installation of new decontamination equipment and technology and the estates footprint required to accommodate the equipment and future workforce. </w:t>
      </w:r>
    </w:p>
    <w:p w:rsidR="00912567" w:rsidRPr="00D60D8C" w:rsidRDefault="00912567" w:rsidP="00B80DD8">
      <w:pPr>
        <w:pStyle w:val="ClaireNormal1"/>
        <w:spacing w:after="200" w:line="240" w:lineRule="auto"/>
        <w:ind w:left="0"/>
        <w:rPr>
          <w:sz w:val="24"/>
          <w:szCs w:val="24"/>
        </w:rPr>
      </w:pPr>
      <w:r w:rsidRPr="00D60D8C">
        <w:rPr>
          <w:sz w:val="24"/>
          <w:szCs w:val="24"/>
        </w:rPr>
        <w:t xml:space="preserve">Information collated over the past year </w:t>
      </w:r>
      <w:r w:rsidR="00A7592C" w:rsidRPr="00D60D8C">
        <w:rPr>
          <w:sz w:val="24"/>
          <w:szCs w:val="24"/>
        </w:rPr>
        <w:t>has been</w:t>
      </w:r>
      <w:r w:rsidRPr="00D60D8C">
        <w:rPr>
          <w:sz w:val="24"/>
          <w:szCs w:val="24"/>
        </w:rPr>
        <w:t xml:space="preserve"> used to explore operational hours required to meet future demands presented as scenarios in this FBC. The scenarios demonstrate an interdependency of the future Estate footprint and equipment replacement programme proposed as a result of the future anticipated patient activity, which will determine the future workforce model required. </w:t>
      </w:r>
    </w:p>
    <w:p w:rsidR="00912567" w:rsidRPr="00D60D8C" w:rsidRDefault="00912567" w:rsidP="00514930">
      <w:pPr>
        <w:spacing w:after="0" w:line="240" w:lineRule="auto"/>
        <w:rPr>
          <w:rFonts w:ascii="Arial" w:hAnsi="Arial" w:cs="Arial"/>
          <w:sz w:val="24"/>
          <w:szCs w:val="24"/>
        </w:rPr>
      </w:pPr>
      <w:r w:rsidRPr="00D60D8C">
        <w:rPr>
          <w:rFonts w:ascii="Arial" w:hAnsi="Arial" w:cs="Arial"/>
          <w:sz w:val="24"/>
          <w:szCs w:val="24"/>
        </w:rPr>
        <w:t>This document brings together work undertaken on the project to date and presents it in a format compliant with the Scottish Capital Investment Manual (SCIM) – Business Case Guide.</w:t>
      </w:r>
    </w:p>
    <w:p w:rsidR="00912567" w:rsidRPr="00D60D8C" w:rsidRDefault="00912567" w:rsidP="00514930">
      <w:pPr>
        <w:spacing w:after="0" w:line="240" w:lineRule="auto"/>
        <w:rPr>
          <w:rFonts w:ascii="Arial" w:hAnsi="Arial" w:cs="Arial"/>
          <w:sz w:val="24"/>
          <w:szCs w:val="24"/>
        </w:rPr>
      </w:pPr>
    </w:p>
    <w:p w:rsidR="00912567" w:rsidRDefault="00912567" w:rsidP="00514930">
      <w:pPr>
        <w:spacing w:after="0" w:line="240" w:lineRule="auto"/>
        <w:rPr>
          <w:rFonts w:ascii="Arial" w:hAnsi="Arial" w:cs="Arial"/>
          <w:sz w:val="24"/>
          <w:szCs w:val="24"/>
        </w:rPr>
      </w:pPr>
      <w:r w:rsidRPr="00D60D8C">
        <w:rPr>
          <w:rFonts w:ascii="Arial" w:hAnsi="Arial" w:cs="Arial"/>
          <w:sz w:val="24"/>
          <w:szCs w:val="24"/>
        </w:rPr>
        <w:t xml:space="preserve">Preparatory work for The Business Case has included: </w:t>
      </w:r>
    </w:p>
    <w:p w:rsidR="00055D3D" w:rsidRPr="00D60D8C" w:rsidRDefault="00055D3D" w:rsidP="00514930">
      <w:pPr>
        <w:spacing w:after="0" w:line="240" w:lineRule="auto"/>
        <w:rPr>
          <w:rFonts w:ascii="Arial" w:hAnsi="Arial" w:cs="Arial"/>
          <w:sz w:val="24"/>
          <w:szCs w:val="24"/>
        </w:rPr>
      </w:pPr>
    </w:p>
    <w:p w:rsidR="00912567" w:rsidRDefault="00912567" w:rsidP="00EF30C4">
      <w:pPr>
        <w:pStyle w:val="ListParagraph"/>
        <w:numPr>
          <w:ilvl w:val="0"/>
          <w:numId w:val="2"/>
        </w:numPr>
        <w:spacing w:after="0" w:line="240" w:lineRule="auto"/>
        <w:rPr>
          <w:rFonts w:ascii="Arial" w:hAnsi="Arial" w:cs="Arial"/>
          <w:sz w:val="24"/>
          <w:szCs w:val="24"/>
        </w:rPr>
      </w:pPr>
      <w:r w:rsidRPr="00D60D8C">
        <w:rPr>
          <w:rFonts w:ascii="Arial" w:hAnsi="Arial" w:cs="Arial"/>
          <w:sz w:val="24"/>
          <w:szCs w:val="24"/>
        </w:rPr>
        <w:t>Options Framework Workshop (June 2018);</w:t>
      </w:r>
    </w:p>
    <w:p w:rsidR="00055D3D" w:rsidRPr="00D60D8C" w:rsidRDefault="00055D3D" w:rsidP="00055D3D">
      <w:pPr>
        <w:pStyle w:val="ListParagraph"/>
        <w:spacing w:after="0" w:line="240" w:lineRule="auto"/>
        <w:rPr>
          <w:rFonts w:ascii="Arial" w:hAnsi="Arial" w:cs="Arial"/>
          <w:sz w:val="24"/>
          <w:szCs w:val="24"/>
        </w:rPr>
      </w:pPr>
    </w:p>
    <w:p w:rsidR="00912567" w:rsidRDefault="00912567" w:rsidP="00EF30C4">
      <w:pPr>
        <w:pStyle w:val="ListParagraph"/>
        <w:numPr>
          <w:ilvl w:val="0"/>
          <w:numId w:val="2"/>
        </w:numPr>
        <w:spacing w:after="0" w:line="240" w:lineRule="auto"/>
        <w:rPr>
          <w:rFonts w:ascii="Arial" w:hAnsi="Arial" w:cs="Arial"/>
          <w:sz w:val="24"/>
          <w:szCs w:val="24"/>
        </w:rPr>
      </w:pPr>
      <w:r w:rsidRPr="00D60D8C">
        <w:rPr>
          <w:rFonts w:ascii="Arial" w:hAnsi="Arial" w:cs="Arial"/>
          <w:sz w:val="24"/>
          <w:szCs w:val="24"/>
        </w:rPr>
        <w:t>Benchmarking with other Scottish Decontamination Units;</w:t>
      </w:r>
    </w:p>
    <w:p w:rsidR="00055D3D" w:rsidRPr="00055D3D" w:rsidRDefault="00055D3D" w:rsidP="00055D3D">
      <w:pPr>
        <w:pStyle w:val="ListParagraph"/>
        <w:rPr>
          <w:rFonts w:ascii="Arial" w:hAnsi="Arial" w:cs="Arial"/>
          <w:sz w:val="24"/>
          <w:szCs w:val="24"/>
        </w:rPr>
      </w:pPr>
    </w:p>
    <w:p w:rsidR="00055D3D" w:rsidRPr="00D60D8C" w:rsidRDefault="00055D3D" w:rsidP="00055D3D">
      <w:pPr>
        <w:pStyle w:val="ListParagraph"/>
        <w:spacing w:after="0" w:line="240" w:lineRule="auto"/>
        <w:rPr>
          <w:rFonts w:ascii="Arial" w:hAnsi="Arial" w:cs="Arial"/>
          <w:sz w:val="24"/>
          <w:szCs w:val="24"/>
        </w:rPr>
      </w:pPr>
    </w:p>
    <w:p w:rsidR="00912567" w:rsidRDefault="00912567" w:rsidP="00EF30C4">
      <w:pPr>
        <w:pStyle w:val="ListParagraph"/>
        <w:numPr>
          <w:ilvl w:val="0"/>
          <w:numId w:val="2"/>
        </w:numPr>
        <w:spacing w:after="0" w:line="240" w:lineRule="auto"/>
        <w:rPr>
          <w:rFonts w:ascii="Arial" w:hAnsi="Arial" w:cs="Arial"/>
          <w:sz w:val="24"/>
          <w:szCs w:val="24"/>
        </w:rPr>
      </w:pPr>
      <w:r w:rsidRPr="00D60D8C">
        <w:rPr>
          <w:rFonts w:ascii="Arial" w:hAnsi="Arial" w:cs="Arial"/>
          <w:sz w:val="24"/>
          <w:szCs w:val="24"/>
        </w:rPr>
        <w:lastRenderedPageBreak/>
        <w:t>Establishment of a Steering Group to support the development of the CSPD Strategy leading to development of the Full Business Case. The Group has explored how best to demonstrate the clinical, economic and strategic impact of the phased expansion programme on CSPD’s ability to continue meeting demands, ensure optimal delivery of the Board’s objectives, and support the Board vision of leading quality, innovation and research;</w:t>
      </w:r>
    </w:p>
    <w:p w:rsidR="00055D3D" w:rsidRPr="00D60D8C" w:rsidRDefault="00055D3D" w:rsidP="00055D3D">
      <w:pPr>
        <w:pStyle w:val="ListParagraph"/>
        <w:spacing w:after="0" w:line="240" w:lineRule="auto"/>
        <w:rPr>
          <w:rFonts w:ascii="Arial" w:hAnsi="Arial" w:cs="Arial"/>
          <w:sz w:val="24"/>
          <w:szCs w:val="24"/>
        </w:rPr>
      </w:pPr>
    </w:p>
    <w:p w:rsidR="00912567" w:rsidRDefault="00912567" w:rsidP="00FF087B">
      <w:pPr>
        <w:pStyle w:val="ListParagraph"/>
        <w:numPr>
          <w:ilvl w:val="0"/>
          <w:numId w:val="2"/>
        </w:numPr>
        <w:spacing w:after="0" w:line="240" w:lineRule="auto"/>
        <w:rPr>
          <w:rFonts w:ascii="Arial" w:hAnsi="Arial" w:cs="Arial"/>
          <w:sz w:val="24"/>
          <w:szCs w:val="24"/>
        </w:rPr>
      </w:pPr>
      <w:r w:rsidRPr="00D60D8C">
        <w:rPr>
          <w:rFonts w:ascii="Arial" w:hAnsi="Arial" w:cs="Arial"/>
          <w:sz w:val="24"/>
          <w:szCs w:val="24"/>
        </w:rPr>
        <w:t>Visit to comparable new build unit in NHS Ayrshire &amp; Arran to view their double ended steriliser installation to assess if the design could be considered as part of a future layout of GJF CSPD;</w:t>
      </w:r>
    </w:p>
    <w:p w:rsidR="00055D3D" w:rsidRPr="00055D3D" w:rsidRDefault="00055D3D" w:rsidP="00055D3D">
      <w:pPr>
        <w:spacing w:after="0" w:line="240" w:lineRule="auto"/>
        <w:rPr>
          <w:rFonts w:ascii="Arial" w:hAnsi="Arial" w:cs="Arial"/>
          <w:sz w:val="24"/>
          <w:szCs w:val="24"/>
        </w:rPr>
      </w:pPr>
    </w:p>
    <w:p w:rsidR="00912567" w:rsidRDefault="00C84AC1" w:rsidP="00FF087B">
      <w:pPr>
        <w:pStyle w:val="ListParagraph"/>
        <w:numPr>
          <w:ilvl w:val="0"/>
          <w:numId w:val="2"/>
        </w:numPr>
        <w:spacing w:after="0" w:line="240" w:lineRule="auto"/>
        <w:rPr>
          <w:rFonts w:ascii="Arial" w:hAnsi="Arial" w:cs="Arial"/>
          <w:sz w:val="24"/>
          <w:szCs w:val="24"/>
        </w:rPr>
      </w:pPr>
      <w:r w:rsidRPr="00D60D8C">
        <w:rPr>
          <w:rFonts w:ascii="Arial" w:hAnsi="Arial" w:cs="Arial"/>
          <w:sz w:val="24"/>
          <w:szCs w:val="24"/>
        </w:rPr>
        <w:t>Explored</w:t>
      </w:r>
      <w:r w:rsidR="00912567" w:rsidRPr="00D60D8C">
        <w:rPr>
          <w:rFonts w:ascii="Arial" w:hAnsi="Arial" w:cs="Arial"/>
          <w:sz w:val="24"/>
          <w:szCs w:val="24"/>
        </w:rPr>
        <w:t xml:space="preserve"> with other sites </w:t>
      </w:r>
      <w:r w:rsidR="00A7592C" w:rsidRPr="00D60D8C">
        <w:rPr>
          <w:rFonts w:ascii="Arial" w:hAnsi="Arial" w:cs="Arial"/>
          <w:sz w:val="24"/>
          <w:szCs w:val="24"/>
        </w:rPr>
        <w:t xml:space="preserve">the </w:t>
      </w:r>
      <w:r w:rsidR="00912567" w:rsidRPr="00D60D8C">
        <w:rPr>
          <w:rFonts w:ascii="Arial" w:hAnsi="Arial" w:cs="Arial"/>
          <w:sz w:val="24"/>
          <w:szCs w:val="24"/>
        </w:rPr>
        <w:t xml:space="preserve">cost for </w:t>
      </w:r>
      <w:r w:rsidR="00A7592C" w:rsidRPr="00D60D8C">
        <w:rPr>
          <w:rFonts w:ascii="Arial" w:hAnsi="Arial" w:cs="Arial"/>
          <w:sz w:val="24"/>
          <w:szCs w:val="24"/>
        </w:rPr>
        <w:t xml:space="preserve">a </w:t>
      </w:r>
      <w:r w:rsidR="00912567" w:rsidRPr="00D60D8C">
        <w:rPr>
          <w:rFonts w:ascii="Arial" w:hAnsi="Arial" w:cs="Arial"/>
          <w:sz w:val="24"/>
          <w:szCs w:val="24"/>
        </w:rPr>
        <w:t xml:space="preserve">potential decant </w:t>
      </w:r>
      <w:r w:rsidR="00A7592C" w:rsidRPr="00D60D8C">
        <w:rPr>
          <w:rFonts w:ascii="Arial" w:hAnsi="Arial" w:cs="Arial"/>
          <w:sz w:val="24"/>
          <w:szCs w:val="24"/>
        </w:rPr>
        <w:t xml:space="preserve">which would be </w:t>
      </w:r>
      <w:r w:rsidR="00983AAB" w:rsidRPr="00D60D8C">
        <w:rPr>
          <w:rFonts w:ascii="Arial" w:hAnsi="Arial" w:cs="Arial"/>
          <w:sz w:val="24"/>
          <w:szCs w:val="24"/>
        </w:rPr>
        <w:t xml:space="preserve">essential </w:t>
      </w:r>
      <w:r w:rsidR="00A7592C" w:rsidRPr="00D60D8C">
        <w:rPr>
          <w:rFonts w:ascii="Arial" w:hAnsi="Arial" w:cs="Arial"/>
          <w:sz w:val="24"/>
          <w:szCs w:val="24"/>
        </w:rPr>
        <w:t xml:space="preserve">in </w:t>
      </w:r>
      <w:r w:rsidR="00912567" w:rsidRPr="00D60D8C">
        <w:rPr>
          <w:rFonts w:ascii="Arial" w:hAnsi="Arial" w:cs="Arial"/>
          <w:sz w:val="24"/>
          <w:szCs w:val="24"/>
        </w:rPr>
        <w:t>option 2;</w:t>
      </w:r>
    </w:p>
    <w:p w:rsidR="00055D3D" w:rsidRPr="00D60D8C" w:rsidRDefault="00055D3D" w:rsidP="00055D3D">
      <w:pPr>
        <w:pStyle w:val="ListParagraph"/>
        <w:spacing w:after="0" w:line="240" w:lineRule="auto"/>
        <w:rPr>
          <w:rFonts w:ascii="Arial" w:hAnsi="Arial" w:cs="Arial"/>
          <w:sz w:val="24"/>
          <w:szCs w:val="24"/>
        </w:rPr>
      </w:pPr>
    </w:p>
    <w:p w:rsidR="00912567" w:rsidRDefault="00C84AC1" w:rsidP="00FF087B">
      <w:pPr>
        <w:pStyle w:val="ListParagraph"/>
        <w:numPr>
          <w:ilvl w:val="0"/>
          <w:numId w:val="2"/>
        </w:numPr>
        <w:spacing w:after="0" w:line="240" w:lineRule="auto"/>
        <w:rPr>
          <w:rFonts w:ascii="Arial" w:hAnsi="Arial" w:cs="Arial"/>
          <w:sz w:val="24"/>
          <w:szCs w:val="24"/>
        </w:rPr>
      </w:pPr>
      <w:r w:rsidRPr="00D60D8C">
        <w:rPr>
          <w:rFonts w:ascii="Arial" w:hAnsi="Arial" w:cs="Arial"/>
          <w:sz w:val="24"/>
          <w:szCs w:val="24"/>
        </w:rPr>
        <w:t>Explored</w:t>
      </w:r>
      <w:r w:rsidR="00912567" w:rsidRPr="00D60D8C">
        <w:rPr>
          <w:rFonts w:ascii="Arial" w:hAnsi="Arial" w:cs="Arial"/>
          <w:sz w:val="24"/>
          <w:szCs w:val="24"/>
        </w:rPr>
        <w:t xml:space="preserve"> use of onboard steam option and rate of satisfaction with another Board using </w:t>
      </w:r>
      <w:r w:rsidR="006A4447" w:rsidRPr="00D60D8C">
        <w:rPr>
          <w:rFonts w:ascii="Arial" w:hAnsi="Arial" w:cs="Arial"/>
          <w:sz w:val="24"/>
          <w:szCs w:val="24"/>
        </w:rPr>
        <w:t xml:space="preserve">this </w:t>
      </w:r>
      <w:r w:rsidR="000B5EE3" w:rsidRPr="00D60D8C">
        <w:rPr>
          <w:rFonts w:ascii="Arial" w:hAnsi="Arial" w:cs="Arial"/>
          <w:sz w:val="24"/>
          <w:szCs w:val="24"/>
        </w:rPr>
        <w:t>due to high energy d</w:t>
      </w:r>
      <w:r w:rsidR="00983AAB" w:rsidRPr="00D60D8C">
        <w:rPr>
          <w:rFonts w:ascii="Arial" w:hAnsi="Arial" w:cs="Arial"/>
          <w:sz w:val="24"/>
          <w:szCs w:val="24"/>
        </w:rPr>
        <w:t>e</w:t>
      </w:r>
      <w:r w:rsidR="006A4447" w:rsidRPr="00D60D8C">
        <w:rPr>
          <w:rFonts w:ascii="Arial" w:hAnsi="Arial" w:cs="Arial"/>
          <w:sz w:val="24"/>
          <w:szCs w:val="24"/>
        </w:rPr>
        <w:t>pendency;</w:t>
      </w:r>
      <w:r w:rsidR="00912567" w:rsidRPr="00D60D8C">
        <w:rPr>
          <w:rFonts w:ascii="Arial" w:hAnsi="Arial" w:cs="Arial"/>
          <w:sz w:val="24"/>
          <w:szCs w:val="24"/>
        </w:rPr>
        <w:t xml:space="preserve"> </w:t>
      </w:r>
    </w:p>
    <w:p w:rsidR="00055D3D" w:rsidRPr="00055D3D" w:rsidRDefault="00055D3D" w:rsidP="00055D3D">
      <w:pPr>
        <w:spacing w:after="0" w:line="240" w:lineRule="auto"/>
        <w:rPr>
          <w:rFonts w:ascii="Arial" w:hAnsi="Arial" w:cs="Arial"/>
          <w:sz w:val="24"/>
          <w:szCs w:val="24"/>
        </w:rPr>
      </w:pPr>
    </w:p>
    <w:p w:rsidR="00912567" w:rsidRDefault="00912567" w:rsidP="00EF30C4">
      <w:pPr>
        <w:pStyle w:val="ListParagraph"/>
        <w:numPr>
          <w:ilvl w:val="0"/>
          <w:numId w:val="2"/>
        </w:numPr>
        <w:spacing w:after="0" w:line="240" w:lineRule="auto"/>
        <w:rPr>
          <w:rFonts w:ascii="Arial" w:hAnsi="Arial" w:cs="Arial"/>
          <w:sz w:val="24"/>
          <w:szCs w:val="24"/>
        </w:rPr>
      </w:pPr>
      <w:r w:rsidRPr="00D60D8C">
        <w:rPr>
          <w:rFonts w:ascii="Arial" w:hAnsi="Arial" w:cs="Arial"/>
          <w:sz w:val="24"/>
          <w:szCs w:val="24"/>
        </w:rPr>
        <w:t xml:space="preserve">Revising the workforce tool to present </w:t>
      </w:r>
      <w:r w:rsidR="00A7592C" w:rsidRPr="00D60D8C">
        <w:rPr>
          <w:rFonts w:ascii="Arial" w:hAnsi="Arial" w:cs="Arial"/>
          <w:sz w:val="24"/>
          <w:szCs w:val="24"/>
        </w:rPr>
        <w:t xml:space="preserve">a </w:t>
      </w:r>
      <w:r w:rsidRPr="00D60D8C">
        <w:rPr>
          <w:rFonts w:ascii="Arial" w:hAnsi="Arial" w:cs="Arial"/>
          <w:sz w:val="24"/>
          <w:szCs w:val="24"/>
        </w:rPr>
        <w:t>future workforce model responsive to workload demands;</w:t>
      </w:r>
    </w:p>
    <w:p w:rsidR="00055D3D" w:rsidRPr="00055D3D" w:rsidRDefault="00055D3D" w:rsidP="00055D3D">
      <w:pPr>
        <w:spacing w:after="0" w:line="240" w:lineRule="auto"/>
        <w:rPr>
          <w:rFonts w:ascii="Arial" w:hAnsi="Arial" w:cs="Arial"/>
          <w:sz w:val="24"/>
          <w:szCs w:val="24"/>
        </w:rPr>
      </w:pPr>
    </w:p>
    <w:p w:rsidR="00912567" w:rsidRDefault="00912567" w:rsidP="00EF30C4">
      <w:pPr>
        <w:pStyle w:val="ListParagraph"/>
        <w:numPr>
          <w:ilvl w:val="0"/>
          <w:numId w:val="2"/>
        </w:numPr>
        <w:spacing w:after="0" w:line="240" w:lineRule="auto"/>
        <w:rPr>
          <w:rFonts w:ascii="Arial" w:hAnsi="Arial" w:cs="Arial"/>
          <w:sz w:val="24"/>
          <w:szCs w:val="24"/>
        </w:rPr>
      </w:pPr>
      <w:r w:rsidRPr="00D60D8C">
        <w:rPr>
          <w:rFonts w:ascii="Arial" w:hAnsi="Arial" w:cs="Arial"/>
          <w:sz w:val="24"/>
          <w:szCs w:val="24"/>
        </w:rPr>
        <w:t xml:space="preserve">Involving Health Facilities Scotland </w:t>
      </w:r>
      <w:r w:rsidR="00A7592C" w:rsidRPr="00D60D8C">
        <w:rPr>
          <w:rFonts w:ascii="Arial" w:hAnsi="Arial" w:cs="Arial"/>
          <w:sz w:val="24"/>
          <w:szCs w:val="24"/>
        </w:rPr>
        <w:t xml:space="preserve">to provide </w:t>
      </w:r>
      <w:r w:rsidRPr="00D60D8C">
        <w:rPr>
          <w:rFonts w:ascii="Arial" w:hAnsi="Arial" w:cs="Arial"/>
          <w:sz w:val="24"/>
          <w:szCs w:val="24"/>
        </w:rPr>
        <w:t>advi</w:t>
      </w:r>
      <w:r w:rsidR="00A7592C" w:rsidRPr="00D60D8C">
        <w:rPr>
          <w:rFonts w:ascii="Arial" w:hAnsi="Arial" w:cs="Arial"/>
          <w:sz w:val="24"/>
          <w:szCs w:val="24"/>
        </w:rPr>
        <w:t>ce</w:t>
      </w:r>
      <w:r w:rsidRPr="00D60D8C">
        <w:rPr>
          <w:rFonts w:ascii="Arial" w:hAnsi="Arial" w:cs="Arial"/>
          <w:sz w:val="24"/>
          <w:szCs w:val="24"/>
        </w:rPr>
        <w:t xml:space="preserve"> on space requirements and machines; and</w:t>
      </w:r>
    </w:p>
    <w:p w:rsidR="00055D3D" w:rsidRPr="00055D3D" w:rsidRDefault="00055D3D" w:rsidP="00055D3D">
      <w:pPr>
        <w:spacing w:after="0" w:line="240" w:lineRule="auto"/>
        <w:rPr>
          <w:rFonts w:ascii="Arial" w:hAnsi="Arial" w:cs="Arial"/>
          <w:sz w:val="24"/>
          <w:szCs w:val="24"/>
        </w:rPr>
      </w:pPr>
    </w:p>
    <w:p w:rsidR="00912567" w:rsidRPr="00D60D8C" w:rsidRDefault="00912567" w:rsidP="008E5E1F">
      <w:pPr>
        <w:pStyle w:val="ListParagraph"/>
        <w:numPr>
          <w:ilvl w:val="0"/>
          <w:numId w:val="2"/>
        </w:numPr>
        <w:spacing w:after="0" w:line="240" w:lineRule="auto"/>
        <w:rPr>
          <w:rFonts w:ascii="Arial" w:hAnsi="Arial" w:cs="Arial"/>
          <w:sz w:val="24"/>
          <w:szCs w:val="24"/>
        </w:rPr>
      </w:pPr>
      <w:r w:rsidRPr="00D60D8C">
        <w:rPr>
          <w:rFonts w:ascii="Arial" w:hAnsi="Arial" w:cs="Arial"/>
          <w:sz w:val="24"/>
          <w:szCs w:val="24"/>
        </w:rPr>
        <w:t xml:space="preserve">A Risks &amp; Benefits workshop (6 February 2019). </w:t>
      </w:r>
    </w:p>
    <w:p w:rsidR="00912567" w:rsidRPr="00D60D8C" w:rsidRDefault="00912567" w:rsidP="00A9124C">
      <w:pPr>
        <w:spacing w:after="0" w:line="240" w:lineRule="auto"/>
        <w:rPr>
          <w:rFonts w:ascii="Arial" w:hAnsi="Arial" w:cs="Arial"/>
          <w:sz w:val="24"/>
          <w:szCs w:val="24"/>
        </w:rPr>
      </w:pPr>
    </w:p>
    <w:p w:rsidR="00912567" w:rsidRPr="00D60D8C" w:rsidRDefault="00912567" w:rsidP="00A9124C">
      <w:pPr>
        <w:spacing w:after="0" w:line="240" w:lineRule="auto"/>
        <w:rPr>
          <w:rFonts w:ascii="Arial" w:hAnsi="Arial" w:cs="Arial"/>
          <w:sz w:val="24"/>
          <w:szCs w:val="24"/>
        </w:rPr>
      </w:pPr>
    </w:p>
    <w:p w:rsidR="00912567" w:rsidRPr="00D60D8C" w:rsidRDefault="00912567" w:rsidP="00A9124C">
      <w:pPr>
        <w:spacing w:after="0" w:line="240" w:lineRule="auto"/>
        <w:rPr>
          <w:rFonts w:ascii="Arial" w:hAnsi="Arial" w:cs="Arial"/>
          <w:b/>
          <w:sz w:val="24"/>
          <w:szCs w:val="24"/>
        </w:rPr>
      </w:pPr>
      <w:r w:rsidRPr="00D60D8C">
        <w:rPr>
          <w:rFonts w:ascii="Arial" w:hAnsi="Arial" w:cs="Arial"/>
          <w:b/>
          <w:sz w:val="24"/>
          <w:szCs w:val="24"/>
        </w:rPr>
        <w:t xml:space="preserve">1.3 </w:t>
      </w:r>
      <w:r w:rsidRPr="00D60D8C">
        <w:rPr>
          <w:rFonts w:ascii="Arial" w:hAnsi="Arial" w:cs="Arial"/>
          <w:b/>
          <w:sz w:val="24"/>
          <w:szCs w:val="24"/>
        </w:rPr>
        <w:tab/>
        <w:t>Structure of the Business Case</w:t>
      </w:r>
    </w:p>
    <w:p w:rsidR="00912567" w:rsidRPr="00D60D8C" w:rsidRDefault="00912567" w:rsidP="00A9124C">
      <w:pPr>
        <w:spacing w:after="0" w:line="240" w:lineRule="auto"/>
        <w:rPr>
          <w:rFonts w:ascii="Arial" w:hAnsi="Arial" w:cs="Arial"/>
          <w:sz w:val="24"/>
          <w:szCs w:val="24"/>
        </w:rPr>
      </w:pPr>
    </w:p>
    <w:p w:rsidR="00912567" w:rsidRPr="00D60D8C" w:rsidRDefault="00912567" w:rsidP="00A9124C">
      <w:pPr>
        <w:spacing w:after="0" w:line="240" w:lineRule="auto"/>
        <w:rPr>
          <w:rFonts w:ascii="Arial" w:hAnsi="Arial" w:cs="Arial"/>
          <w:sz w:val="24"/>
          <w:szCs w:val="24"/>
        </w:rPr>
      </w:pPr>
      <w:r w:rsidRPr="00D60D8C">
        <w:rPr>
          <w:rFonts w:ascii="Arial" w:hAnsi="Arial" w:cs="Arial"/>
          <w:sz w:val="24"/>
          <w:szCs w:val="24"/>
        </w:rPr>
        <w:t xml:space="preserve">The Business Case has been prepared in line with the agreed standards and format for Business Cases. The document is based on the format of the well-established “Five-Case Model” for business cases, exploring the project from five perspectives: </w:t>
      </w:r>
    </w:p>
    <w:p w:rsidR="00912567" w:rsidRPr="00D60D8C" w:rsidRDefault="00912567" w:rsidP="00A9124C">
      <w:pPr>
        <w:spacing w:after="0" w:line="240" w:lineRule="auto"/>
        <w:rPr>
          <w:rFonts w:ascii="Arial" w:hAnsi="Arial" w:cs="Arial"/>
          <w:sz w:val="24"/>
          <w:szCs w:val="24"/>
        </w:rPr>
      </w:pPr>
    </w:p>
    <w:p w:rsidR="00912567" w:rsidRPr="00D60D8C" w:rsidRDefault="00912567" w:rsidP="00EF30C4">
      <w:pPr>
        <w:pStyle w:val="ListParagraph"/>
        <w:numPr>
          <w:ilvl w:val="0"/>
          <w:numId w:val="1"/>
        </w:numPr>
        <w:autoSpaceDE w:val="0"/>
        <w:autoSpaceDN w:val="0"/>
        <w:adjustRightInd w:val="0"/>
        <w:spacing w:after="120" w:line="240" w:lineRule="auto"/>
        <w:ind w:left="714" w:hanging="357"/>
        <w:contextualSpacing w:val="0"/>
        <w:rPr>
          <w:rFonts w:ascii="Arial" w:hAnsi="Arial" w:cs="Arial"/>
          <w:sz w:val="24"/>
          <w:szCs w:val="24"/>
        </w:rPr>
      </w:pPr>
      <w:r w:rsidRPr="00D60D8C">
        <w:rPr>
          <w:rFonts w:ascii="Arial" w:hAnsi="Arial" w:cs="Arial"/>
          <w:sz w:val="24"/>
          <w:szCs w:val="24"/>
        </w:rPr>
        <w:t xml:space="preserve">The </w:t>
      </w:r>
      <w:r w:rsidRPr="00D60D8C">
        <w:rPr>
          <w:rFonts w:ascii="Arial" w:hAnsi="Arial" w:cs="Arial"/>
          <w:sz w:val="24"/>
          <w:szCs w:val="24"/>
          <w:u w:val="single"/>
        </w:rPr>
        <w:t>Strategic</w:t>
      </w:r>
      <w:r w:rsidRPr="00D60D8C">
        <w:rPr>
          <w:rFonts w:ascii="Arial" w:hAnsi="Arial" w:cs="Arial"/>
          <w:sz w:val="24"/>
          <w:szCs w:val="24"/>
        </w:rPr>
        <w:t xml:space="preserve"> Case explores the case for change – whether the proposed investment is necessary and whether it fits with the overall direction and CSPD service needs and wider Surgical Division and Board strategy. </w:t>
      </w:r>
    </w:p>
    <w:p w:rsidR="00912567" w:rsidRPr="00D60D8C" w:rsidRDefault="00912567" w:rsidP="00EF30C4">
      <w:pPr>
        <w:pStyle w:val="ListParagraph"/>
        <w:numPr>
          <w:ilvl w:val="0"/>
          <w:numId w:val="1"/>
        </w:numPr>
        <w:autoSpaceDE w:val="0"/>
        <w:autoSpaceDN w:val="0"/>
        <w:adjustRightInd w:val="0"/>
        <w:spacing w:after="120" w:line="240" w:lineRule="auto"/>
        <w:ind w:left="714" w:hanging="357"/>
        <w:contextualSpacing w:val="0"/>
        <w:rPr>
          <w:rFonts w:ascii="Arial" w:hAnsi="Arial" w:cs="Arial"/>
          <w:sz w:val="24"/>
          <w:szCs w:val="24"/>
        </w:rPr>
      </w:pPr>
      <w:r w:rsidRPr="00D60D8C">
        <w:rPr>
          <w:rFonts w:ascii="Arial" w:hAnsi="Arial" w:cs="Arial"/>
          <w:sz w:val="24"/>
          <w:szCs w:val="24"/>
        </w:rPr>
        <w:t xml:space="preserve">The </w:t>
      </w:r>
      <w:r w:rsidRPr="00D60D8C">
        <w:rPr>
          <w:rFonts w:ascii="Arial" w:hAnsi="Arial" w:cs="Arial"/>
          <w:sz w:val="24"/>
          <w:szCs w:val="24"/>
          <w:u w:val="single"/>
        </w:rPr>
        <w:t>Economic</w:t>
      </w:r>
      <w:r w:rsidRPr="00D60D8C">
        <w:rPr>
          <w:rFonts w:ascii="Arial" w:hAnsi="Arial" w:cs="Arial"/>
          <w:sz w:val="24"/>
          <w:szCs w:val="24"/>
        </w:rPr>
        <w:t xml:space="preserve"> and </w:t>
      </w:r>
      <w:r w:rsidRPr="00D60D8C">
        <w:rPr>
          <w:rFonts w:ascii="Arial" w:hAnsi="Arial" w:cs="Arial"/>
          <w:sz w:val="24"/>
          <w:szCs w:val="24"/>
          <w:u w:val="single"/>
        </w:rPr>
        <w:t>Financial</w:t>
      </w:r>
      <w:r w:rsidRPr="00D60D8C">
        <w:rPr>
          <w:rFonts w:ascii="Arial" w:hAnsi="Arial" w:cs="Arial"/>
          <w:sz w:val="24"/>
          <w:szCs w:val="24"/>
        </w:rPr>
        <w:t xml:space="preserve"> Case asks whether the solution being offered represents best value for money – it requires alternative solution options to be considered and evaluated. It also asks whether the financial implication of the proposed investment is affordable.</w:t>
      </w:r>
    </w:p>
    <w:p w:rsidR="006A4447" w:rsidRPr="00D60D8C" w:rsidRDefault="00912567" w:rsidP="00EF30C4">
      <w:pPr>
        <w:pStyle w:val="ListParagraph"/>
        <w:numPr>
          <w:ilvl w:val="0"/>
          <w:numId w:val="1"/>
        </w:numPr>
        <w:autoSpaceDE w:val="0"/>
        <w:autoSpaceDN w:val="0"/>
        <w:adjustRightInd w:val="0"/>
        <w:spacing w:after="120" w:line="240" w:lineRule="auto"/>
        <w:ind w:left="714" w:hanging="357"/>
        <w:contextualSpacing w:val="0"/>
        <w:rPr>
          <w:rFonts w:ascii="Arial" w:hAnsi="Arial" w:cs="Arial"/>
          <w:sz w:val="24"/>
          <w:szCs w:val="24"/>
        </w:rPr>
      </w:pPr>
      <w:r w:rsidRPr="00D60D8C">
        <w:rPr>
          <w:rFonts w:ascii="Arial" w:hAnsi="Arial" w:cs="Arial"/>
          <w:sz w:val="24"/>
          <w:szCs w:val="24"/>
        </w:rPr>
        <w:t xml:space="preserve">The </w:t>
      </w:r>
      <w:r w:rsidRPr="00D60D8C">
        <w:rPr>
          <w:rFonts w:ascii="Arial" w:hAnsi="Arial" w:cs="Arial"/>
          <w:sz w:val="24"/>
          <w:szCs w:val="24"/>
          <w:u w:val="single"/>
        </w:rPr>
        <w:t>Commercial</w:t>
      </w:r>
      <w:r w:rsidRPr="00D60D8C">
        <w:rPr>
          <w:rFonts w:ascii="Arial" w:hAnsi="Arial" w:cs="Arial"/>
          <w:sz w:val="24"/>
          <w:szCs w:val="24"/>
        </w:rPr>
        <w:t xml:space="preserve"> Case tests the likely attractiveness of the proposal to developers – whether it is likely that a commercially beneficial deal can </w:t>
      </w:r>
      <w:r w:rsidR="00E40415" w:rsidRPr="00D60D8C">
        <w:rPr>
          <w:rFonts w:ascii="Arial" w:hAnsi="Arial" w:cs="Arial"/>
          <w:sz w:val="24"/>
          <w:szCs w:val="24"/>
        </w:rPr>
        <w:t>be made.</w:t>
      </w:r>
      <w:r w:rsidRPr="00D60D8C">
        <w:rPr>
          <w:rFonts w:ascii="Arial" w:hAnsi="Arial" w:cs="Arial"/>
          <w:sz w:val="24"/>
          <w:szCs w:val="24"/>
        </w:rPr>
        <w:t xml:space="preserve"> </w:t>
      </w:r>
    </w:p>
    <w:p w:rsidR="00912567" w:rsidRPr="00D60D8C" w:rsidRDefault="00912567" w:rsidP="00D216E9">
      <w:pPr>
        <w:pStyle w:val="ListParagraph"/>
        <w:numPr>
          <w:ilvl w:val="0"/>
          <w:numId w:val="1"/>
        </w:numPr>
        <w:autoSpaceDE w:val="0"/>
        <w:autoSpaceDN w:val="0"/>
        <w:adjustRightInd w:val="0"/>
        <w:spacing w:after="120" w:line="240" w:lineRule="auto"/>
        <w:ind w:left="714" w:hanging="357"/>
        <w:contextualSpacing w:val="0"/>
        <w:rPr>
          <w:rFonts w:ascii="Arial" w:hAnsi="Arial" w:cs="Arial"/>
          <w:sz w:val="24"/>
          <w:szCs w:val="24"/>
        </w:rPr>
      </w:pPr>
      <w:r w:rsidRPr="00D60D8C">
        <w:rPr>
          <w:rFonts w:ascii="Arial" w:hAnsi="Arial" w:cs="Arial"/>
          <w:sz w:val="24"/>
          <w:szCs w:val="24"/>
        </w:rPr>
        <w:t xml:space="preserve">The </w:t>
      </w:r>
      <w:r w:rsidRPr="00D60D8C">
        <w:rPr>
          <w:rFonts w:ascii="Arial" w:hAnsi="Arial" w:cs="Arial"/>
          <w:sz w:val="24"/>
          <w:szCs w:val="24"/>
          <w:u w:val="single"/>
        </w:rPr>
        <w:t>Management</w:t>
      </w:r>
      <w:r w:rsidRPr="00D60D8C">
        <w:rPr>
          <w:rFonts w:ascii="Arial" w:hAnsi="Arial" w:cs="Arial"/>
          <w:sz w:val="24"/>
          <w:szCs w:val="24"/>
        </w:rPr>
        <w:t xml:space="preserve"> Case highlights implementation issues and demonstrates that the </w:t>
      </w:r>
      <w:r w:rsidR="00CC553C" w:rsidRPr="00D60D8C">
        <w:rPr>
          <w:rFonts w:ascii="Arial" w:hAnsi="Arial" w:cs="Arial"/>
          <w:sz w:val="24"/>
          <w:szCs w:val="24"/>
        </w:rPr>
        <w:t xml:space="preserve">CSPD facility is </w:t>
      </w:r>
      <w:r w:rsidRPr="00D60D8C">
        <w:rPr>
          <w:rFonts w:ascii="Arial" w:hAnsi="Arial" w:cs="Arial"/>
          <w:sz w:val="24"/>
          <w:szCs w:val="24"/>
        </w:rPr>
        <w:t>capable of delivering the proposed solution</w:t>
      </w:r>
      <w:r w:rsidR="00CC553C" w:rsidRPr="00D60D8C">
        <w:rPr>
          <w:rFonts w:ascii="Arial" w:hAnsi="Arial" w:cs="Arial"/>
          <w:sz w:val="24"/>
          <w:szCs w:val="24"/>
        </w:rPr>
        <w:t xml:space="preserve"> on behalf of the Golden Jubilee Foundation Board.</w:t>
      </w:r>
    </w:p>
    <w:p w:rsidR="00055D3D" w:rsidRDefault="00055D3D">
      <w:pPr>
        <w:spacing w:after="0" w:line="240" w:lineRule="auto"/>
        <w:rPr>
          <w:rFonts w:ascii="Arial" w:hAnsi="Arial" w:cs="Arial"/>
          <w:sz w:val="24"/>
          <w:szCs w:val="24"/>
        </w:rPr>
      </w:pPr>
      <w:r>
        <w:rPr>
          <w:rFonts w:ascii="Arial" w:hAnsi="Arial" w:cs="Arial"/>
          <w:sz w:val="24"/>
          <w:szCs w:val="24"/>
        </w:rPr>
        <w:br w:type="page"/>
      </w:r>
    </w:p>
    <w:p w:rsidR="00912567" w:rsidRPr="00D60D8C" w:rsidRDefault="00912567" w:rsidP="00A06E4A">
      <w:pPr>
        <w:spacing w:after="0" w:line="240" w:lineRule="auto"/>
        <w:rPr>
          <w:rFonts w:ascii="Arial" w:hAnsi="Arial" w:cs="Arial"/>
          <w:sz w:val="24"/>
          <w:szCs w:val="24"/>
        </w:rPr>
      </w:pPr>
      <w:r w:rsidRPr="00D60D8C">
        <w:rPr>
          <w:rFonts w:ascii="Arial" w:hAnsi="Arial" w:cs="Arial"/>
          <w:sz w:val="24"/>
          <w:szCs w:val="24"/>
        </w:rPr>
        <w:lastRenderedPageBreak/>
        <w:t>The business case takes account of the information presented in the Strategy approved at SMT in November 2018, where the CSPD Strategy concluded that:</w:t>
      </w:r>
    </w:p>
    <w:p w:rsidR="00912567" w:rsidRPr="00D60D8C" w:rsidRDefault="00912567" w:rsidP="00A06E4A">
      <w:pPr>
        <w:spacing w:after="0" w:line="240" w:lineRule="auto"/>
        <w:rPr>
          <w:rFonts w:ascii="Arial" w:hAnsi="Arial" w:cs="Arial"/>
          <w:sz w:val="24"/>
          <w:szCs w:val="24"/>
        </w:rPr>
      </w:pPr>
    </w:p>
    <w:tbl>
      <w:tblPr>
        <w:tblW w:w="937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75"/>
      </w:tblGrid>
      <w:tr w:rsidR="00912567" w:rsidRPr="00D60D8C" w:rsidTr="000133A0">
        <w:trPr>
          <w:trHeight w:val="4031"/>
        </w:trPr>
        <w:tc>
          <w:tcPr>
            <w:tcW w:w="9375" w:type="dxa"/>
            <w:shd w:val="clear" w:color="auto" w:fill="C6D9F1"/>
          </w:tcPr>
          <w:p w:rsidR="00912567" w:rsidRPr="00055D3D" w:rsidRDefault="00912567" w:rsidP="008A2BD0">
            <w:pPr>
              <w:pStyle w:val="BoldNormal"/>
              <w:numPr>
                <w:ilvl w:val="0"/>
                <w:numId w:val="35"/>
              </w:numPr>
              <w:spacing w:line="240" w:lineRule="auto"/>
              <w:ind w:left="360"/>
              <w:rPr>
                <w:b w:val="0"/>
                <w:sz w:val="22"/>
                <w:szCs w:val="22"/>
              </w:rPr>
            </w:pPr>
            <w:r w:rsidRPr="00055D3D">
              <w:rPr>
                <w:b w:val="0"/>
                <w:sz w:val="22"/>
                <w:szCs w:val="22"/>
              </w:rPr>
              <w:t xml:space="preserve">The existing facilities are limited in space and storage and not conducive to staff health and well-being. The Options Framework, having explored a wide range of options suggests a future approach that funding should either be secured to refurbish the existing facilities or relocate to a different area, preferably on-site. The option to relocate off site was discounted </w:t>
            </w:r>
            <w:r w:rsidRPr="00055D3D">
              <w:rPr>
                <w:b w:val="0"/>
                <w:sz w:val="22"/>
                <w:szCs w:val="22"/>
                <w:lang w:eastAsia="en-GB"/>
              </w:rPr>
              <w:t>due to the many unknown factors and potential cost, and is not in keeping with the current approach to the delivery of core NHS services;</w:t>
            </w:r>
          </w:p>
          <w:p w:rsidR="00912567" w:rsidRPr="00055D3D" w:rsidRDefault="00912567" w:rsidP="008A2BD0">
            <w:pPr>
              <w:pStyle w:val="BoldNormal"/>
              <w:numPr>
                <w:ilvl w:val="0"/>
                <w:numId w:val="35"/>
              </w:numPr>
              <w:spacing w:line="240" w:lineRule="auto"/>
              <w:ind w:left="360"/>
              <w:rPr>
                <w:b w:val="0"/>
                <w:sz w:val="22"/>
                <w:szCs w:val="22"/>
              </w:rPr>
            </w:pPr>
            <w:r w:rsidRPr="00055D3D">
              <w:rPr>
                <w:b w:val="0"/>
                <w:sz w:val="22"/>
                <w:szCs w:val="22"/>
              </w:rPr>
              <w:t>Any decision within the forthcoming business case to replace ageing equipment with new automated loading machines, would deliver the potential to reduce turnaround times, increase throughput, improve flexibility, be more efficient and cost effective and impact the workforce model in the long term by reducing manual handling time;</w:t>
            </w:r>
          </w:p>
          <w:p w:rsidR="00912567" w:rsidRPr="00055D3D" w:rsidRDefault="00912567" w:rsidP="008A2BD0">
            <w:pPr>
              <w:pStyle w:val="BoldNormal"/>
              <w:numPr>
                <w:ilvl w:val="0"/>
                <w:numId w:val="35"/>
              </w:numPr>
              <w:spacing w:line="240" w:lineRule="auto"/>
              <w:ind w:left="360"/>
              <w:rPr>
                <w:b w:val="0"/>
                <w:sz w:val="22"/>
                <w:szCs w:val="22"/>
              </w:rPr>
            </w:pPr>
            <w:r w:rsidRPr="00055D3D">
              <w:rPr>
                <w:b w:val="0"/>
                <w:sz w:val="22"/>
                <w:szCs w:val="22"/>
              </w:rPr>
              <w:t>There is a requirement for the development of a sustainable workforce model fit for the future that is able to service increased activities and provide flexibility; and</w:t>
            </w:r>
          </w:p>
          <w:p w:rsidR="00912567" w:rsidRPr="00D60D8C" w:rsidRDefault="00912567" w:rsidP="008A2BD0">
            <w:pPr>
              <w:pStyle w:val="BoldNormal"/>
              <w:numPr>
                <w:ilvl w:val="0"/>
                <w:numId w:val="35"/>
              </w:numPr>
              <w:spacing w:line="240" w:lineRule="auto"/>
              <w:ind w:left="360"/>
              <w:rPr>
                <w:b w:val="0"/>
                <w:sz w:val="24"/>
                <w:szCs w:val="24"/>
              </w:rPr>
            </w:pPr>
            <w:r w:rsidRPr="00055D3D">
              <w:rPr>
                <w:b w:val="0"/>
                <w:sz w:val="22"/>
                <w:szCs w:val="22"/>
              </w:rPr>
              <w:t>Training and development opportunities should be explored linking with local Colleges to ensure prospective and existing staff meet accreditation as Healthcare Scientists; and there is ongoing support for the recruitment and retention of staff.</w:t>
            </w:r>
          </w:p>
        </w:tc>
      </w:tr>
    </w:tbl>
    <w:p w:rsidR="00912567" w:rsidRPr="00D60D8C" w:rsidRDefault="00912567" w:rsidP="00A9124C">
      <w:pPr>
        <w:spacing w:after="0" w:line="240" w:lineRule="auto"/>
        <w:rPr>
          <w:rFonts w:ascii="Arial" w:hAnsi="Arial" w:cs="Arial"/>
          <w:noProof/>
          <w:sz w:val="24"/>
          <w:szCs w:val="24"/>
          <w:lang w:eastAsia="en-GB"/>
        </w:rPr>
      </w:pPr>
    </w:p>
    <w:p w:rsidR="006A4447" w:rsidRPr="00D60D8C" w:rsidRDefault="00912567" w:rsidP="00A9124C">
      <w:pPr>
        <w:spacing w:after="0" w:line="240" w:lineRule="auto"/>
        <w:rPr>
          <w:rFonts w:ascii="Arial" w:hAnsi="Arial" w:cs="Arial"/>
          <w:noProof/>
          <w:sz w:val="24"/>
          <w:szCs w:val="24"/>
          <w:lang w:eastAsia="en-GB"/>
        </w:rPr>
      </w:pPr>
      <w:r w:rsidRPr="00D60D8C">
        <w:rPr>
          <w:rFonts w:ascii="Arial" w:hAnsi="Arial" w:cs="Arial"/>
          <w:noProof/>
          <w:sz w:val="24"/>
          <w:szCs w:val="24"/>
          <w:lang w:eastAsia="en-GB"/>
        </w:rPr>
        <w:t>The figure overleaf outlines the format for presenting the CSPD Business Case:</w:t>
      </w:r>
    </w:p>
    <w:p w:rsidR="00D60D8C" w:rsidRDefault="00D60D8C" w:rsidP="00055D3D">
      <w:pPr>
        <w:spacing w:after="0" w:line="240" w:lineRule="auto"/>
        <w:rPr>
          <w:rFonts w:ascii="Arial" w:hAnsi="Arial" w:cs="Arial"/>
          <w:sz w:val="24"/>
          <w:szCs w:val="24"/>
        </w:rPr>
      </w:pPr>
    </w:p>
    <w:p w:rsidR="00055D3D" w:rsidRDefault="00912567" w:rsidP="00055D3D">
      <w:pPr>
        <w:spacing w:after="0" w:line="240" w:lineRule="auto"/>
        <w:jc w:val="center"/>
        <w:rPr>
          <w:rFonts w:ascii="Arial" w:hAnsi="Arial" w:cs="Arial"/>
          <w:sz w:val="24"/>
          <w:szCs w:val="24"/>
        </w:rPr>
      </w:pPr>
      <w:r w:rsidRPr="00D60D8C">
        <w:rPr>
          <w:rFonts w:ascii="Arial" w:hAnsi="Arial" w:cs="Arial"/>
          <w:sz w:val="24"/>
          <w:szCs w:val="24"/>
        </w:rPr>
        <w:t>.</w:t>
      </w:r>
      <w:r w:rsidR="00D72A54" w:rsidRPr="00D60D8C">
        <w:rPr>
          <w:rFonts w:ascii="Arial" w:hAnsi="Arial" w:cs="Arial"/>
          <w:noProof/>
          <w:sz w:val="24"/>
          <w:szCs w:val="24"/>
          <w:lang w:eastAsia="en-GB"/>
        </w:rPr>
        <w:drawing>
          <wp:inline distT="0" distB="0" distL="0" distR="0">
            <wp:extent cx="4473575" cy="5181600"/>
            <wp:effectExtent l="19050" t="0" r="3175" b="0"/>
            <wp:docPr id="1" name="Objec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2"/>
                    <pic:cNvPicPr>
                      <a:picLocks noChangeArrowheads="1"/>
                    </pic:cNvPicPr>
                  </pic:nvPicPr>
                  <pic:blipFill>
                    <a:blip r:embed="rId9"/>
                    <a:srcRect r="-56" b="-169"/>
                    <a:stretch>
                      <a:fillRect/>
                    </a:stretch>
                  </pic:blipFill>
                  <pic:spPr bwMode="auto">
                    <a:xfrm>
                      <a:off x="0" y="0"/>
                      <a:ext cx="4473575" cy="5181600"/>
                    </a:xfrm>
                    <a:prstGeom prst="rect">
                      <a:avLst/>
                    </a:prstGeom>
                    <a:noFill/>
                    <a:ln w="9525">
                      <a:noFill/>
                      <a:miter lim="800000"/>
                      <a:headEnd/>
                      <a:tailEnd/>
                    </a:ln>
                  </pic:spPr>
                </pic:pic>
              </a:graphicData>
            </a:graphic>
          </wp:inline>
        </w:drawing>
      </w:r>
    </w:p>
    <w:p w:rsidR="00912567" w:rsidRDefault="00912567" w:rsidP="00055D3D">
      <w:pPr>
        <w:spacing w:after="0" w:line="240" w:lineRule="auto"/>
        <w:jc w:val="center"/>
        <w:rPr>
          <w:rFonts w:ascii="Arial" w:hAnsi="Arial" w:cs="Arial"/>
          <w:b/>
          <w:sz w:val="24"/>
          <w:szCs w:val="24"/>
        </w:rPr>
      </w:pPr>
      <w:r w:rsidRPr="00D60D8C">
        <w:rPr>
          <w:rFonts w:ascii="Arial" w:hAnsi="Arial" w:cs="Arial"/>
          <w:b/>
          <w:sz w:val="24"/>
          <w:szCs w:val="24"/>
        </w:rPr>
        <w:t xml:space="preserve">Figure </w:t>
      </w:r>
      <w:r w:rsidR="006A4447" w:rsidRPr="00D60D8C">
        <w:rPr>
          <w:rFonts w:ascii="Arial" w:hAnsi="Arial" w:cs="Arial"/>
          <w:b/>
          <w:sz w:val="24"/>
          <w:szCs w:val="24"/>
        </w:rPr>
        <w:t>1</w:t>
      </w:r>
      <w:r w:rsidRPr="00D60D8C">
        <w:rPr>
          <w:rFonts w:ascii="Arial" w:hAnsi="Arial" w:cs="Arial"/>
          <w:b/>
          <w:sz w:val="24"/>
          <w:szCs w:val="24"/>
        </w:rPr>
        <w:t>: Structure of the CSPD Business Case</w:t>
      </w:r>
    </w:p>
    <w:p w:rsidR="00055D3D" w:rsidRPr="00055D3D" w:rsidRDefault="00055D3D" w:rsidP="00055D3D">
      <w:pPr>
        <w:spacing w:after="0" w:line="240" w:lineRule="auto"/>
        <w:jc w:val="center"/>
        <w:rPr>
          <w:rFonts w:ascii="Arial" w:hAnsi="Arial" w:cs="Arial"/>
          <w:sz w:val="24"/>
          <w:szCs w:val="24"/>
        </w:rPr>
      </w:pPr>
    </w:p>
    <w:p w:rsidR="00055D3D" w:rsidRDefault="00055D3D">
      <w:pPr>
        <w:spacing w:after="0" w:line="240" w:lineRule="auto"/>
        <w:rPr>
          <w:rFonts w:ascii="Arial" w:hAnsi="Arial" w:cs="Arial"/>
          <w:b/>
          <w:sz w:val="24"/>
          <w:szCs w:val="24"/>
        </w:rPr>
      </w:pPr>
      <w:r>
        <w:rPr>
          <w:rFonts w:ascii="Arial" w:hAnsi="Arial" w:cs="Arial"/>
          <w:b/>
          <w:sz w:val="24"/>
          <w:szCs w:val="24"/>
        </w:rPr>
        <w:br w:type="page"/>
      </w:r>
    </w:p>
    <w:p w:rsidR="00912567" w:rsidRDefault="00912567" w:rsidP="00055D3D">
      <w:pPr>
        <w:spacing w:after="0" w:line="240" w:lineRule="auto"/>
        <w:rPr>
          <w:rFonts w:ascii="Arial" w:hAnsi="Arial" w:cs="Arial"/>
          <w:b/>
          <w:sz w:val="24"/>
          <w:szCs w:val="24"/>
        </w:rPr>
      </w:pPr>
      <w:r w:rsidRPr="00D60D8C">
        <w:rPr>
          <w:rFonts w:ascii="Arial" w:hAnsi="Arial" w:cs="Arial"/>
          <w:b/>
          <w:sz w:val="24"/>
          <w:szCs w:val="24"/>
        </w:rPr>
        <w:lastRenderedPageBreak/>
        <w:t xml:space="preserve">1.4 </w:t>
      </w:r>
      <w:r w:rsidRPr="00D60D8C">
        <w:rPr>
          <w:rFonts w:ascii="Arial" w:hAnsi="Arial" w:cs="Arial"/>
          <w:b/>
          <w:sz w:val="24"/>
          <w:szCs w:val="24"/>
        </w:rPr>
        <w:tab/>
        <w:t xml:space="preserve">The Strategic Case </w:t>
      </w:r>
    </w:p>
    <w:p w:rsidR="00055D3D" w:rsidRPr="00055D3D" w:rsidRDefault="00055D3D" w:rsidP="00055D3D">
      <w:pPr>
        <w:spacing w:after="0" w:line="240" w:lineRule="auto"/>
        <w:rPr>
          <w:rFonts w:ascii="Arial" w:hAnsi="Arial" w:cs="Arial"/>
          <w:b/>
          <w:sz w:val="24"/>
          <w:szCs w:val="24"/>
        </w:rPr>
      </w:pPr>
    </w:p>
    <w:p w:rsidR="00912567" w:rsidRPr="00D60D8C" w:rsidRDefault="00912567" w:rsidP="00BC410A">
      <w:pPr>
        <w:pStyle w:val="ClaireNormal1"/>
        <w:spacing w:after="200" w:line="240" w:lineRule="auto"/>
        <w:ind w:left="0"/>
        <w:rPr>
          <w:sz w:val="24"/>
          <w:szCs w:val="24"/>
        </w:rPr>
      </w:pPr>
      <w:r w:rsidRPr="00D60D8C">
        <w:rPr>
          <w:sz w:val="24"/>
          <w:szCs w:val="24"/>
        </w:rPr>
        <w:t>In preparation for the forthcoming expansions a full review has been undertaken of our current decontamination facility and changes identified to create a sustainable CSPD service for the future as outlined in this business case.</w:t>
      </w:r>
    </w:p>
    <w:p w:rsidR="00912567" w:rsidRPr="00D60D8C" w:rsidRDefault="00912567" w:rsidP="00BC410A">
      <w:pPr>
        <w:pStyle w:val="StandardParagraph"/>
        <w:spacing w:after="200" w:line="240" w:lineRule="auto"/>
        <w:ind w:right="0"/>
        <w:rPr>
          <w:rFonts w:cs="Arial"/>
          <w:szCs w:val="24"/>
        </w:rPr>
      </w:pPr>
      <w:r w:rsidRPr="00D60D8C">
        <w:rPr>
          <w:rFonts w:cs="Arial"/>
          <w:szCs w:val="24"/>
        </w:rPr>
        <w:t>In response to the impact the projected increase in activity will have on CSPD, the Business Case focuses on the following needs for change to build a robust and sustainable long term facility:</w:t>
      </w:r>
    </w:p>
    <w:p w:rsidR="00912567" w:rsidRPr="00D60D8C" w:rsidRDefault="00912567" w:rsidP="00BC410A">
      <w:pPr>
        <w:pStyle w:val="StandardParagraph"/>
        <w:numPr>
          <w:ilvl w:val="0"/>
          <w:numId w:val="5"/>
        </w:numPr>
        <w:spacing w:after="200" w:line="240" w:lineRule="auto"/>
        <w:ind w:right="0"/>
        <w:rPr>
          <w:rFonts w:cs="Arial"/>
          <w:szCs w:val="24"/>
        </w:rPr>
      </w:pPr>
      <w:r w:rsidRPr="00D60D8C">
        <w:rPr>
          <w:rFonts w:cs="Arial"/>
          <w:b/>
          <w:szCs w:val="24"/>
        </w:rPr>
        <w:t>Estates</w:t>
      </w:r>
      <w:r w:rsidRPr="00D60D8C">
        <w:rPr>
          <w:rFonts w:cs="Arial"/>
          <w:szCs w:val="24"/>
        </w:rPr>
        <w:t xml:space="preserve"> </w:t>
      </w:r>
      <w:r w:rsidRPr="00D60D8C">
        <w:rPr>
          <w:rFonts w:cs="Arial"/>
          <w:b/>
          <w:szCs w:val="24"/>
        </w:rPr>
        <w:t>footprint</w:t>
      </w:r>
      <w:r w:rsidRPr="00D60D8C">
        <w:rPr>
          <w:rFonts w:cs="Arial"/>
          <w:szCs w:val="24"/>
        </w:rPr>
        <w:t xml:space="preserve"> – enhancing existing working environment to enable appropriate capacity, improved ergonomics, workflow and staff morale</w:t>
      </w:r>
    </w:p>
    <w:p w:rsidR="00912567" w:rsidRPr="00D60D8C" w:rsidRDefault="00912567" w:rsidP="00BC410A">
      <w:pPr>
        <w:pStyle w:val="StandardParagraph"/>
        <w:numPr>
          <w:ilvl w:val="0"/>
          <w:numId w:val="5"/>
        </w:numPr>
        <w:spacing w:after="200" w:line="240" w:lineRule="auto"/>
        <w:ind w:right="0"/>
        <w:rPr>
          <w:rFonts w:cs="Arial"/>
          <w:szCs w:val="24"/>
        </w:rPr>
      </w:pPr>
      <w:r w:rsidRPr="00D60D8C">
        <w:rPr>
          <w:rFonts w:cs="Arial"/>
          <w:b/>
          <w:szCs w:val="24"/>
        </w:rPr>
        <w:t>Equipment</w:t>
      </w:r>
      <w:r w:rsidRPr="00D60D8C">
        <w:rPr>
          <w:rFonts w:cs="Arial"/>
          <w:szCs w:val="24"/>
        </w:rPr>
        <w:t xml:space="preserve"> – a clear replacement programme capable of delivering efficient working</w:t>
      </w:r>
    </w:p>
    <w:p w:rsidR="00912567" w:rsidRPr="00D60D8C" w:rsidRDefault="00912567" w:rsidP="00945AEB">
      <w:pPr>
        <w:pStyle w:val="StandardParagraph"/>
        <w:numPr>
          <w:ilvl w:val="0"/>
          <w:numId w:val="5"/>
        </w:numPr>
        <w:spacing w:after="200" w:line="240" w:lineRule="auto"/>
        <w:ind w:right="0"/>
        <w:rPr>
          <w:rFonts w:cs="Arial"/>
          <w:szCs w:val="24"/>
        </w:rPr>
      </w:pPr>
      <w:r w:rsidRPr="00D60D8C">
        <w:rPr>
          <w:rFonts w:cs="Arial"/>
          <w:b/>
          <w:szCs w:val="24"/>
        </w:rPr>
        <w:t>Effective Workforce model</w:t>
      </w:r>
      <w:r w:rsidRPr="00D60D8C">
        <w:rPr>
          <w:rFonts w:cs="Arial"/>
          <w:szCs w:val="24"/>
        </w:rPr>
        <w:t xml:space="preserve"> – staffing structures, shift patterns and training programmes, including development opportunities</w:t>
      </w:r>
    </w:p>
    <w:p w:rsidR="00912567" w:rsidRPr="00D60D8C" w:rsidRDefault="00912567" w:rsidP="00B435BC">
      <w:pPr>
        <w:spacing w:after="0" w:line="240" w:lineRule="auto"/>
        <w:rPr>
          <w:rFonts w:ascii="Arial" w:hAnsi="Arial" w:cs="Arial"/>
          <w:sz w:val="24"/>
          <w:szCs w:val="24"/>
          <w:u w:val="single"/>
        </w:rPr>
      </w:pPr>
    </w:p>
    <w:p w:rsidR="00912567" w:rsidRPr="00D60D8C" w:rsidRDefault="00912567" w:rsidP="00871DC8">
      <w:pPr>
        <w:spacing w:after="0" w:line="240" w:lineRule="auto"/>
        <w:rPr>
          <w:rFonts w:ascii="Arial" w:hAnsi="Arial" w:cs="Arial"/>
          <w:sz w:val="24"/>
          <w:szCs w:val="24"/>
        </w:rPr>
      </w:pPr>
      <w:r w:rsidRPr="00D60D8C">
        <w:rPr>
          <w:rFonts w:ascii="Arial" w:hAnsi="Arial" w:cs="Arial"/>
          <w:b/>
          <w:sz w:val="24"/>
          <w:szCs w:val="24"/>
        </w:rPr>
        <w:t xml:space="preserve">1.5 </w:t>
      </w:r>
      <w:r w:rsidRPr="00D60D8C">
        <w:rPr>
          <w:rFonts w:ascii="Arial" w:hAnsi="Arial" w:cs="Arial"/>
          <w:b/>
          <w:sz w:val="24"/>
          <w:szCs w:val="24"/>
        </w:rPr>
        <w:tab/>
        <w:t>The Economic and Financial Case</w:t>
      </w:r>
    </w:p>
    <w:p w:rsidR="00912567" w:rsidRPr="00D60D8C" w:rsidRDefault="00912567" w:rsidP="00D95C1D">
      <w:pPr>
        <w:spacing w:after="0" w:line="240" w:lineRule="auto"/>
        <w:rPr>
          <w:rFonts w:ascii="Arial" w:hAnsi="Arial" w:cs="Arial"/>
          <w:sz w:val="24"/>
          <w:szCs w:val="24"/>
        </w:rPr>
      </w:pPr>
    </w:p>
    <w:p w:rsidR="00912567" w:rsidRPr="00D60D8C" w:rsidRDefault="00912567" w:rsidP="00D95C1D">
      <w:pPr>
        <w:spacing w:after="0" w:line="240" w:lineRule="auto"/>
        <w:rPr>
          <w:rFonts w:ascii="Arial" w:hAnsi="Arial" w:cs="Arial"/>
          <w:sz w:val="24"/>
          <w:szCs w:val="24"/>
        </w:rPr>
      </w:pPr>
      <w:r w:rsidRPr="00D60D8C">
        <w:rPr>
          <w:rFonts w:ascii="Arial" w:hAnsi="Arial" w:cs="Arial"/>
          <w:sz w:val="24"/>
          <w:szCs w:val="24"/>
        </w:rPr>
        <w:t xml:space="preserve">Three options proposed for future sustainability of CSPD were evaluated: </w:t>
      </w:r>
    </w:p>
    <w:p w:rsidR="00912567" w:rsidRPr="00D60D8C" w:rsidRDefault="00912567" w:rsidP="00D95C1D">
      <w:pPr>
        <w:spacing w:after="0" w:line="240" w:lineRule="auto"/>
        <w:rPr>
          <w:rFonts w:ascii="Arial" w:hAnsi="Arial" w:cs="Arial"/>
          <w:sz w:val="24"/>
          <w:szCs w:val="24"/>
        </w:rPr>
      </w:pPr>
    </w:p>
    <w:p w:rsidR="00912567" w:rsidRDefault="00912567" w:rsidP="00D95C1D">
      <w:pPr>
        <w:spacing w:after="0" w:line="240" w:lineRule="auto"/>
        <w:rPr>
          <w:rFonts w:ascii="Arial" w:hAnsi="Arial" w:cs="Arial"/>
          <w:sz w:val="24"/>
          <w:szCs w:val="24"/>
        </w:rPr>
      </w:pPr>
      <w:r w:rsidRPr="00D60D8C">
        <w:rPr>
          <w:rFonts w:ascii="Arial" w:hAnsi="Arial" w:cs="Arial"/>
          <w:b/>
          <w:sz w:val="24"/>
          <w:szCs w:val="24"/>
        </w:rPr>
        <w:t>Option 1</w:t>
      </w:r>
      <w:r w:rsidRPr="00D60D8C">
        <w:rPr>
          <w:rFonts w:ascii="Arial" w:hAnsi="Arial" w:cs="Arial"/>
          <w:sz w:val="24"/>
          <w:szCs w:val="24"/>
        </w:rPr>
        <w:t>:</w:t>
      </w:r>
      <w:r w:rsidRPr="00D60D8C">
        <w:rPr>
          <w:rFonts w:ascii="Arial" w:hAnsi="Arial" w:cs="Arial"/>
          <w:sz w:val="24"/>
          <w:szCs w:val="24"/>
        </w:rPr>
        <w:tab/>
        <w:t>Status Quo – do minimum</w:t>
      </w:r>
    </w:p>
    <w:p w:rsidR="00055D3D" w:rsidRPr="00D60D8C" w:rsidRDefault="00055D3D" w:rsidP="00D95C1D">
      <w:pPr>
        <w:spacing w:after="0" w:line="240" w:lineRule="auto"/>
        <w:rPr>
          <w:rFonts w:ascii="Arial" w:hAnsi="Arial" w:cs="Arial"/>
          <w:sz w:val="24"/>
          <w:szCs w:val="24"/>
        </w:rPr>
      </w:pPr>
    </w:p>
    <w:p w:rsidR="00912567" w:rsidRDefault="00912567" w:rsidP="000527FE">
      <w:pPr>
        <w:spacing w:after="0" w:line="240" w:lineRule="auto"/>
        <w:ind w:left="1440" w:hanging="1440"/>
        <w:rPr>
          <w:rFonts w:ascii="Arial" w:hAnsi="Arial" w:cs="Arial"/>
          <w:sz w:val="24"/>
          <w:szCs w:val="24"/>
        </w:rPr>
      </w:pPr>
      <w:r w:rsidRPr="00D60D8C">
        <w:rPr>
          <w:rFonts w:ascii="Arial" w:hAnsi="Arial" w:cs="Arial"/>
          <w:b/>
          <w:sz w:val="24"/>
          <w:szCs w:val="24"/>
        </w:rPr>
        <w:t>Option 2</w:t>
      </w:r>
      <w:r w:rsidRPr="00D60D8C">
        <w:rPr>
          <w:rFonts w:ascii="Arial" w:hAnsi="Arial" w:cs="Arial"/>
          <w:sz w:val="24"/>
          <w:szCs w:val="24"/>
        </w:rPr>
        <w:t>:</w:t>
      </w:r>
      <w:r w:rsidRPr="00D60D8C">
        <w:rPr>
          <w:rFonts w:ascii="Arial" w:hAnsi="Arial" w:cs="Arial"/>
          <w:sz w:val="24"/>
          <w:szCs w:val="24"/>
        </w:rPr>
        <w:tab/>
        <w:t>Expand to meet additional demands of Phase 1 and 2 by expanding existing facilities</w:t>
      </w:r>
    </w:p>
    <w:p w:rsidR="00055D3D" w:rsidRPr="00D60D8C" w:rsidRDefault="00055D3D" w:rsidP="000527FE">
      <w:pPr>
        <w:spacing w:after="0" w:line="240" w:lineRule="auto"/>
        <w:ind w:left="1440" w:hanging="1440"/>
        <w:rPr>
          <w:rFonts w:ascii="Arial" w:hAnsi="Arial" w:cs="Arial"/>
          <w:sz w:val="24"/>
          <w:szCs w:val="24"/>
        </w:rPr>
      </w:pPr>
    </w:p>
    <w:p w:rsidR="00912567" w:rsidRPr="00D60D8C" w:rsidRDefault="00912567" w:rsidP="000527FE">
      <w:pPr>
        <w:spacing w:after="0" w:line="240" w:lineRule="auto"/>
        <w:ind w:left="1440" w:hanging="1440"/>
        <w:rPr>
          <w:rFonts w:ascii="Arial" w:hAnsi="Arial" w:cs="Arial"/>
          <w:sz w:val="24"/>
          <w:szCs w:val="24"/>
        </w:rPr>
      </w:pPr>
      <w:r w:rsidRPr="00D60D8C">
        <w:rPr>
          <w:rFonts w:ascii="Arial" w:hAnsi="Arial" w:cs="Arial"/>
          <w:b/>
          <w:sz w:val="24"/>
          <w:szCs w:val="24"/>
        </w:rPr>
        <w:t>Option 3:</w:t>
      </w:r>
      <w:r w:rsidRPr="00D60D8C">
        <w:rPr>
          <w:rFonts w:ascii="Arial" w:hAnsi="Arial" w:cs="Arial"/>
          <w:b/>
          <w:sz w:val="24"/>
          <w:szCs w:val="24"/>
        </w:rPr>
        <w:tab/>
      </w:r>
      <w:r w:rsidRPr="00D60D8C">
        <w:rPr>
          <w:rFonts w:ascii="Arial" w:hAnsi="Arial" w:cs="Arial"/>
          <w:sz w:val="24"/>
          <w:szCs w:val="24"/>
        </w:rPr>
        <w:t>New build as part of Expansion Programme to meet additional demands of Phase 1 and 2</w:t>
      </w:r>
    </w:p>
    <w:p w:rsidR="00912567" w:rsidRPr="00D60D8C" w:rsidRDefault="00912567" w:rsidP="00D95C1D">
      <w:pPr>
        <w:spacing w:after="0" w:line="240" w:lineRule="auto"/>
        <w:rPr>
          <w:rFonts w:ascii="Arial" w:hAnsi="Arial" w:cs="Arial"/>
          <w:sz w:val="24"/>
          <w:szCs w:val="24"/>
        </w:rPr>
      </w:pPr>
    </w:p>
    <w:p w:rsidR="00912567" w:rsidRPr="00D60D8C" w:rsidRDefault="00912567" w:rsidP="00D95C1D">
      <w:pPr>
        <w:spacing w:after="0" w:line="240" w:lineRule="auto"/>
        <w:rPr>
          <w:rFonts w:ascii="Arial" w:hAnsi="Arial" w:cs="Arial"/>
          <w:b/>
          <w:sz w:val="24"/>
          <w:szCs w:val="24"/>
        </w:rPr>
      </w:pPr>
      <w:r w:rsidRPr="00D60D8C">
        <w:rPr>
          <w:rFonts w:ascii="Arial" w:hAnsi="Arial" w:cs="Arial"/>
          <w:b/>
          <w:sz w:val="24"/>
          <w:szCs w:val="24"/>
        </w:rPr>
        <w:t>Risk and Benefits Appraisal</w:t>
      </w:r>
    </w:p>
    <w:p w:rsidR="00912567" w:rsidRPr="00D60D8C" w:rsidRDefault="00912567" w:rsidP="00D95C1D">
      <w:pPr>
        <w:spacing w:after="0" w:line="240" w:lineRule="auto"/>
        <w:rPr>
          <w:rFonts w:ascii="Arial" w:hAnsi="Arial" w:cs="Arial"/>
          <w:sz w:val="24"/>
          <w:szCs w:val="24"/>
        </w:rPr>
      </w:pPr>
    </w:p>
    <w:p w:rsidR="00912567" w:rsidRPr="00D60D8C" w:rsidRDefault="00912567" w:rsidP="00D95C1D">
      <w:pPr>
        <w:spacing w:after="0" w:line="240" w:lineRule="auto"/>
        <w:rPr>
          <w:rFonts w:ascii="Arial" w:hAnsi="Arial" w:cs="Arial"/>
          <w:sz w:val="24"/>
          <w:szCs w:val="24"/>
        </w:rPr>
      </w:pPr>
      <w:r w:rsidRPr="00D60D8C">
        <w:rPr>
          <w:rFonts w:ascii="Arial" w:hAnsi="Arial" w:cs="Arial"/>
          <w:sz w:val="24"/>
          <w:szCs w:val="24"/>
        </w:rPr>
        <w:t>The options were subject to review at a Risk and Benefit Workshop and option 3 (new build as part of the Expansion Programme) was found to offer the most benefit for the least amount of risk.  Options 2 (refurbishing the existing facilities) and 3 (a new build) both offered scope for providing future sustainability, delivering a decontamination service that is safe and effective and meets quality management system ISO 13485:2016 and the essential requirements in Annex 1 of the Medical Devices Directive 93/42/EEC. Furthermore it was deemed a priority that for the decontamination service to meet future service demands it requires space, capacity, and improved workflow in an enhanced working environment with new improved and automated equipment and a sustainable workforce, which both options (2 and 3) could provide.</w:t>
      </w:r>
    </w:p>
    <w:p w:rsidR="00912567" w:rsidRPr="00D60D8C" w:rsidRDefault="00912567" w:rsidP="00D95C1D">
      <w:pPr>
        <w:spacing w:after="0" w:line="240" w:lineRule="auto"/>
        <w:rPr>
          <w:rFonts w:ascii="Arial" w:hAnsi="Arial" w:cs="Arial"/>
          <w:sz w:val="24"/>
          <w:szCs w:val="24"/>
        </w:rPr>
      </w:pPr>
    </w:p>
    <w:p w:rsidR="00912567" w:rsidRPr="00D60D8C" w:rsidRDefault="00B91BF7" w:rsidP="00D95C1D">
      <w:pPr>
        <w:spacing w:after="0" w:line="240" w:lineRule="auto"/>
        <w:rPr>
          <w:rFonts w:ascii="Arial" w:hAnsi="Arial" w:cs="Arial"/>
          <w:sz w:val="24"/>
          <w:szCs w:val="24"/>
        </w:rPr>
      </w:pPr>
      <w:r w:rsidRPr="00D60D8C">
        <w:rPr>
          <w:rFonts w:ascii="Arial" w:hAnsi="Arial" w:cs="Arial"/>
          <w:sz w:val="24"/>
          <w:szCs w:val="24"/>
        </w:rPr>
        <w:t>However, t</w:t>
      </w:r>
      <w:r w:rsidR="00912567" w:rsidRPr="00D60D8C">
        <w:rPr>
          <w:rFonts w:ascii="Arial" w:hAnsi="Arial" w:cs="Arial"/>
          <w:sz w:val="24"/>
          <w:szCs w:val="24"/>
        </w:rPr>
        <w:t xml:space="preserve">he benefit and risk profiles of Option 2 were not as favourable as Option 3 due to some existing building constraints limiting </w:t>
      </w:r>
      <w:r w:rsidRPr="00D60D8C">
        <w:rPr>
          <w:rFonts w:ascii="Arial" w:hAnsi="Arial" w:cs="Arial"/>
          <w:sz w:val="24"/>
          <w:szCs w:val="24"/>
        </w:rPr>
        <w:t xml:space="preserve">the predicted ability to </w:t>
      </w:r>
      <w:r w:rsidR="00912567" w:rsidRPr="00D60D8C">
        <w:rPr>
          <w:rFonts w:ascii="Arial" w:hAnsi="Arial" w:cs="Arial"/>
          <w:sz w:val="24"/>
          <w:szCs w:val="24"/>
        </w:rPr>
        <w:t xml:space="preserve">improve workflow and impacting on the future resilience </w:t>
      </w:r>
      <w:r w:rsidRPr="00D60D8C">
        <w:rPr>
          <w:rFonts w:ascii="Arial" w:hAnsi="Arial" w:cs="Arial"/>
          <w:sz w:val="24"/>
          <w:szCs w:val="24"/>
        </w:rPr>
        <w:t xml:space="preserve">of the facility </w:t>
      </w:r>
      <w:r w:rsidR="00912567" w:rsidRPr="00D60D8C">
        <w:rPr>
          <w:rFonts w:ascii="Arial" w:hAnsi="Arial" w:cs="Arial"/>
          <w:sz w:val="24"/>
          <w:szCs w:val="24"/>
        </w:rPr>
        <w:t xml:space="preserve">in </w:t>
      </w:r>
      <w:r w:rsidRPr="00D60D8C">
        <w:rPr>
          <w:rFonts w:ascii="Arial" w:hAnsi="Arial" w:cs="Arial"/>
          <w:sz w:val="24"/>
          <w:szCs w:val="24"/>
        </w:rPr>
        <w:t>respect of</w:t>
      </w:r>
      <w:r w:rsidR="009A2D8E" w:rsidRPr="00D60D8C">
        <w:rPr>
          <w:rFonts w:ascii="Arial" w:hAnsi="Arial" w:cs="Arial"/>
          <w:sz w:val="24"/>
          <w:szCs w:val="24"/>
        </w:rPr>
        <w:t xml:space="preserve"> </w:t>
      </w:r>
      <w:r w:rsidR="00912567" w:rsidRPr="00D60D8C">
        <w:rPr>
          <w:rFonts w:ascii="Arial" w:hAnsi="Arial" w:cs="Arial"/>
          <w:sz w:val="24"/>
          <w:szCs w:val="24"/>
        </w:rPr>
        <w:t>modular design and</w:t>
      </w:r>
      <w:r w:rsidR="006A4447" w:rsidRPr="00D60D8C">
        <w:rPr>
          <w:rFonts w:ascii="Arial" w:hAnsi="Arial" w:cs="Arial"/>
          <w:sz w:val="24"/>
          <w:szCs w:val="24"/>
        </w:rPr>
        <w:t xml:space="preserve"> </w:t>
      </w:r>
      <w:r w:rsidR="00912567" w:rsidRPr="00D60D8C">
        <w:rPr>
          <w:rFonts w:ascii="Arial" w:hAnsi="Arial" w:cs="Arial"/>
          <w:sz w:val="24"/>
          <w:szCs w:val="24"/>
        </w:rPr>
        <w:t>construction.</w:t>
      </w:r>
    </w:p>
    <w:p w:rsidR="00912567" w:rsidRPr="00D60D8C" w:rsidRDefault="00912567" w:rsidP="00D95C1D">
      <w:pPr>
        <w:spacing w:after="0" w:line="240" w:lineRule="auto"/>
        <w:rPr>
          <w:rFonts w:ascii="Arial" w:hAnsi="Arial" w:cs="Arial"/>
          <w:sz w:val="24"/>
          <w:szCs w:val="24"/>
        </w:rPr>
      </w:pPr>
    </w:p>
    <w:p w:rsidR="00912567" w:rsidRPr="00D60D8C" w:rsidRDefault="00912567" w:rsidP="00D95C1D">
      <w:pPr>
        <w:spacing w:after="0" w:line="240" w:lineRule="auto"/>
        <w:rPr>
          <w:rFonts w:ascii="Arial" w:hAnsi="Arial" w:cs="Arial"/>
          <w:sz w:val="24"/>
          <w:szCs w:val="24"/>
        </w:rPr>
      </w:pPr>
      <w:r w:rsidRPr="00D60D8C">
        <w:rPr>
          <w:rFonts w:ascii="Arial" w:hAnsi="Arial" w:cs="Arial"/>
          <w:sz w:val="24"/>
          <w:szCs w:val="24"/>
        </w:rPr>
        <w:t xml:space="preserve">Option 1 was assessed as offering the lowest benefit at the highest risk. </w:t>
      </w:r>
      <w:r w:rsidR="00674D63" w:rsidRPr="00D60D8C">
        <w:rPr>
          <w:rFonts w:ascii="Arial" w:hAnsi="Arial" w:cs="Arial"/>
          <w:sz w:val="24"/>
          <w:szCs w:val="24"/>
        </w:rPr>
        <w:t xml:space="preserve">This option would be </w:t>
      </w:r>
      <w:r w:rsidR="00B91BF7" w:rsidRPr="00D60D8C">
        <w:rPr>
          <w:rFonts w:ascii="Arial" w:hAnsi="Arial" w:cs="Arial"/>
          <w:sz w:val="24"/>
          <w:szCs w:val="24"/>
        </w:rPr>
        <w:t>highly</w:t>
      </w:r>
      <w:r w:rsidRPr="00D60D8C">
        <w:rPr>
          <w:rFonts w:ascii="Arial" w:hAnsi="Arial" w:cs="Arial"/>
          <w:sz w:val="24"/>
          <w:szCs w:val="24"/>
        </w:rPr>
        <w:t xml:space="preserve"> unlikely to meet future service demands as activities increase </w:t>
      </w:r>
      <w:r w:rsidR="00674D63" w:rsidRPr="00D60D8C">
        <w:rPr>
          <w:rFonts w:ascii="Arial" w:hAnsi="Arial" w:cs="Arial"/>
          <w:sz w:val="24"/>
          <w:szCs w:val="24"/>
        </w:rPr>
        <w:t xml:space="preserve">resulting from </w:t>
      </w:r>
      <w:r w:rsidRPr="00D60D8C">
        <w:rPr>
          <w:rFonts w:ascii="Arial" w:hAnsi="Arial" w:cs="Arial"/>
          <w:sz w:val="24"/>
          <w:szCs w:val="24"/>
        </w:rPr>
        <w:t xml:space="preserve">the </w:t>
      </w:r>
      <w:r w:rsidR="00674D63" w:rsidRPr="00D60D8C">
        <w:rPr>
          <w:rFonts w:ascii="Arial" w:hAnsi="Arial" w:cs="Arial"/>
          <w:sz w:val="24"/>
          <w:szCs w:val="24"/>
        </w:rPr>
        <w:t xml:space="preserve">planned </w:t>
      </w:r>
      <w:r w:rsidRPr="00D60D8C">
        <w:rPr>
          <w:rFonts w:ascii="Arial" w:hAnsi="Arial" w:cs="Arial"/>
          <w:sz w:val="24"/>
          <w:szCs w:val="24"/>
        </w:rPr>
        <w:t xml:space="preserve">Expansion Programme. </w:t>
      </w:r>
      <w:r w:rsidR="00674D63" w:rsidRPr="00D60D8C">
        <w:rPr>
          <w:rFonts w:ascii="Arial" w:hAnsi="Arial" w:cs="Arial"/>
          <w:sz w:val="24"/>
          <w:szCs w:val="24"/>
        </w:rPr>
        <w:t xml:space="preserve">And whilst this option has minimal risk </w:t>
      </w:r>
      <w:r w:rsidR="00B91BF7" w:rsidRPr="00D60D8C">
        <w:rPr>
          <w:rFonts w:ascii="Arial" w:hAnsi="Arial" w:cs="Arial"/>
          <w:sz w:val="24"/>
          <w:szCs w:val="24"/>
        </w:rPr>
        <w:t xml:space="preserve">associated with </w:t>
      </w:r>
      <w:r w:rsidRPr="00D60D8C">
        <w:rPr>
          <w:rFonts w:ascii="Arial" w:hAnsi="Arial" w:cs="Arial"/>
          <w:sz w:val="24"/>
          <w:szCs w:val="24"/>
        </w:rPr>
        <w:t>funding availability or project</w:t>
      </w:r>
      <w:r w:rsidR="00394BB6" w:rsidRPr="00D60D8C">
        <w:rPr>
          <w:rFonts w:ascii="Arial" w:hAnsi="Arial" w:cs="Arial"/>
          <w:sz w:val="24"/>
          <w:szCs w:val="24"/>
        </w:rPr>
        <w:t xml:space="preserve"> </w:t>
      </w:r>
      <w:r w:rsidRPr="00D60D8C">
        <w:rPr>
          <w:rFonts w:ascii="Arial" w:hAnsi="Arial" w:cs="Arial"/>
          <w:sz w:val="24"/>
          <w:szCs w:val="24"/>
        </w:rPr>
        <w:t>overspend</w:t>
      </w:r>
      <w:r w:rsidR="00674D63" w:rsidRPr="00D60D8C">
        <w:rPr>
          <w:rFonts w:ascii="Arial" w:hAnsi="Arial" w:cs="Arial"/>
          <w:sz w:val="24"/>
          <w:szCs w:val="24"/>
        </w:rPr>
        <w:t xml:space="preserve">, </w:t>
      </w:r>
      <w:r w:rsidR="00394BB6" w:rsidRPr="00D60D8C">
        <w:rPr>
          <w:rFonts w:ascii="Arial" w:hAnsi="Arial" w:cs="Arial"/>
          <w:sz w:val="24"/>
          <w:szCs w:val="24"/>
        </w:rPr>
        <w:t xml:space="preserve">it is </w:t>
      </w:r>
      <w:r w:rsidR="00B3334D" w:rsidRPr="00D60D8C">
        <w:rPr>
          <w:rFonts w:ascii="Arial" w:hAnsi="Arial" w:cs="Arial"/>
          <w:sz w:val="24"/>
          <w:szCs w:val="24"/>
        </w:rPr>
        <w:t>suboptimal</w:t>
      </w:r>
      <w:r w:rsidR="00983AAB" w:rsidRPr="00D60D8C">
        <w:rPr>
          <w:rFonts w:ascii="Arial" w:hAnsi="Arial" w:cs="Arial"/>
          <w:sz w:val="24"/>
          <w:szCs w:val="24"/>
        </w:rPr>
        <w:t>,</w:t>
      </w:r>
      <w:r w:rsidR="003850BF" w:rsidRPr="00D60D8C">
        <w:rPr>
          <w:rFonts w:ascii="Arial" w:hAnsi="Arial" w:cs="Arial"/>
          <w:sz w:val="24"/>
          <w:szCs w:val="24"/>
        </w:rPr>
        <w:t xml:space="preserve"> </w:t>
      </w:r>
      <w:r w:rsidR="003850BF" w:rsidRPr="00D60D8C">
        <w:rPr>
          <w:rFonts w:ascii="Arial" w:hAnsi="Arial" w:cs="Arial"/>
          <w:sz w:val="24"/>
          <w:szCs w:val="24"/>
        </w:rPr>
        <w:lastRenderedPageBreak/>
        <w:t>presenting</w:t>
      </w:r>
      <w:r w:rsidR="00B91BF7" w:rsidRPr="00D60D8C">
        <w:rPr>
          <w:rFonts w:ascii="Arial" w:hAnsi="Arial" w:cs="Arial"/>
          <w:sz w:val="24"/>
          <w:szCs w:val="24"/>
        </w:rPr>
        <w:t xml:space="preserve"> a</w:t>
      </w:r>
      <w:r w:rsidR="003850BF" w:rsidRPr="00D60D8C">
        <w:rPr>
          <w:rFonts w:ascii="Arial" w:hAnsi="Arial" w:cs="Arial"/>
          <w:sz w:val="24"/>
          <w:szCs w:val="24"/>
        </w:rPr>
        <w:t xml:space="preserve"> high risk </w:t>
      </w:r>
      <w:r w:rsidR="009A2D8E" w:rsidRPr="00D60D8C">
        <w:rPr>
          <w:rFonts w:ascii="Arial" w:hAnsi="Arial" w:cs="Arial"/>
          <w:sz w:val="24"/>
          <w:szCs w:val="24"/>
        </w:rPr>
        <w:t xml:space="preserve">from a workable space and </w:t>
      </w:r>
      <w:r w:rsidR="00B3334D" w:rsidRPr="00D60D8C">
        <w:rPr>
          <w:rFonts w:ascii="Arial" w:hAnsi="Arial" w:cs="Arial"/>
          <w:sz w:val="24"/>
          <w:szCs w:val="24"/>
        </w:rPr>
        <w:t>sustainability</w:t>
      </w:r>
      <w:r w:rsidR="003850BF" w:rsidRPr="00D60D8C">
        <w:rPr>
          <w:rFonts w:ascii="Arial" w:hAnsi="Arial" w:cs="Arial"/>
          <w:sz w:val="24"/>
          <w:szCs w:val="24"/>
        </w:rPr>
        <w:t xml:space="preserve"> </w:t>
      </w:r>
      <w:r w:rsidR="00B3334D" w:rsidRPr="00D60D8C">
        <w:rPr>
          <w:rFonts w:ascii="Arial" w:hAnsi="Arial" w:cs="Arial"/>
          <w:sz w:val="24"/>
          <w:szCs w:val="24"/>
        </w:rPr>
        <w:t xml:space="preserve">of </w:t>
      </w:r>
      <w:r w:rsidR="003850BF" w:rsidRPr="00D60D8C">
        <w:rPr>
          <w:rFonts w:ascii="Arial" w:hAnsi="Arial" w:cs="Arial"/>
          <w:sz w:val="24"/>
          <w:szCs w:val="24"/>
        </w:rPr>
        <w:t xml:space="preserve">workforce. </w:t>
      </w:r>
      <w:r w:rsidRPr="00D60D8C">
        <w:rPr>
          <w:rFonts w:ascii="Arial" w:hAnsi="Arial" w:cs="Arial"/>
          <w:sz w:val="24"/>
          <w:szCs w:val="24"/>
        </w:rPr>
        <w:t>It will not future proof the</w:t>
      </w:r>
      <w:r w:rsidR="00B3334D" w:rsidRPr="00D60D8C">
        <w:rPr>
          <w:rFonts w:ascii="Arial" w:hAnsi="Arial" w:cs="Arial"/>
          <w:sz w:val="24"/>
          <w:szCs w:val="24"/>
        </w:rPr>
        <w:t xml:space="preserve"> decontamination service and c</w:t>
      </w:r>
      <w:r w:rsidR="003850BF" w:rsidRPr="00D60D8C">
        <w:rPr>
          <w:rFonts w:ascii="Arial" w:hAnsi="Arial" w:cs="Arial"/>
          <w:sz w:val="24"/>
          <w:szCs w:val="24"/>
        </w:rPr>
        <w:t xml:space="preserve">ould </w:t>
      </w:r>
      <w:r w:rsidR="00B91BF7" w:rsidRPr="00D60D8C">
        <w:rPr>
          <w:rFonts w:ascii="Arial" w:hAnsi="Arial" w:cs="Arial"/>
          <w:sz w:val="24"/>
          <w:szCs w:val="24"/>
        </w:rPr>
        <w:t xml:space="preserve">present </w:t>
      </w:r>
      <w:r w:rsidR="003850BF" w:rsidRPr="00D60D8C">
        <w:rPr>
          <w:rFonts w:ascii="Arial" w:hAnsi="Arial" w:cs="Arial"/>
          <w:sz w:val="24"/>
          <w:szCs w:val="24"/>
        </w:rPr>
        <w:t>a single point of failure for the entire Phase 1 and 2 Expansions.</w:t>
      </w:r>
      <w:r w:rsidR="00394BB6" w:rsidRPr="00D60D8C">
        <w:rPr>
          <w:rFonts w:ascii="Arial" w:hAnsi="Arial" w:cs="Arial"/>
          <w:sz w:val="24"/>
          <w:szCs w:val="24"/>
        </w:rPr>
        <w:t xml:space="preserve"> </w:t>
      </w:r>
      <w:r w:rsidRPr="00D60D8C">
        <w:rPr>
          <w:rFonts w:ascii="Arial" w:hAnsi="Arial" w:cs="Arial"/>
          <w:sz w:val="24"/>
          <w:szCs w:val="24"/>
        </w:rPr>
        <w:t xml:space="preserve">On the basis of this analysis, </w:t>
      </w:r>
      <w:r w:rsidR="00394BB6" w:rsidRPr="00D60D8C">
        <w:rPr>
          <w:rFonts w:ascii="Arial" w:hAnsi="Arial" w:cs="Arial"/>
          <w:sz w:val="24"/>
          <w:szCs w:val="24"/>
        </w:rPr>
        <w:t>o</w:t>
      </w:r>
      <w:r w:rsidRPr="00D60D8C">
        <w:rPr>
          <w:rFonts w:ascii="Arial" w:hAnsi="Arial" w:cs="Arial"/>
          <w:sz w:val="24"/>
          <w:szCs w:val="24"/>
        </w:rPr>
        <w:t>ption 3 was determined to be the preferred way forward.</w:t>
      </w:r>
    </w:p>
    <w:p w:rsidR="00361B18" w:rsidRPr="00D60D8C" w:rsidRDefault="00361B18" w:rsidP="00D95C1D">
      <w:pPr>
        <w:spacing w:after="0" w:line="240" w:lineRule="auto"/>
        <w:rPr>
          <w:rFonts w:ascii="Arial" w:hAnsi="Arial" w:cs="Arial"/>
          <w:sz w:val="24"/>
          <w:szCs w:val="24"/>
          <w:u w:val="single"/>
        </w:rPr>
      </w:pPr>
    </w:p>
    <w:p w:rsidR="00912567" w:rsidRDefault="00912567" w:rsidP="00D95C1D">
      <w:pPr>
        <w:spacing w:after="0" w:line="240" w:lineRule="auto"/>
        <w:rPr>
          <w:rFonts w:ascii="Arial" w:hAnsi="Arial" w:cs="Arial"/>
          <w:b/>
          <w:sz w:val="24"/>
          <w:szCs w:val="24"/>
        </w:rPr>
      </w:pPr>
      <w:r w:rsidRPr="00D60D8C">
        <w:rPr>
          <w:rFonts w:ascii="Arial" w:hAnsi="Arial" w:cs="Arial"/>
          <w:b/>
          <w:sz w:val="24"/>
          <w:szCs w:val="24"/>
        </w:rPr>
        <w:t>Economic Appraisal</w:t>
      </w:r>
    </w:p>
    <w:p w:rsidR="00055D3D" w:rsidRPr="00055D3D" w:rsidRDefault="00055D3D" w:rsidP="00D95C1D">
      <w:pPr>
        <w:spacing w:after="0" w:line="240" w:lineRule="auto"/>
        <w:rPr>
          <w:rFonts w:ascii="Arial" w:hAnsi="Arial" w:cs="Arial"/>
          <w:b/>
          <w:sz w:val="24"/>
          <w:szCs w:val="24"/>
        </w:rPr>
      </w:pPr>
    </w:p>
    <w:p w:rsidR="00912567" w:rsidRPr="00D60D8C" w:rsidRDefault="00912567" w:rsidP="00D95C1D">
      <w:pPr>
        <w:spacing w:after="0" w:line="240" w:lineRule="auto"/>
        <w:rPr>
          <w:rFonts w:ascii="Arial" w:hAnsi="Arial" w:cs="Arial"/>
          <w:sz w:val="24"/>
          <w:szCs w:val="24"/>
        </w:rPr>
      </w:pPr>
      <w:r w:rsidRPr="00D60D8C">
        <w:rPr>
          <w:rFonts w:ascii="Arial" w:hAnsi="Arial" w:cs="Arial"/>
          <w:sz w:val="24"/>
          <w:szCs w:val="24"/>
        </w:rPr>
        <w:t>The results of the economic appraisal are as follows:</w:t>
      </w:r>
    </w:p>
    <w:p w:rsidR="00912567" w:rsidRPr="00D60D8C" w:rsidRDefault="00912567" w:rsidP="00D95C1D">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1984"/>
        <w:gridCol w:w="2410"/>
        <w:gridCol w:w="2160"/>
      </w:tblGrid>
      <w:tr w:rsidR="00912567" w:rsidRPr="00D60D8C" w:rsidTr="00055D3D">
        <w:trPr>
          <w:trHeight w:val="1292"/>
          <w:tblHeader/>
        </w:trPr>
        <w:tc>
          <w:tcPr>
            <w:tcW w:w="2235" w:type="dxa"/>
            <w:shd w:val="clear" w:color="auto" w:fill="D9D9D9"/>
          </w:tcPr>
          <w:p w:rsidR="00912567" w:rsidRPr="00D60D8C" w:rsidRDefault="00912567" w:rsidP="00BB1E29">
            <w:pPr>
              <w:pStyle w:val="Header"/>
              <w:rPr>
                <w:rFonts w:ascii="Arial" w:hAnsi="Arial" w:cs="Arial"/>
                <w:b/>
                <w:bCs/>
                <w:sz w:val="24"/>
                <w:szCs w:val="24"/>
              </w:rPr>
            </w:pPr>
            <w:r w:rsidRPr="00D60D8C">
              <w:rPr>
                <w:rFonts w:ascii="Arial" w:hAnsi="Arial" w:cs="Arial"/>
                <w:b/>
                <w:bCs/>
                <w:sz w:val="24"/>
                <w:szCs w:val="24"/>
              </w:rPr>
              <w:t>Description</w:t>
            </w:r>
          </w:p>
        </w:tc>
        <w:tc>
          <w:tcPr>
            <w:tcW w:w="1984" w:type="dxa"/>
            <w:shd w:val="clear" w:color="auto" w:fill="D9D9D9"/>
          </w:tcPr>
          <w:p w:rsidR="00912567" w:rsidRPr="00D60D8C" w:rsidRDefault="00912567" w:rsidP="00BB1E29">
            <w:pPr>
              <w:spacing w:after="0" w:line="240" w:lineRule="auto"/>
              <w:rPr>
                <w:rFonts w:ascii="Arial" w:hAnsi="Arial" w:cs="Arial"/>
                <w:b/>
                <w:sz w:val="24"/>
                <w:szCs w:val="24"/>
              </w:rPr>
            </w:pPr>
            <w:r w:rsidRPr="00D60D8C">
              <w:rPr>
                <w:rFonts w:ascii="Arial" w:hAnsi="Arial" w:cs="Arial"/>
                <w:b/>
                <w:sz w:val="24"/>
                <w:szCs w:val="24"/>
              </w:rPr>
              <w:t xml:space="preserve">Option 1 – </w:t>
            </w:r>
          </w:p>
          <w:p w:rsidR="00912567" w:rsidRPr="00D60D8C" w:rsidRDefault="00912567" w:rsidP="00BB1E29">
            <w:pPr>
              <w:spacing w:after="0" w:line="240" w:lineRule="auto"/>
              <w:rPr>
                <w:rFonts w:ascii="Arial" w:hAnsi="Arial" w:cs="Arial"/>
                <w:b/>
                <w:sz w:val="24"/>
                <w:szCs w:val="24"/>
              </w:rPr>
            </w:pPr>
            <w:r w:rsidRPr="00D60D8C">
              <w:rPr>
                <w:rFonts w:ascii="Arial" w:hAnsi="Arial" w:cs="Arial"/>
                <w:b/>
                <w:sz w:val="24"/>
                <w:szCs w:val="24"/>
              </w:rPr>
              <w:t>Do minimum</w:t>
            </w:r>
          </w:p>
          <w:p w:rsidR="00912567" w:rsidRPr="00D60D8C" w:rsidRDefault="00912567" w:rsidP="00BB1E29">
            <w:pPr>
              <w:spacing w:after="0" w:line="240" w:lineRule="auto"/>
              <w:rPr>
                <w:rFonts w:ascii="Arial" w:hAnsi="Arial" w:cs="Arial"/>
                <w:b/>
                <w:sz w:val="24"/>
                <w:szCs w:val="24"/>
              </w:rPr>
            </w:pPr>
            <w:r w:rsidRPr="00D60D8C">
              <w:rPr>
                <w:rFonts w:ascii="Arial" w:hAnsi="Arial" w:cs="Arial"/>
                <w:b/>
                <w:sz w:val="24"/>
                <w:szCs w:val="24"/>
              </w:rPr>
              <w:t>£,000</w:t>
            </w:r>
          </w:p>
        </w:tc>
        <w:tc>
          <w:tcPr>
            <w:tcW w:w="2410" w:type="dxa"/>
            <w:shd w:val="clear" w:color="auto" w:fill="D9D9D9"/>
          </w:tcPr>
          <w:p w:rsidR="00912567" w:rsidRPr="00D60D8C" w:rsidRDefault="00912567" w:rsidP="00BB1E29">
            <w:pPr>
              <w:spacing w:after="0" w:line="240" w:lineRule="auto"/>
              <w:rPr>
                <w:rFonts w:ascii="Arial" w:hAnsi="Arial" w:cs="Arial"/>
                <w:b/>
                <w:sz w:val="24"/>
                <w:szCs w:val="24"/>
              </w:rPr>
            </w:pPr>
            <w:r w:rsidRPr="00D60D8C">
              <w:rPr>
                <w:rFonts w:ascii="Arial" w:hAnsi="Arial" w:cs="Arial"/>
                <w:b/>
                <w:sz w:val="24"/>
                <w:szCs w:val="24"/>
              </w:rPr>
              <w:t>Option 2 – Expand existing CSPD  facilities</w:t>
            </w:r>
          </w:p>
          <w:p w:rsidR="00912567" w:rsidRPr="00D60D8C" w:rsidRDefault="00912567" w:rsidP="00BB1E29">
            <w:pPr>
              <w:spacing w:after="0" w:line="240" w:lineRule="auto"/>
              <w:rPr>
                <w:rFonts w:ascii="Arial" w:hAnsi="Arial" w:cs="Arial"/>
                <w:b/>
                <w:sz w:val="24"/>
                <w:szCs w:val="24"/>
              </w:rPr>
            </w:pPr>
            <w:r w:rsidRPr="00D60D8C">
              <w:rPr>
                <w:rFonts w:ascii="Arial" w:hAnsi="Arial" w:cs="Arial"/>
                <w:b/>
                <w:sz w:val="24"/>
                <w:szCs w:val="24"/>
              </w:rPr>
              <w:t>£,000</w:t>
            </w:r>
          </w:p>
        </w:tc>
        <w:tc>
          <w:tcPr>
            <w:tcW w:w="2160" w:type="dxa"/>
            <w:shd w:val="clear" w:color="auto" w:fill="D9D9D9"/>
          </w:tcPr>
          <w:p w:rsidR="00912567" w:rsidRPr="00D60D8C" w:rsidRDefault="00912567" w:rsidP="00BB1E29">
            <w:pPr>
              <w:spacing w:after="0" w:line="240" w:lineRule="auto"/>
              <w:rPr>
                <w:rFonts w:ascii="Arial" w:hAnsi="Arial" w:cs="Arial"/>
                <w:b/>
                <w:sz w:val="24"/>
                <w:szCs w:val="24"/>
              </w:rPr>
            </w:pPr>
            <w:r w:rsidRPr="00D60D8C">
              <w:rPr>
                <w:rFonts w:ascii="Arial" w:hAnsi="Arial" w:cs="Arial"/>
                <w:b/>
                <w:sz w:val="24"/>
                <w:szCs w:val="24"/>
              </w:rPr>
              <w:t>Option 3  – Build new CSPD as part of Expansion</w:t>
            </w:r>
          </w:p>
          <w:p w:rsidR="00912567" w:rsidRPr="00D60D8C" w:rsidRDefault="00912567" w:rsidP="00BB1E29">
            <w:pPr>
              <w:spacing w:after="0" w:line="240" w:lineRule="auto"/>
              <w:rPr>
                <w:rFonts w:ascii="Arial" w:hAnsi="Arial" w:cs="Arial"/>
                <w:b/>
                <w:sz w:val="24"/>
                <w:szCs w:val="24"/>
              </w:rPr>
            </w:pPr>
            <w:r w:rsidRPr="00D60D8C">
              <w:rPr>
                <w:rFonts w:ascii="Arial" w:hAnsi="Arial" w:cs="Arial"/>
                <w:b/>
                <w:sz w:val="24"/>
                <w:szCs w:val="24"/>
              </w:rPr>
              <w:t>£,000</w:t>
            </w:r>
          </w:p>
        </w:tc>
      </w:tr>
      <w:tr w:rsidR="004C5245" w:rsidRPr="00D60D8C" w:rsidTr="00055D3D">
        <w:trPr>
          <w:trHeight w:val="357"/>
        </w:trPr>
        <w:tc>
          <w:tcPr>
            <w:tcW w:w="2235" w:type="dxa"/>
          </w:tcPr>
          <w:p w:rsidR="004C5245" w:rsidRPr="00D60D8C" w:rsidRDefault="004C5245" w:rsidP="00BB1E29">
            <w:pPr>
              <w:pStyle w:val="Header"/>
              <w:rPr>
                <w:rFonts w:ascii="Arial" w:hAnsi="Arial" w:cs="Arial"/>
                <w:b/>
                <w:bCs/>
                <w:sz w:val="24"/>
                <w:szCs w:val="24"/>
              </w:rPr>
            </w:pPr>
            <w:r w:rsidRPr="00D60D8C">
              <w:rPr>
                <w:rFonts w:ascii="Arial" w:hAnsi="Arial" w:cs="Arial"/>
                <w:b/>
                <w:bCs/>
                <w:sz w:val="24"/>
                <w:szCs w:val="24"/>
              </w:rPr>
              <w:t>NPC</w:t>
            </w:r>
          </w:p>
        </w:tc>
        <w:tc>
          <w:tcPr>
            <w:tcW w:w="1984" w:type="dxa"/>
          </w:tcPr>
          <w:p w:rsidR="004C5245" w:rsidRPr="00D60D8C" w:rsidRDefault="001647FE" w:rsidP="00532AD3">
            <w:pPr>
              <w:pStyle w:val="Header"/>
              <w:jc w:val="center"/>
              <w:rPr>
                <w:rFonts w:ascii="Arial" w:hAnsi="Arial" w:cs="Arial"/>
                <w:bCs/>
                <w:sz w:val="24"/>
                <w:szCs w:val="24"/>
              </w:rPr>
            </w:pPr>
            <w:r w:rsidRPr="00D60D8C">
              <w:rPr>
                <w:rFonts w:ascii="Arial" w:hAnsi="Arial" w:cs="Arial"/>
                <w:bCs/>
                <w:sz w:val="24"/>
                <w:szCs w:val="24"/>
              </w:rPr>
              <w:t>15,103.38</w:t>
            </w:r>
          </w:p>
        </w:tc>
        <w:tc>
          <w:tcPr>
            <w:tcW w:w="2410" w:type="dxa"/>
          </w:tcPr>
          <w:p w:rsidR="004C5245" w:rsidRPr="00D60D8C" w:rsidRDefault="001647FE" w:rsidP="00532AD3">
            <w:pPr>
              <w:pStyle w:val="Header"/>
              <w:jc w:val="center"/>
              <w:rPr>
                <w:rFonts w:ascii="Arial" w:hAnsi="Arial" w:cs="Arial"/>
                <w:bCs/>
                <w:sz w:val="24"/>
                <w:szCs w:val="24"/>
              </w:rPr>
            </w:pPr>
            <w:r w:rsidRPr="00D60D8C">
              <w:rPr>
                <w:rFonts w:ascii="Arial" w:hAnsi="Arial" w:cs="Arial"/>
                <w:bCs/>
                <w:sz w:val="24"/>
                <w:szCs w:val="24"/>
              </w:rPr>
              <w:t>37,050.40</w:t>
            </w:r>
          </w:p>
        </w:tc>
        <w:tc>
          <w:tcPr>
            <w:tcW w:w="2160" w:type="dxa"/>
          </w:tcPr>
          <w:p w:rsidR="004C5245" w:rsidRPr="00D60D8C" w:rsidRDefault="001647FE" w:rsidP="00532AD3">
            <w:pPr>
              <w:pStyle w:val="Header"/>
              <w:jc w:val="center"/>
              <w:rPr>
                <w:rFonts w:ascii="Arial" w:hAnsi="Arial" w:cs="Arial"/>
                <w:bCs/>
                <w:sz w:val="24"/>
                <w:szCs w:val="24"/>
              </w:rPr>
            </w:pPr>
            <w:r w:rsidRPr="00D60D8C">
              <w:rPr>
                <w:rFonts w:ascii="Arial" w:hAnsi="Arial" w:cs="Arial"/>
                <w:bCs/>
                <w:sz w:val="24"/>
                <w:szCs w:val="24"/>
              </w:rPr>
              <w:t>34,794.40</w:t>
            </w:r>
          </w:p>
        </w:tc>
      </w:tr>
      <w:tr w:rsidR="004C5245" w:rsidRPr="00D60D8C" w:rsidTr="00055D3D">
        <w:trPr>
          <w:trHeight w:val="262"/>
        </w:trPr>
        <w:tc>
          <w:tcPr>
            <w:tcW w:w="2235" w:type="dxa"/>
          </w:tcPr>
          <w:p w:rsidR="004C5245" w:rsidRPr="00D60D8C" w:rsidRDefault="004C5245" w:rsidP="00BB1E29">
            <w:pPr>
              <w:pStyle w:val="Header"/>
              <w:rPr>
                <w:rFonts w:ascii="Arial" w:hAnsi="Arial" w:cs="Arial"/>
                <w:b/>
                <w:bCs/>
                <w:sz w:val="24"/>
                <w:szCs w:val="24"/>
              </w:rPr>
            </w:pPr>
            <w:r w:rsidRPr="00D60D8C">
              <w:rPr>
                <w:rFonts w:ascii="Arial" w:hAnsi="Arial" w:cs="Arial"/>
                <w:b/>
                <w:bCs/>
                <w:sz w:val="24"/>
                <w:szCs w:val="24"/>
              </w:rPr>
              <w:t>EAC</w:t>
            </w:r>
          </w:p>
        </w:tc>
        <w:tc>
          <w:tcPr>
            <w:tcW w:w="1984" w:type="dxa"/>
          </w:tcPr>
          <w:p w:rsidR="004C5245" w:rsidRPr="00D60D8C" w:rsidRDefault="001647FE" w:rsidP="00532AD3">
            <w:pPr>
              <w:pStyle w:val="Header"/>
              <w:jc w:val="center"/>
              <w:rPr>
                <w:rFonts w:ascii="Arial" w:hAnsi="Arial" w:cs="Arial"/>
                <w:bCs/>
                <w:sz w:val="24"/>
                <w:szCs w:val="24"/>
              </w:rPr>
            </w:pPr>
            <w:r w:rsidRPr="00D60D8C">
              <w:rPr>
                <w:rFonts w:ascii="Arial" w:hAnsi="Arial" w:cs="Arial"/>
                <w:bCs/>
                <w:sz w:val="24"/>
                <w:szCs w:val="24"/>
              </w:rPr>
              <w:t>1,510,338.26</w:t>
            </w:r>
          </w:p>
        </w:tc>
        <w:tc>
          <w:tcPr>
            <w:tcW w:w="2410" w:type="dxa"/>
          </w:tcPr>
          <w:p w:rsidR="004C5245" w:rsidRPr="00D60D8C" w:rsidRDefault="001647FE" w:rsidP="00532AD3">
            <w:pPr>
              <w:pStyle w:val="Header"/>
              <w:jc w:val="center"/>
              <w:rPr>
                <w:rFonts w:ascii="Arial" w:hAnsi="Arial" w:cs="Arial"/>
                <w:bCs/>
                <w:sz w:val="24"/>
                <w:szCs w:val="24"/>
              </w:rPr>
            </w:pPr>
            <w:r w:rsidRPr="00D60D8C">
              <w:rPr>
                <w:rFonts w:ascii="Arial" w:hAnsi="Arial" w:cs="Arial"/>
                <w:bCs/>
                <w:sz w:val="24"/>
                <w:szCs w:val="24"/>
              </w:rPr>
              <w:t>1,089,718.58</w:t>
            </w:r>
          </w:p>
        </w:tc>
        <w:tc>
          <w:tcPr>
            <w:tcW w:w="2160" w:type="dxa"/>
          </w:tcPr>
          <w:p w:rsidR="004C5245" w:rsidRPr="00D60D8C" w:rsidRDefault="001647FE" w:rsidP="00532AD3">
            <w:pPr>
              <w:pStyle w:val="Header"/>
              <w:jc w:val="center"/>
              <w:rPr>
                <w:rFonts w:ascii="Arial" w:hAnsi="Arial" w:cs="Arial"/>
                <w:bCs/>
                <w:sz w:val="24"/>
                <w:szCs w:val="24"/>
              </w:rPr>
            </w:pPr>
            <w:r w:rsidRPr="00D60D8C">
              <w:rPr>
                <w:rFonts w:ascii="Arial" w:hAnsi="Arial" w:cs="Arial"/>
                <w:bCs/>
                <w:sz w:val="24"/>
                <w:szCs w:val="24"/>
              </w:rPr>
              <w:t>1,023,365.17</w:t>
            </w:r>
          </w:p>
        </w:tc>
      </w:tr>
      <w:tr w:rsidR="004C5245" w:rsidRPr="00D60D8C" w:rsidTr="00055D3D">
        <w:trPr>
          <w:trHeight w:val="606"/>
        </w:trPr>
        <w:tc>
          <w:tcPr>
            <w:tcW w:w="2235" w:type="dxa"/>
          </w:tcPr>
          <w:p w:rsidR="004C5245" w:rsidRPr="00D60D8C" w:rsidRDefault="004C5245" w:rsidP="00BB1E29">
            <w:pPr>
              <w:pStyle w:val="Header"/>
              <w:rPr>
                <w:rFonts w:ascii="Arial" w:hAnsi="Arial" w:cs="Arial"/>
                <w:b/>
                <w:bCs/>
                <w:sz w:val="24"/>
                <w:szCs w:val="24"/>
              </w:rPr>
            </w:pPr>
            <w:r w:rsidRPr="00D60D8C">
              <w:rPr>
                <w:rFonts w:ascii="Arial" w:hAnsi="Arial" w:cs="Arial"/>
                <w:b/>
                <w:bCs/>
                <w:sz w:val="24"/>
                <w:szCs w:val="24"/>
              </w:rPr>
              <w:t>Rank of financial appraisal</w:t>
            </w:r>
          </w:p>
        </w:tc>
        <w:tc>
          <w:tcPr>
            <w:tcW w:w="1984" w:type="dxa"/>
          </w:tcPr>
          <w:p w:rsidR="004C5245" w:rsidRPr="00D60D8C" w:rsidRDefault="004C5245" w:rsidP="004C5245">
            <w:pPr>
              <w:pStyle w:val="Header"/>
              <w:jc w:val="center"/>
              <w:rPr>
                <w:rFonts w:ascii="Arial" w:hAnsi="Arial" w:cs="Arial"/>
                <w:b/>
                <w:bCs/>
                <w:sz w:val="24"/>
                <w:szCs w:val="24"/>
              </w:rPr>
            </w:pPr>
            <w:r w:rsidRPr="00D60D8C">
              <w:rPr>
                <w:rFonts w:ascii="Arial" w:hAnsi="Arial" w:cs="Arial"/>
                <w:b/>
                <w:bCs/>
                <w:sz w:val="24"/>
                <w:szCs w:val="24"/>
              </w:rPr>
              <w:t>1</w:t>
            </w:r>
          </w:p>
        </w:tc>
        <w:tc>
          <w:tcPr>
            <w:tcW w:w="2410" w:type="dxa"/>
          </w:tcPr>
          <w:p w:rsidR="004C5245" w:rsidRPr="00D60D8C" w:rsidRDefault="004C5245" w:rsidP="004C5245">
            <w:pPr>
              <w:pStyle w:val="Header"/>
              <w:jc w:val="center"/>
              <w:rPr>
                <w:rFonts w:ascii="Arial" w:hAnsi="Arial" w:cs="Arial"/>
                <w:b/>
                <w:bCs/>
                <w:sz w:val="24"/>
                <w:szCs w:val="24"/>
              </w:rPr>
            </w:pPr>
            <w:r w:rsidRPr="00D60D8C">
              <w:rPr>
                <w:rFonts w:ascii="Arial" w:hAnsi="Arial" w:cs="Arial"/>
                <w:b/>
                <w:bCs/>
                <w:sz w:val="24"/>
                <w:szCs w:val="24"/>
              </w:rPr>
              <w:t>3</w:t>
            </w:r>
          </w:p>
        </w:tc>
        <w:tc>
          <w:tcPr>
            <w:tcW w:w="2160" w:type="dxa"/>
          </w:tcPr>
          <w:p w:rsidR="004C5245" w:rsidRPr="00D60D8C" w:rsidRDefault="004C5245" w:rsidP="004C5245">
            <w:pPr>
              <w:pStyle w:val="Header"/>
              <w:jc w:val="center"/>
              <w:rPr>
                <w:rFonts w:ascii="Arial" w:hAnsi="Arial" w:cs="Arial"/>
                <w:b/>
                <w:bCs/>
                <w:sz w:val="24"/>
                <w:szCs w:val="24"/>
              </w:rPr>
            </w:pPr>
            <w:r w:rsidRPr="00D60D8C">
              <w:rPr>
                <w:rFonts w:ascii="Arial" w:hAnsi="Arial" w:cs="Arial"/>
                <w:b/>
                <w:bCs/>
                <w:sz w:val="24"/>
                <w:szCs w:val="24"/>
              </w:rPr>
              <w:t>2</w:t>
            </w:r>
          </w:p>
        </w:tc>
      </w:tr>
    </w:tbl>
    <w:p w:rsidR="00912567" w:rsidRPr="00D60D8C" w:rsidRDefault="006A4447" w:rsidP="00D95C1D">
      <w:pPr>
        <w:spacing w:after="0" w:line="240" w:lineRule="auto"/>
        <w:rPr>
          <w:rFonts w:ascii="Arial" w:hAnsi="Arial" w:cs="Arial"/>
          <w:b/>
          <w:sz w:val="24"/>
          <w:szCs w:val="24"/>
        </w:rPr>
      </w:pPr>
      <w:r w:rsidRPr="00D60D8C">
        <w:rPr>
          <w:rFonts w:ascii="Arial" w:hAnsi="Arial" w:cs="Arial"/>
          <w:b/>
          <w:sz w:val="24"/>
          <w:szCs w:val="24"/>
        </w:rPr>
        <w:t>Table 2: Results of the Economic Appraisal</w:t>
      </w:r>
    </w:p>
    <w:p w:rsidR="006A4447" w:rsidRPr="00D60D8C" w:rsidRDefault="006A4447" w:rsidP="00D95C1D">
      <w:pPr>
        <w:spacing w:after="0" w:line="240" w:lineRule="auto"/>
        <w:rPr>
          <w:rFonts w:ascii="Arial" w:hAnsi="Arial" w:cs="Arial"/>
          <w:sz w:val="24"/>
          <w:szCs w:val="24"/>
        </w:rPr>
      </w:pPr>
    </w:p>
    <w:p w:rsidR="003850BF" w:rsidRPr="00D60D8C" w:rsidRDefault="003850BF" w:rsidP="003850BF">
      <w:pPr>
        <w:pStyle w:val="PlainText"/>
        <w:rPr>
          <w:rFonts w:ascii="Arial" w:eastAsia="MS Mincho" w:hAnsi="Arial" w:cs="Arial"/>
          <w:sz w:val="24"/>
          <w:szCs w:val="24"/>
        </w:rPr>
      </w:pPr>
      <w:r w:rsidRPr="00D60D8C">
        <w:rPr>
          <w:rFonts w:ascii="Arial" w:eastAsia="MS Mincho" w:hAnsi="Arial" w:cs="Arial"/>
          <w:sz w:val="24"/>
          <w:szCs w:val="24"/>
        </w:rPr>
        <w:t>The assumptions within the economic appraisal are as follows:</w:t>
      </w:r>
    </w:p>
    <w:p w:rsidR="0037379C" w:rsidRPr="00D60D8C" w:rsidRDefault="0037379C" w:rsidP="003850BF">
      <w:pPr>
        <w:pStyle w:val="PlainText"/>
        <w:rPr>
          <w:rFonts w:ascii="Arial" w:eastAsia="MS Mincho" w:hAnsi="Arial" w:cs="Arial"/>
          <w:sz w:val="24"/>
          <w:szCs w:val="24"/>
        </w:rPr>
      </w:pPr>
    </w:p>
    <w:p w:rsidR="003850BF" w:rsidRPr="00D60D8C" w:rsidRDefault="003850BF" w:rsidP="008A2BD0">
      <w:pPr>
        <w:numPr>
          <w:ilvl w:val="0"/>
          <w:numId w:val="40"/>
        </w:numPr>
        <w:autoSpaceDE w:val="0"/>
        <w:autoSpaceDN w:val="0"/>
        <w:adjustRightInd w:val="0"/>
        <w:spacing w:after="0" w:line="240" w:lineRule="auto"/>
        <w:rPr>
          <w:rFonts w:ascii="Arial" w:hAnsi="Arial" w:cs="Arial"/>
          <w:sz w:val="24"/>
          <w:szCs w:val="24"/>
          <w:lang w:val="en-US"/>
        </w:rPr>
      </w:pPr>
      <w:r w:rsidRPr="00D60D8C">
        <w:rPr>
          <w:rFonts w:ascii="Arial" w:hAnsi="Arial" w:cs="Arial"/>
          <w:sz w:val="24"/>
          <w:szCs w:val="24"/>
          <w:lang w:val="en-US"/>
        </w:rPr>
        <w:t>The discount factor applied is 3.5%</w:t>
      </w:r>
    </w:p>
    <w:p w:rsidR="00055D3D" w:rsidRDefault="003850BF" w:rsidP="005831B2">
      <w:pPr>
        <w:numPr>
          <w:ilvl w:val="0"/>
          <w:numId w:val="40"/>
        </w:numPr>
        <w:rPr>
          <w:rFonts w:ascii="Arial" w:hAnsi="Arial" w:cs="Arial"/>
          <w:b/>
          <w:bCs/>
          <w:sz w:val="24"/>
          <w:szCs w:val="24"/>
        </w:rPr>
      </w:pPr>
      <w:r w:rsidRPr="00D60D8C">
        <w:rPr>
          <w:rFonts w:ascii="Arial" w:hAnsi="Arial" w:cs="Arial"/>
          <w:sz w:val="24"/>
          <w:szCs w:val="24"/>
          <w:lang w:val="en-US"/>
        </w:rPr>
        <w:t>Exclusive of VAT</w:t>
      </w:r>
    </w:p>
    <w:p w:rsidR="005831B2" w:rsidRPr="005831B2" w:rsidRDefault="005831B2" w:rsidP="005831B2">
      <w:pPr>
        <w:numPr>
          <w:ilvl w:val="0"/>
          <w:numId w:val="40"/>
        </w:numPr>
        <w:rPr>
          <w:rFonts w:ascii="Arial" w:hAnsi="Arial" w:cs="Arial"/>
          <w:b/>
          <w:bCs/>
          <w:sz w:val="24"/>
          <w:szCs w:val="24"/>
        </w:rPr>
      </w:pPr>
    </w:p>
    <w:p w:rsidR="00912567" w:rsidRDefault="00912567" w:rsidP="00DF1769">
      <w:pPr>
        <w:spacing w:after="0"/>
        <w:rPr>
          <w:rFonts w:ascii="Arial" w:hAnsi="Arial" w:cs="Arial"/>
          <w:b/>
          <w:sz w:val="24"/>
          <w:szCs w:val="24"/>
        </w:rPr>
      </w:pPr>
      <w:r w:rsidRPr="00D60D8C">
        <w:rPr>
          <w:rFonts w:ascii="Arial" w:hAnsi="Arial" w:cs="Arial"/>
          <w:b/>
          <w:sz w:val="24"/>
          <w:szCs w:val="24"/>
        </w:rPr>
        <w:t>The Financial Case</w:t>
      </w:r>
    </w:p>
    <w:p w:rsidR="00055D3D" w:rsidRPr="00D60D8C" w:rsidRDefault="00055D3D" w:rsidP="00DF1769">
      <w:pPr>
        <w:spacing w:after="0"/>
        <w:rPr>
          <w:rFonts w:ascii="Arial" w:hAnsi="Arial" w:cs="Arial"/>
          <w:b/>
          <w:sz w:val="24"/>
          <w:szCs w:val="24"/>
        </w:rPr>
      </w:pPr>
    </w:p>
    <w:p w:rsidR="002165C7" w:rsidRPr="00D60D8C" w:rsidRDefault="0037379C" w:rsidP="00FA5ADE">
      <w:pPr>
        <w:spacing w:after="0" w:line="240" w:lineRule="auto"/>
        <w:rPr>
          <w:rFonts w:ascii="Arial" w:eastAsia="MS Mincho" w:hAnsi="Arial" w:cs="Arial"/>
          <w:sz w:val="24"/>
          <w:szCs w:val="24"/>
        </w:rPr>
      </w:pPr>
      <w:r w:rsidRPr="00D60D8C">
        <w:rPr>
          <w:rFonts w:ascii="Arial" w:eastAsia="MS Mincho" w:hAnsi="Arial" w:cs="Arial"/>
          <w:sz w:val="24"/>
          <w:szCs w:val="24"/>
        </w:rPr>
        <w:t>Although t</w:t>
      </w:r>
      <w:r w:rsidR="00912567" w:rsidRPr="00D60D8C">
        <w:rPr>
          <w:rFonts w:ascii="Arial" w:eastAsia="MS Mincho" w:hAnsi="Arial" w:cs="Arial"/>
          <w:sz w:val="24"/>
          <w:szCs w:val="24"/>
        </w:rPr>
        <w:t xml:space="preserve">he financial assessment </w:t>
      </w:r>
      <w:r w:rsidR="00C84AC1" w:rsidRPr="00D60D8C">
        <w:rPr>
          <w:rFonts w:ascii="Arial" w:eastAsia="MS Mincho" w:hAnsi="Arial" w:cs="Arial"/>
          <w:sz w:val="24"/>
          <w:szCs w:val="24"/>
        </w:rPr>
        <w:t>favours</w:t>
      </w:r>
      <w:r w:rsidR="00912567" w:rsidRPr="00D60D8C">
        <w:rPr>
          <w:rFonts w:ascii="Arial" w:eastAsia="MS Mincho" w:hAnsi="Arial" w:cs="Arial"/>
          <w:sz w:val="24"/>
          <w:szCs w:val="24"/>
        </w:rPr>
        <w:t xml:space="preserve"> option</w:t>
      </w:r>
      <w:r w:rsidRPr="00D60D8C">
        <w:rPr>
          <w:rFonts w:ascii="Arial" w:eastAsia="MS Mincho" w:hAnsi="Arial" w:cs="Arial"/>
          <w:sz w:val="24"/>
          <w:szCs w:val="24"/>
        </w:rPr>
        <w:t xml:space="preserve"> 1 </w:t>
      </w:r>
      <w:r w:rsidR="00C84AC1" w:rsidRPr="00D60D8C">
        <w:rPr>
          <w:rFonts w:ascii="Arial" w:eastAsia="MS Mincho" w:hAnsi="Arial" w:cs="Arial"/>
          <w:sz w:val="24"/>
          <w:szCs w:val="24"/>
        </w:rPr>
        <w:t>as the most affordable</w:t>
      </w:r>
      <w:r w:rsidR="00394BB6" w:rsidRPr="00D60D8C">
        <w:rPr>
          <w:rFonts w:ascii="Arial" w:eastAsia="MS Mincho" w:hAnsi="Arial" w:cs="Arial"/>
          <w:sz w:val="24"/>
          <w:szCs w:val="24"/>
        </w:rPr>
        <w:t>,</w:t>
      </w:r>
      <w:r w:rsidR="00C84AC1" w:rsidRPr="00D60D8C">
        <w:rPr>
          <w:rFonts w:ascii="Arial" w:eastAsia="MS Mincho" w:hAnsi="Arial" w:cs="Arial"/>
          <w:sz w:val="24"/>
          <w:szCs w:val="24"/>
        </w:rPr>
        <w:t xml:space="preserve"> </w:t>
      </w:r>
      <w:r w:rsidRPr="00D60D8C">
        <w:rPr>
          <w:rFonts w:ascii="Arial" w:eastAsia="MS Mincho" w:hAnsi="Arial" w:cs="Arial"/>
          <w:sz w:val="24"/>
          <w:szCs w:val="24"/>
        </w:rPr>
        <w:t xml:space="preserve">option 3 presents the most added </w:t>
      </w:r>
      <w:proofErr w:type="gramStart"/>
      <w:r w:rsidRPr="00D60D8C">
        <w:rPr>
          <w:rFonts w:ascii="Arial" w:eastAsia="MS Mincho" w:hAnsi="Arial" w:cs="Arial"/>
          <w:sz w:val="24"/>
          <w:szCs w:val="24"/>
        </w:rPr>
        <w:t>value</w:t>
      </w:r>
      <w:proofErr w:type="gramEnd"/>
      <w:r w:rsidRPr="00D60D8C">
        <w:rPr>
          <w:rFonts w:ascii="Arial" w:eastAsia="MS Mincho" w:hAnsi="Arial" w:cs="Arial"/>
          <w:sz w:val="24"/>
          <w:szCs w:val="24"/>
        </w:rPr>
        <w:t xml:space="preserve"> in terms of efficiency an</w:t>
      </w:r>
      <w:r w:rsidR="002165C7" w:rsidRPr="00D60D8C">
        <w:rPr>
          <w:rFonts w:ascii="Arial" w:eastAsia="MS Mincho" w:hAnsi="Arial" w:cs="Arial"/>
          <w:sz w:val="24"/>
          <w:szCs w:val="24"/>
        </w:rPr>
        <w:t>d ability to deliver a quality decontamination s</w:t>
      </w:r>
      <w:r w:rsidRPr="00D60D8C">
        <w:rPr>
          <w:rFonts w:ascii="Arial" w:eastAsia="MS Mincho" w:hAnsi="Arial" w:cs="Arial"/>
          <w:sz w:val="24"/>
          <w:szCs w:val="24"/>
        </w:rPr>
        <w:t>ervice that meets the n</w:t>
      </w:r>
      <w:r w:rsidR="002165C7" w:rsidRPr="00D60D8C">
        <w:rPr>
          <w:rFonts w:ascii="Arial" w:eastAsia="MS Mincho" w:hAnsi="Arial" w:cs="Arial"/>
          <w:sz w:val="24"/>
          <w:szCs w:val="24"/>
        </w:rPr>
        <w:t>eeds of the Expansion Programme</w:t>
      </w:r>
      <w:r w:rsidR="00912567" w:rsidRPr="00D60D8C">
        <w:rPr>
          <w:rFonts w:ascii="Arial" w:eastAsia="MS Mincho" w:hAnsi="Arial" w:cs="Arial"/>
          <w:sz w:val="24"/>
          <w:szCs w:val="24"/>
        </w:rPr>
        <w:t xml:space="preserve">. </w:t>
      </w:r>
    </w:p>
    <w:p w:rsidR="00755941" w:rsidRPr="00D60D8C" w:rsidRDefault="00755941" w:rsidP="00FA5ADE">
      <w:pPr>
        <w:spacing w:after="0" w:line="240" w:lineRule="auto"/>
        <w:rPr>
          <w:rFonts w:ascii="Arial" w:eastAsia="MS Mincho" w:hAnsi="Arial" w:cs="Arial"/>
          <w:sz w:val="24"/>
          <w:szCs w:val="24"/>
        </w:rPr>
      </w:pPr>
    </w:p>
    <w:p w:rsidR="00755941" w:rsidRPr="00D60D8C" w:rsidRDefault="00755941" w:rsidP="00755941">
      <w:pPr>
        <w:spacing w:after="0" w:line="240" w:lineRule="auto"/>
        <w:rPr>
          <w:rFonts w:ascii="Arial" w:hAnsi="Arial" w:cs="Arial"/>
          <w:sz w:val="24"/>
          <w:szCs w:val="24"/>
        </w:rPr>
      </w:pPr>
      <w:r w:rsidRPr="00D60D8C">
        <w:rPr>
          <w:rFonts w:ascii="Arial" w:hAnsi="Arial" w:cs="Arial"/>
          <w:sz w:val="24"/>
          <w:szCs w:val="24"/>
        </w:rPr>
        <w:t>Capital Funding</w:t>
      </w:r>
    </w:p>
    <w:p w:rsidR="00755941" w:rsidRPr="00D60D8C" w:rsidRDefault="00755941" w:rsidP="00755941">
      <w:pPr>
        <w:spacing w:after="0" w:line="240" w:lineRule="auto"/>
        <w:rPr>
          <w:rFonts w:ascii="Arial" w:hAnsi="Arial" w:cs="Arial"/>
          <w:sz w:val="24"/>
          <w:szCs w:val="24"/>
        </w:rPr>
      </w:pPr>
      <w:r w:rsidRPr="00D60D8C">
        <w:rPr>
          <w:rFonts w:ascii="Arial" w:hAnsi="Arial" w:cs="Arial"/>
          <w:sz w:val="24"/>
          <w:szCs w:val="24"/>
        </w:rPr>
        <w:t>The funding for the capital elements for the project have been identified as coming from three different funding sources with these being:</w:t>
      </w:r>
    </w:p>
    <w:p w:rsidR="00755941" w:rsidRPr="00D60D8C" w:rsidRDefault="00755941" w:rsidP="00755941">
      <w:pPr>
        <w:spacing w:after="0" w:line="240" w:lineRule="auto"/>
        <w:rPr>
          <w:rFonts w:ascii="Arial" w:hAnsi="Arial" w:cs="Arial"/>
          <w:sz w:val="24"/>
          <w:szCs w:val="24"/>
        </w:rPr>
      </w:pPr>
    </w:p>
    <w:p w:rsidR="00755941" w:rsidRDefault="00755941" w:rsidP="00055D3D">
      <w:pPr>
        <w:pStyle w:val="ListParagraph"/>
        <w:numPr>
          <w:ilvl w:val="0"/>
          <w:numId w:val="46"/>
        </w:numPr>
        <w:spacing w:after="0" w:line="240" w:lineRule="auto"/>
        <w:ind w:left="426"/>
        <w:rPr>
          <w:rFonts w:ascii="Arial" w:hAnsi="Arial" w:cs="Arial"/>
          <w:sz w:val="24"/>
          <w:szCs w:val="24"/>
        </w:rPr>
      </w:pPr>
      <w:r w:rsidRPr="00D60D8C">
        <w:rPr>
          <w:rFonts w:ascii="Arial" w:hAnsi="Arial" w:cs="Arial"/>
          <w:sz w:val="24"/>
          <w:szCs w:val="24"/>
        </w:rPr>
        <w:t>Building costs – included in phase two costs;</w:t>
      </w:r>
    </w:p>
    <w:p w:rsidR="00055D3D" w:rsidRPr="00D60D8C" w:rsidRDefault="00055D3D" w:rsidP="00055D3D">
      <w:pPr>
        <w:pStyle w:val="ListParagraph"/>
        <w:spacing w:after="0" w:line="240" w:lineRule="auto"/>
        <w:ind w:left="426"/>
        <w:rPr>
          <w:rFonts w:ascii="Arial" w:hAnsi="Arial" w:cs="Arial"/>
          <w:sz w:val="24"/>
          <w:szCs w:val="24"/>
        </w:rPr>
      </w:pPr>
    </w:p>
    <w:p w:rsidR="00755941" w:rsidRDefault="00755941" w:rsidP="00055D3D">
      <w:pPr>
        <w:pStyle w:val="ListParagraph"/>
        <w:numPr>
          <w:ilvl w:val="0"/>
          <w:numId w:val="46"/>
        </w:numPr>
        <w:spacing w:after="0" w:line="240" w:lineRule="auto"/>
        <w:ind w:left="426"/>
        <w:rPr>
          <w:rFonts w:ascii="Arial" w:hAnsi="Arial" w:cs="Arial"/>
          <w:sz w:val="24"/>
          <w:szCs w:val="24"/>
        </w:rPr>
      </w:pPr>
      <w:r w:rsidRPr="00D60D8C">
        <w:rPr>
          <w:rFonts w:ascii="Arial" w:hAnsi="Arial" w:cs="Arial"/>
          <w:sz w:val="24"/>
          <w:szCs w:val="24"/>
        </w:rPr>
        <w:t>Equipment costs associated with additional activity – included in phase two costs;</w:t>
      </w:r>
    </w:p>
    <w:p w:rsidR="00055D3D" w:rsidRPr="00055D3D" w:rsidRDefault="00055D3D" w:rsidP="00055D3D">
      <w:pPr>
        <w:spacing w:after="0" w:line="240" w:lineRule="auto"/>
        <w:rPr>
          <w:rFonts w:ascii="Arial" w:hAnsi="Arial" w:cs="Arial"/>
          <w:sz w:val="24"/>
          <w:szCs w:val="24"/>
        </w:rPr>
      </w:pPr>
    </w:p>
    <w:p w:rsidR="00755941" w:rsidRDefault="00755941" w:rsidP="00055D3D">
      <w:pPr>
        <w:pStyle w:val="ListParagraph"/>
        <w:numPr>
          <w:ilvl w:val="0"/>
          <w:numId w:val="46"/>
        </w:numPr>
        <w:spacing w:after="0" w:line="240" w:lineRule="auto"/>
        <w:ind w:left="426"/>
        <w:rPr>
          <w:rFonts w:ascii="Arial" w:hAnsi="Arial" w:cs="Arial"/>
          <w:sz w:val="24"/>
          <w:szCs w:val="24"/>
        </w:rPr>
      </w:pPr>
      <w:r w:rsidRPr="00D60D8C">
        <w:rPr>
          <w:rFonts w:ascii="Arial" w:hAnsi="Arial" w:cs="Arial"/>
          <w:sz w:val="24"/>
          <w:szCs w:val="24"/>
        </w:rPr>
        <w:t>Direct Replacement of equipment for current equipment – included in the Board’s formula capital; and</w:t>
      </w:r>
    </w:p>
    <w:p w:rsidR="00055D3D" w:rsidRPr="00055D3D" w:rsidRDefault="00055D3D" w:rsidP="00055D3D">
      <w:pPr>
        <w:spacing w:after="0" w:line="240" w:lineRule="auto"/>
        <w:rPr>
          <w:rFonts w:ascii="Arial" w:hAnsi="Arial" w:cs="Arial"/>
          <w:sz w:val="24"/>
          <w:szCs w:val="24"/>
        </w:rPr>
      </w:pPr>
    </w:p>
    <w:p w:rsidR="00755941" w:rsidRPr="00D60D8C" w:rsidRDefault="00755941" w:rsidP="00055D3D">
      <w:pPr>
        <w:pStyle w:val="ListParagraph"/>
        <w:numPr>
          <w:ilvl w:val="0"/>
          <w:numId w:val="46"/>
        </w:numPr>
        <w:spacing w:after="0" w:line="240" w:lineRule="auto"/>
        <w:ind w:left="426"/>
        <w:rPr>
          <w:rFonts w:ascii="Arial" w:hAnsi="Arial" w:cs="Arial"/>
          <w:sz w:val="24"/>
          <w:szCs w:val="24"/>
        </w:rPr>
      </w:pPr>
      <w:r w:rsidRPr="00D60D8C">
        <w:rPr>
          <w:rFonts w:ascii="Arial" w:hAnsi="Arial" w:cs="Arial"/>
          <w:sz w:val="24"/>
          <w:szCs w:val="24"/>
        </w:rPr>
        <w:t>Equipment that is not currently owned by the Board – would be treated as a service development, this is identified as equipment associated with Thoracic robotic equipment,</w:t>
      </w:r>
    </w:p>
    <w:p w:rsidR="00755941" w:rsidRPr="00D60D8C" w:rsidRDefault="00755941" w:rsidP="00FA5ADE">
      <w:pPr>
        <w:spacing w:after="0" w:line="240" w:lineRule="auto"/>
        <w:rPr>
          <w:rFonts w:ascii="Arial" w:eastAsia="MS Mincho" w:hAnsi="Arial" w:cs="Arial"/>
          <w:sz w:val="24"/>
          <w:szCs w:val="24"/>
        </w:rPr>
      </w:pPr>
    </w:p>
    <w:p w:rsidR="002165C7" w:rsidRPr="00D60D8C" w:rsidRDefault="002165C7" w:rsidP="00FA5ADE">
      <w:pPr>
        <w:spacing w:after="0" w:line="240" w:lineRule="auto"/>
        <w:rPr>
          <w:rFonts w:ascii="Arial" w:eastAsia="MS Mincho" w:hAnsi="Arial" w:cs="Arial"/>
          <w:sz w:val="24"/>
          <w:szCs w:val="24"/>
        </w:rPr>
      </w:pPr>
    </w:p>
    <w:p w:rsidR="00055D3D" w:rsidRDefault="00055D3D">
      <w:pPr>
        <w:spacing w:after="0" w:line="240" w:lineRule="auto"/>
        <w:rPr>
          <w:rFonts w:ascii="Arial" w:hAnsi="Arial" w:cs="Arial"/>
          <w:b/>
          <w:bCs/>
          <w:sz w:val="24"/>
          <w:szCs w:val="24"/>
        </w:rPr>
      </w:pPr>
      <w:r>
        <w:rPr>
          <w:rFonts w:ascii="Arial" w:hAnsi="Arial" w:cs="Arial"/>
          <w:b/>
          <w:bCs/>
          <w:sz w:val="24"/>
          <w:szCs w:val="24"/>
        </w:rPr>
        <w:br w:type="page"/>
      </w:r>
    </w:p>
    <w:p w:rsidR="00912567" w:rsidRDefault="00912567" w:rsidP="00FA5ADE">
      <w:pPr>
        <w:spacing w:after="0" w:line="240" w:lineRule="auto"/>
        <w:rPr>
          <w:rFonts w:ascii="Arial" w:hAnsi="Arial" w:cs="Arial"/>
          <w:b/>
          <w:bCs/>
          <w:sz w:val="24"/>
          <w:szCs w:val="24"/>
        </w:rPr>
      </w:pPr>
      <w:r w:rsidRPr="00D60D8C">
        <w:rPr>
          <w:rFonts w:ascii="Arial" w:hAnsi="Arial" w:cs="Arial"/>
          <w:b/>
          <w:bCs/>
          <w:sz w:val="24"/>
          <w:szCs w:val="24"/>
        </w:rPr>
        <w:lastRenderedPageBreak/>
        <w:t>Key Risks and Uncertainties</w:t>
      </w:r>
    </w:p>
    <w:p w:rsidR="00055D3D" w:rsidRPr="00D60D8C" w:rsidRDefault="00055D3D" w:rsidP="00FA5ADE">
      <w:pPr>
        <w:spacing w:after="0" w:line="240" w:lineRule="auto"/>
        <w:rPr>
          <w:rFonts w:ascii="Arial" w:hAnsi="Arial" w:cs="Arial"/>
          <w:b/>
          <w:bCs/>
          <w:sz w:val="24"/>
          <w:szCs w:val="24"/>
        </w:rPr>
      </w:pPr>
    </w:p>
    <w:p w:rsidR="00912567" w:rsidRDefault="00912567" w:rsidP="00E564A2">
      <w:pPr>
        <w:pStyle w:val="BodyTextIndent"/>
        <w:spacing w:after="0" w:line="240" w:lineRule="auto"/>
        <w:ind w:left="0"/>
        <w:rPr>
          <w:rFonts w:ascii="Arial" w:hAnsi="Arial" w:cs="Arial"/>
          <w:sz w:val="24"/>
          <w:szCs w:val="24"/>
        </w:rPr>
      </w:pPr>
      <w:r w:rsidRPr="00D60D8C">
        <w:rPr>
          <w:rFonts w:ascii="Arial" w:hAnsi="Arial" w:cs="Arial"/>
          <w:sz w:val="24"/>
          <w:szCs w:val="24"/>
        </w:rPr>
        <w:t xml:space="preserve">Risks and uncertainties will be reviewed and managed throughout the life of the project; however, specific risks and uncertainties identified as part of the Business Case process are highlighted below. </w:t>
      </w:r>
    </w:p>
    <w:p w:rsidR="00D60D8C" w:rsidRPr="00D60D8C" w:rsidRDefault="00D60D8C" w:rsidP="00E564A2">
      <w:pPr>
        <w:pStyle w:val="BodyTextIndent"/>
        <w:spacing w:after="0" w:line="240" w:lineRule="auto"/>
        <w:ind w:left="0"/>
        <w:rPr>
          <w:rFonts w:ascii="Arial" w:hAnsi="Arial" w:cs="Arial"/>
          <w:sz w:val="24"/>
          <w:szCs w:val="24"/>
        </w:rPr>
      </w:pPr>
    </w:p>
    <w:p w:rsidR="00912567" w:rsidRDefault="00912567" w:rsidP="00E564A2">
      <w:pPr>
        <w:spacing w:after="0" w:line="240" w:lineRule="auto"/>
        <w:rPr>
          <w:rFonts w:ascii="Arial" w:hAnsi="Arial" w:cs="Arial"/>
          <w:b/>
          <w:sz w:val="24"/>
          <w:szCs w:val="24"/>
        </w:rPr>
      </w:pPr>
      <w:r w:rsidRPr="00D60D8C">
        <w:rPr>
          <w:rFonts w:ascii="Arial" w:hAnsi="Arial" w:cs="Arial"/>
          <w:b/>
          <w:sz w:val="24"/>
          <w:szCs w:val="24"/>
        </w:rPr>
        <w:t>Risks</w:t>
      </w:r>
    </w:p>
    <w:p w:rsidR="00055D3D" w:rsidRPr="00D60D8C" w:rsidRDefault="00055D3D" w:rsidP="00E564A2">
      <w:pPr>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5732"/>
      </w:tblGrid>
      <w:tr w:rsidR="00912567" w:rsidRPr="00D60D8C" w:rsidTr="005B7380">
        <w:trPr>
          <w:tblHeader/>
        </w:trPr>
        <w:tc>
          <w:tcPr>
            <w:tcW w:w="3510" w:type="dxa"/>
            <w:shd w:val="clear" w:color="auto" w:fill="D9D9D9"/>
          </w:tcPr>
          <w:p w:rsidR="00912567" w:rsidRPr="00D60D8C" w:rsidRDefault="00912567" w:rsidP="005B7380">
            <w:pPr>
              <w:spacing w:after="0" w:line="240" w:lineRule="auto"/>
              <w:rPr>
                <w:rFonts w:ascii="Arial" w:hAnsi="Arial" w:cs="Arial"/>
                <w:b/>
                <w:bCs/>
                <w:sz w:val="24"/>
                <w:szCs w:val="24"/>
                <w:lang w:eastAsia="en-GB"/>
              </w:rPr>
            </w:pPr>
            <w:r w:rsidRPr="00D60D8C">
              <w:rPr>
                <w:rFonts w:ascii="Arial" w:hAnsi="Arial" w:cs="Arial"/>
                <w:b/>
                <w:bCs/>
                <w:sz w:val="24"/>
                <w:szCs w:val="24"/>
                <w:lang w:eastAsia="en-GB"/>
              </w:rPr>
              <w:t>Description</w:t>
            </w:r>
          </w:p>
        </w:tc>
        <w:tc>
          <w:tcPr>
            <w:tcW w:w="5732" w:type="dxa"/>
            <w:shd w:val="clear" w:color="auto" w:fill="D9D9D9"/>
          </w:tcPr>
          <w:p w:rsidR="00912567" w:rsidRPr="00D60D8C" w:rsidRDefault="00912567" w:rsidP="005B7380">
            <w:pPr>
              <w:spacing w:after="0" w:line="240" w:lineRule="auto"/>
              <w:rPr>
                <w:rFonts w:ascii="Arial" w:hAnsi="Arial" w:cs="Arial"/>
                <w:b/>
                <w:bCs/>
                <w:sz w:val="24"/>
                <w:szCs w:val="24"/>
                <w:lang w:eastAsia="en-GB"/>
              </w:rPr>
            </w:pPr>
            <w:r w:rsidRPr="00D60D8C">
              <w:rPr>
                <w:rFonts w:ascii="Arial" w:hAnsi="Arial" w:cs="Arial"/>
                <w:b/>
                <w:bCs/>
                <w:sz w:val="24"/>
                <w:szCs w:val="24"/>
                <w:lang w:eastAsia="en-GB"/>
              </w:rPr>
              <w:t>Control Measure</w:t>
            </w:r>
          </w:p>
        </w:tc>
      </w:tr>
      <w:tr w:rsidR="00912567" w:rsidRPr="00D60D8C" w:rsidTr="005B7380">
        <w:tc>
          <w:tcPr>
            <w:tcW w:w="3510"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Estates – refurbishment of existing area if option 2 approved</w:t>
            </w:r>
          </w:p>
        </w:tc>
        <w:tc>
          <w:tcPr>
            <w:tcW w:w="5732" w:type="dxa"/>
          </w:tcPr>
          <w:p w:rsidR="00912567" w:rsidRPr="00D60D8C" w:rsidRDefault="00912567" w:rsidP="00B91BF7">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Plans to manage possible service disruption and/or decant the CSPD service to Inverclyde </w:t>
            </w:r>
            <w:r w:rsidR="00B91BF7" w:rsidRPr="00D60D8C">
              <w:rPr>
                <w:rFonts w:ascii="Arial" w:hAnsi="Arial" w:cs="Arial"/>
                <w:sz w:val="24"/>
                <w:szCs w:val="24"/>
                <w:lang w:eastAsia="en-GB"/>
              </w:rPr>
              <w:t xml:space="preserve">are </w:t>
            </w:r>
            <w:r w:rsidRPr="00D60D8C">
              <w:rPr>
                <w:rFonts w:ascii="Arial" w:hAnsi="Arial" w:cs="Arial"/>
                <w:sz w:val="24"/>
                <w:szCs w:val="24"/>
                <w:lang w:eastAsia="en-GB"/>
              </w:rPr>
              <w:t>being explored for the refurbishment period</w:t>
            </w:r>
          </w:p>
        </w:tc>
      </w:tr>
      <w:tr w:rsidR="00912567" w:rsidRPr="00D60D8C" w:rsidTr="005B7380">
        <w:tc>
          <w:tcPr>
            <w:tcW w:w="3510"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bCs/>
                <w:sz w:val="24"/>
                <w:szCs w:val="24"/>
                <w:lang w:eastAsia="en-GB"/>
              </w:rPr>
              <w:t>Equipment – ageing and breaking down</w:t>
            </w:r>
          </w:p>
        </w:tc>
        <w:tc>
          <w:tcPr>
            <w:tcW w:w="5732"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A phased procurement plan for new equipment will be developed to mitigate risks of equipment failing or requiring increased time for maintenance or repair</w:t>
            </w:r>
          </w:p>
        </w:tc>
      </w:tr>
      <w:tr w:rsidR="00912567" w:rsidRPr="00D60D8C" w:rsidTr="005B7380">
        <w:tc>
          <w:tcPr>
            <w:tcW w:w="3510"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bCs/>
                <w:sz w:val="24"/>
                <w:szCs w:val="24"/>
                <w:lang w:eastAsia="en-GB"/>
              </w:rPr>
              <w:t xml:space="preserve">Washers not capable of decontaminating robotics - </w:t>
            </w:r>
            <w:r w:rsidRPr="00D60D8C">
              <w:rPr>
                <w:rFonts w:ascii="Arial" w:hAnsi="Arial" w:cs="Arial"/>
                <w:sz w:val="24"/>
                <w:szCs w:val="24"/>
                <w:lang w:eastAsia="en-GB"/>
              </w:rPr>
              <w:t xml:space="preserve">the GJNH Central Sterilisation Processing Department (CSPD) is unable to support a </w:t>
            </w:r>
            <w:r w:rsidR="00394BB6" w:rsidRPr="00D60D8C">
              <w:rPr>
                <w:rFonts w:ascii="Arial" w:hAnsi="Arial" w:cs="Arial"/>
                <w:sz w:val="24"/>
                <w:szCs w:val="24"/>
                <w:lang w:eastAsia="en-GB"/>
              </w:rPr>
              <w:t>robotic assisted thoracic surgery (</w:t>
            </w:r>
            <w:r w:rsidRPr="00D60D8C">
              <w:rPr>
                <w:rFonts w:ascii="Arial" w:hAnsi="Arial" w:cs="Arial"/>
                <w:sz w:val="24"/>
                <w:szCs w:val="24"/>
                <w:lang w:eastAsia="en-GB"/>
              </w:rPr>
              <w:t>RATS</w:t>
            </w:r>
            <w:r w:rsidR="00394BB6" w:rsidRPr="00D60D8C">
              <w:rPr>
                <w:rFonts w:ascii="Arial" w:hAnsi="Arial" w:cs="Arial"/>
                <w:sz w:val="24"/>
                <w:szCs w:val="24"/>
                <w:lang w:eastAsia="en-GB"/>
              </w:rPr>
              <w:t>)</w:t>
            </w:r>
            <w:r w:rsidRPr="00D60D8C">
              <w:rPr>
                <w:rFonts w:ascii="Arial" w:hAnsi="Arial" w:cs="Arial"/>
                <w:sz w:val="24"/>
                <w:szCs w:val="24"/>
                <w:lang w:eastAsia="en-GB"/>
              </w:rPr>
              <w:t xml:space="preserve"> service at present as it does not have the type of washers required for the instruments</w:t>
            </w:r>
          </w:p>
        </w:tc>
        <w:tc>
          <w:tcPr>
            <w:tcW w:w="5732" w:type="dxa"/>
          </w:tcPr>
          <w:p w:rsidR="00912567" w:rsidRPr="00D60D8C" w:rsidRDefault="00912567" w:rsidP="005B7380">
            <w:pPr>
              <w:spacing w:after="0" w:line="240" w:lineRule="auto"/>
              <w:rPr>
                <w:rFonts w:ascii="Arial" w:hAnsi="Arial" w:cs="Arial"/>
                <w:bCs/>
                <w:sz w:val="24"/>
                <w:szCs w:val="24"/>
                <w:lang w:eastAsia="en-GB"/>
              </w:rPr>
            </w:pPr>
            <w:r w:rsidRPr="00D60D8C">
              <w:rPr>
                <w:rFonts w:ascii="Arial" w:hAnsi="Arial" w:cs="Arial"/>
                <w:sz w:val="24"/>
                <w:szCs w:val="24"/>
                <w:lang w:eastAsia="en-GB"/>
              </w:rPr>
              <w:t xml:space="preserve">To mitigate this issue, Cowlairs is currently the </w:t>
            </w:r>
            <w:r w:rsidRPr="00D60D8C">
              <w:rPr>
                <w:rFonts w:ascii="Arial" w:hAnsi="Arial" w:cs="Arial"/>
                <w:bCs/>
                <w:sz w:val="24"/>
                <w:szCs w:val="24"/>
                <w:lang w:eastAsia="en-GB"/>
              </w:rPr>
              <w:t>decontamination provider for our robotic equipment.</w:t>
            </w:r>
          </w:p>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bCs/>
                <w:sz w:val="24"/>
                <w:szCs w:val="24"/>
                <w:lang w:eastAsia="en-GB"/>
              </w:rPr>
              <w:t xml:space="preserve">The financial assumptions </w:t>
            </w:r>
            <w:r w:rsidR="00A37998" w:rsidRPr="00D60D8C">
              <w:rPr>
                <w:rFonts w:ascii="Arial" w:hAnsi="Arial" w:cs="Arial"/>
                <w:bCs/>
                <w:sz w:val="24"/>
                <w:szCs w:val="24"/>
                <w:lang w:eastAsia="en-GB"/>
              </w:rPr>
              <w:t>within this business case</w:t>
            </w:r>
            <w:r w:rsidR="00B91BF7" w:rsidRPr="00D60D8C">
              <w:rPr>
                <w:rFonts w:ascii="Arial" w:hAnsi="Arial" w:cs="Arial"/>
                <w:bCs/>
                <w:sz w:val="24"/>
                <w:szCs w:val="24"/>
                <w:lang w:eastAsia="en-GB"/>
              </w:rPr>
              <w:t xml:space="preserve"> </w:t>
            </w:r>
            <w:r w:rsidRPr="00D60D8C">
              <w:rPr>
                <w:rFonts w:ascii="Arial" w:hAnsi="Arial" w:cs="Arial"/>
                <w:bCs/>
                <w:sz w:val="24"/>
                <w:szCs w:val="24"/>
                <w:lang w:eastAsia="en-GB"/>
              </w:rPr>
              <w:t>assume outsourcing the decontamination of robotic instruments/endoscopes for an 18 month period with a view to repatriation as part of the CSPD development strategy/business case</w:t>
            </w:r>
          </w:p>
        </w:tc>
      </w:tr>
      <w:tr w:rsidR="00912567" w:rsidRPr="00D60D8C" w:rsidTr="005B7380">
        <w:tc>
          <w:tcPr>
            <w:tcW w:w="3510" w:type="dxa"/>
          </w:tcPr>
          <w:p w:rsidR="00912567" w:rsidRPr="00D60D8C" w:rsidRDefault="00912567" w:rsidP="005B7380">
            <w:pPr>
              <w:spacing w:after="0" w:line="240" w:lineRule="auto"/>
              <w:rPr>
                <w:rFonts w:ascii="Arial" w:hAnsi="Arial" w:cs="Arial"/>
                <w:bCs/>
                <w:sz w:val="24"/>
                <w:szCs w:val="24"/>
                <w:lang w:eastAsia="en-GB"/>
              </w:rPr>
            </w:pPr>
            <w:r w:rsidRPr="00D60D8C">
              <w:rPr>
                <w:rFonts w:ascii="Arial" w:hAnsi="Arial" w:cs="Arial"/>
                <w:bCs/>
                <w:sz w:val="24"/>
                <w:szCs w:val="24"/>
                <w:lang w:eastAsia="en-GB"/>
              </w:rPr>
              <w:t>Workforce – staff buy in to changes in operational hours and availability of appropriately trained staff</w:t>
            </w:r>
          </w:p>
        </w:tc>
        <w:tc>
          <w:tcPr>
            <w:tcW w:w="5732" w:type="dxa"/>
          </w:tcPr>
          <w:p w:rsidR="00912567" w:rsidRPr="00D60D8C" w:rsidRDefault="00912567" w:rsidP="00B91BF7">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Early engagement will commence regarding plans for </w:t>
            </w:r>
            <w:r w:rsidR="00B91BF7" w:rsidRPr="00D60D8C">
              <w:rPr>
                <w:rFonts w:ascii="Arial" w:hAnsi="Arial" w:cs="Arial"/>
                <w:sz w:val="24"/>
                <w:szCs w:val="24"/>
                <w:lang w:eastAsia="en-GB"/>
              </w:rPr>
              <w:t xml:space="preserve">a revised </w:t>
            </w:r>
            <w:r w:rsidRPr="00D60D8C">
              <w:rPr>
                <w:rFonts w:ascii="Arial" w:hAnsi="Arial" w:cs="Arial"/>
                <w:sz w:val="24"/>
                <w:szCs w:val="24"/>
                <w:lang w:eastAsia="en-GB"/>
              </w:rPr>
              <w:t xml:space="preserve">workforce model and </w:t>
            </w:r>
            <w:r w:rsidR="00B91BF7" w:rsidRPr="00D60D8C">
              <w:rPr>
                <w:rFonts w:ascii="Arial" w:hAnsi="Arial" w:cs="Arial"/>
                <w:sz w:val="24"/>
                <w:szCs w:val="24"/>
                <w:lang w:eastAsia="en-GB"/>
              </w:rPr>
              <w:t xml:space="preserve">the </w:t>
            </w:r>
            <w:r w:rsidRPr="00D60D8C">
              <w:rPr>
                <w:rFonts w:ascii="Arial" w:hAnsi="Arial" w:cs="Arial"/>
                <w:sz w:val="24"/>
                <w:szCs w:val="24"/>
                <w:lang w:eastAsia="en-GB"/>
              </w:rPr>
              <w:t xml:space="preserve">appointment of </w:t>
            </w:r>
            <w:r w:rsidR="00B91BF7" w:rsidRPr="00D60D8C">
              <w:rPr>
                <w:rFonts w:ascii="Arial" w:hAnsi="Arial" w:cs="Arial"/>
                <w:sz w:val="24"/>
                <w:szCs w:val="24"/>
                <w:lang w:eastAsia="en-GB"/>
              </w:rPr>
              <w:t xml:space="preserve">a </w:t>
            </w:r>
            <w:r w:rsidRPr="00D60D8C">
              <w:rPr>
                <w:rFonts w:ascii="Arial" w:hAnsi="Arial" w:cs="Arial"/>
                <w:sz w:val="24"/>
                <w:szCs w:val="24"/>
                <w:lang w:eastAsia="en-GB"/>
              </w:rPr>
              <w:t xml:space="preserve">training role will support </w:t>
            </w:r>
            <w:r w:rsidR="00B91BF7" w:rsidRPr="00D60D8C">
              <w:rPr>
                <w:rFonts w:ascii="Arial" w:hAnsi="Arial" w:cs="Arial"/>
                <w:sz w:val="24"/>
                <w:szCs w:val="24"/>
                <w:lang w:eastAsia="en-GB"/>
              </w:rPr>
              <w:t>the preparation of</w:t>
            </w:r>
            <w:r w:rsidRPr="00D60D8C">
              <w:rPr>
                <w:rFonts w:ascii="Arial" w:hAnsi="Arial" w:cs="Arial"/>
                <w:sz w:val="24"/>
                <w:szCs w:val="24"/>
                <w:lang w:eastAsia="en-GB"/>
              </w:rPr>
              <w:t xml:space="preserve"> training plans to develop CSPD staff</w:t>
            </w:r>
          </w:p>
        </w:tc>
      </w:tr>
      <w:tr w:rsidR="00912567" w:rsidRPr="00D60D8C" w:rsidTr="005B7380">
        <w:tc>
          <w:tcPr>
            <w:tcW w:w="3510" w:type="dxa"/>
          </w:tcPr>
          <w:p w:rsidR="00912567" w:rsidRPr="00D60D8C" w:rsidRDefault="00912567" w:rsidP="005B7380">
            <w:pPr>
              <w:spacing w:after="0" w:line="240" w:lineRule="auto"/>
              <w:rPr>
                <w:rFonts w:ascii="Arial" w:hAnsi="Arial" w:cs="Arial"/>
                <w:bCs/>
                <w:sz w:val="24"/>
                <w:szCs w:val="24"/>
                <w:lang w:eastAsia="en-GB"/>
              </w:rPr>
            </w:pPr>
            <w:r w:rsidRPr="00D60D8C">
              <w:rPr>
                <w:rFonts w:ascii="Arial" w:hAnsi="Arial" w:cs="Arial"/>
                <w:bCs/>
                <w:sz w:val="24"/>
                <w:szCs w:val="24"/>
                <w:lang w:eastAsia="en-GB"/>
              </w:rPr>
              <w:t>CSPD not able to meet quality</w:t>
            </w:r>
            <w:r w:rsidRPr="00D60D8C">
              <w:rPr>
                <w:rFonts w:ascii="Arial" w:hAnsi="Arial" w:cs="Arial"/>
                <w:sz w:val="24"/>
                <w:szCs w:val="24"/>
                <w:lang w:eastAsia="en-GB"/>
              </w:rPr>
              <w:t xml:space="preserve"> management system (ISO 13485) requirements and new Medical Device Regulation</w:t>
            </w:r>
          </w:p>
        </w:tc>
        <w:tc>
          <w:tcPr>
            <w:tcW w:w="5732"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To mitigate this risk the business case recommends expanding the space to cope with demand to provide a safe working environment with adequate training facilities</w:t>
            </w:r>
          </w:p>
        </w:tc>
      </w:tr>
    </w:tbl>
    <w:p w:rsidR="00912567" w:rsidRPr="00D60D8C" w:rsidRDefault="00912567" w:rsidP="00C11E4D">
      <w:pPr>
        <w:rPr>
          <w:rFonts w:ascii="Arial" w:hAnsi="Arial" w:cs="Arial"/>
          <w:b/>
          <w:sz w:val="24"/>
          <w:szCs w:val="24"/>
        </w:rPr>
      </w:pPr>
    </w:p>
    <w:p w:rsidR="00912567" w:rsidRPr="00D60D8C" w:rsidRDefault="0083094F" w:rsidP="00C11E4D">
      <w:pPr>
        <w:rPr>
          <w:rFonts w:ascii="Arial" w:hAnsi="Arial" w:cs="Arial"/>
          <w:sz w:val="24"/>
          <w:szCs w:val="24"/>
        </w:rPr>
      </w:pPr>
      <w:r w:rsidRPr="00D60D8C">
        <w:rPr>
          <w:rFonts w:ascii="Arial" w:hAnsi="Arial" w:cs="Arial"/>
          <w:b/>
          <w:sz w:val="24"/>
          <w:szCs w:val="24"/>
        </w:rPr>
        <w:t>U</w:t>
      </w:r>
      <w:r w:rsidR="00912567" w:rsidRPr="00D60D8C">
        <w:rPr>
          <w:rFonts w:ascii="Arial" w:hAnsi="Arial" w:cs="Arial"/>
          <w:b/>
          <w:sz w:val="24"/>
          <w:szCs w:val="24"/>
        </w:rPr>
        <w:t xml:space="preserve">ncertainties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5732"/>
      </w:tblGrid>
      <w:tr w:rsidR="00912567" w:rsidRPr="00D60D8C" w:rsidTr="005B7380">
        <w:trPr>
          <w:tblHeader/>
        </w:trPr>
        <w:tc>
          <w:tcPr>
            <w:tcW w:w="3510" w:type="dxa"/>
            <w:shd w:val="clear" w:color="auto" w:fill="D9D9D9"/>
          </w:tcPr>
          <w:p w:rsidR="00912567" w:rsidRPr="00D60D8C" w:rsidRDefault="00912567" w:rsidP="005B7380">
            <w:pPr>
              <w:spacing w:after="0" w:line="240" w:lineRule="auto"/>
              <w:rPr>
                <w:rFonts w:ascii="Arial" w:hAnsi="Arial" w:cs="Arial"/>
                <w:b/>
                <w:bCs/>
                <w:sz w:val="24"/>
                <w:szCs w:val="24"/>
                <w:lang w:eastAsia="en-GB"/>
              </w:rPr>
            </w:pPr>
            <w:r w:rsidRPr="00D60D8C">
              <w:rPr>
                <w:rFonts w:ascii="Arial" w:hAnsi="Arial" w:cs="Arial"/>
                <w:b/>
                <w:bCs/>
                <w:sz w:val="24"/>
                <w:szCs w:val="24"/>
                <w:lang w:eastAsia="en-GB"/>
              </w:rPr>
              <w:t>Description</w:t>
            </w:r>
          </w:p>
        </w:tc>
        <w:tc>
          <w:tcPr>
            <w:tcW w:w="5732" w:type="dxa"/>
            <w:shd w:val="clear" w:color="auto" w:fill="D9D9D9"/>
          </w:tcPr>
          <w:p w:rsidR="00912567" w:rsidRPr="00D60D8C" w:rsidRDefault="00912567" w:rsidP="005B7380">
            <w:pPr>
              <w:spacing w:after="0" w:line="240" w:lineRule="auto"/>
              <w:rPr>
                <w:rFonts w:ascii="Arial" w:hAnsi="Arial" w:cs="Arial"/>
                <w:b/>
                <w:bCs/>
                <w:sz w:val="24"/>
                <w:szCs w:val="24"/>
                <w:lang w:eastAsia="en-GB"/>
              </w:rPr>
            </w:pPr>
            <w:r w:rsidRPr="00D60D8C">
              <w:rPr>
                <w:rFonts w:ascii="Arial" w:hAnsi="Arial" w:cs="Arial"/>
                <w:b/>
                <w:bCs/>
                <w:sz w:val="24"/>
                <w:szCs w:val="24"/>
                <w:lang w:eastAsia="en-GB"/>
              </w:rPr>
              <w:t>Control Measure</w:t>
            </w:r>
          </w:p>
        </w:tc>
      </w:tr>
      <w:tr w:rsidR="00912567" w:rsidRPr="00D60D8C" w:rsidTr="0083094F">
        <w:tc>
          <w:tcPr>
            <w:tcW w:w="3510" w:type="dxa"/>
            <w:shd w:val="clear" w:color="auto" w:fill="auto"/>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The new equipment proposed assumes more efficient working not quantifiable at present which could have potential impact on future </w:t>
            </w:r>
            <w:r w:rsidR="006A4447" w:rsidRPr="00D60D8C">
              <w:rPr>
                <w:rFonts w:ascii="Arial" w:hAnsi="Arial" w:cs="Arial"/>
                <w:sz w:val="24"/>
                <w:szCs w:val="24"/>
                <w:lang w:eastAsia="en-GB"/>
              </w:rPr>
              <w:t xml:space="preserve">equipment and </w:t>
            </w:r>
            <w:r w:rsidRPr="00D60D8C">
              <w:rPr>
                <w:rFonts w:ascii="Arial" w:hAnsi="Arial" w:cs="Arial"/>
                <w:sz w:val="24"/>
                <w:szCs w:val="24"/>
                <w:lang w:eastAsia="en-GB"/>
              </w:rPr>
              <w:t>workforce requirement</w:t>
            </w:r>
            <w:r w:rsidR="006A4447" w:rsidRPr="00D60D8C">
              <w:rPr>
                <w:rFonts w:ascii="Arial" w:hAnsi="Arial" w:cs="Arial"/>
                <w:sz w:val="24"/>
                <w:szCs w:val="24"/>
                <w:lang w:eastAsia="en-GB"/>
              </w:rPr>
              <w:t>s</w:t>
            </w:r>
          </w:p>
        </w:tc>
        <w:tc>
          <w:tcPr>
            <w:tcW w:w="5732" w:type="dxa"/>
            <w:shd w:val="clear" w:color="auto" w:fill="auto"/>
          </w:tcPr>
          <w:p w:rsidR="00912567" w:rsidRPr="00D60D8C" w:rsidRDefault="00912567" w:rsidP="006A4447">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Throughput and time to process instruments will be monitored once new automated double </w:t>
            </w:r>
            <w:r w:rsidR="006A4447" w:rsidRPr="00D60D8C">
              <w:rPr>
                <w:rFonts w:ascii="Arial" w:hAnsi="Arial" w:cs="Arial"/>
                <w:sz w:val="24"/>
                <w:szCs w:val="24"/>
                <w:lang w:eastAsia="en-GB"/>
              </w:rPr>
              <w:t xml:space="preserve">chamber </w:t>
            </w:r>
            <w:r w:rsidR="00D216E9" w:rsidRPr="00D60D8C">
              <w:rPr>
                <w:rFonts w:ascii="Arial" w:hAnsi="Arial" w:cs="Arial"/>
                <w:sz w:val="24"/>
                <w:szCs w:val="24"/>
                <w:lang w:eastAsia="en-GB"/>
              </w:rPr>
              <w:t xml:space="preserve">WD </w:t>
            </w:r>
            <w:r w:rsidR="006A4447" w:rsidRPr="00D60D8C">
              <w:rPr>
                <w:rFonts w:ascii="Arial" w:hAnsi="Arial" w:cs="Arial"/>
                <w:sz w:val="24"/>
                <w:szCs w:val="24"/>
                <w:lang w:eastAsia="en-GB"/>
              </w:rPr>
              <w:t xml:space="preserve">and steriliser </w:t>
            </w:r>
            <w:r w:rsidRPr="00D60D8C">
              <w:rPr>
                <w:rFonts w:ascii="Arial" w:hAnsi="Arial" w:cs="Arial"/>
                <w:sz w:val="24"/>
                <w:szCs w:val="24"/>
                <w:lang w:eastAsia="en-GB"/>
              </w:rPr>
              <w:t>equipm</w:t>
            </w:r>
            <w:r w:rsidR="006A4447" w:rsidRPr="00D60D8C">
              <w:rPr>
                <w:rFonts w:ascii="Arial" w:hAnsi="Arial" w:cs="Arial"/>
                <w:sz w:val="24"/>
                <w:szCs w:val="24"/>
                <w:lang w:eastAsia="en-GB"/>
              </w:rPr>
              <w:t>ent is installed. True indication of capacity will only be available following the evaluation</w:t>
            </w:r>
          </w:p>
        </w:tc>
      </w:tr>
      <w:tr w:rsidR="00912567" w:rsidRPr="00D60D8C" w:rsidTr="005B7380">
        <w:tc>
          <w:tcPr>
            <w:tcW w:w="3510"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The training provisions to achieve Healthcare Scientist status has not been agreed at Regional or National level </w:t>
            </w:r>
          </w:p>
        </w:tc>
        <w:tc>
          <w:tcPr>
            <w:tcW w:w="5732"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GJF is collaborating with the local College and Pearson, the awarding body regulated by SQA Accreditation (Scotland), to establish a suitable training programme and collaborating with Regional and National Sterile Service Groups to ensure that the approach taken meets requirements </w:t>
            </w:r>
          </w:p>
        </w:tc>
      </w:tr>
    </w:tbl>
    <w:p w:rsidR="005831B2" w:rsidRDefault="005831B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5732"/>
      </w:tblGrid>
      <w:tr w:rsidR="00912567" w:rsidRPr="00D60D8C" w:rsidTr="005B7380">
        <w:tc>
          <w:tcPr>
            <w:tcW w:w="3510"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lastRenderedPageBreak/>
              <w:t>Demand for the service may exceed capacity</w:t>
            </w:r>
          </w:p>
        </w:tc>
        <w:tc>
          <w:tcPr>
            <w:tcW w:w="5732"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Referrals to the service will be monitored using established processes and where required capacity plans can be implemented to ensure that access to the service is maintained during short term surges</w:t>
            </w:r>
          </w:p>
        </w:tc>
      </w:tr>
      <w:tr w:rsidR="00912567" w:rsidRPr="00D60D8C" w:rsidTr="005B7380">
        <w:tc>
          <w:tcPr>
            <w:tcW w:w="3510"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The impact of EU withdrawal and possible implications for the Board and associated services is as yet unknown </w:t>
            </w:r>
          </w:p>
        </w:tc>
        <w:tc>
          <w:tcPr>
            <w:tcW w:w="5732"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Close monitoring of the impact of EU withdrawal will continue via the Board’s Enterprise Risk Management framework with identified risks flagged and managed appropriately </w:t>
            </w:r>
          </w:p>
        </w:tc>
      </w:tr>
    </w:tbl>
    <w:p w:rsidR="00912567" w:rsidRPr="00D60D8C" w:rsidRDefault="00912567" w:rsidP="00B435BC">
      <w:pPr>
        <w:spacing w:after="0" w:line="240" w:lineRule="auto"/>
        <w:rPr>
          <w:rFonts w:ascii="Arial" w:hAnsi="Arial" w:cs="Arial"/>
          <w:b/>
          <w:sz w:val="24"/>
          <w:szCs w:val="24"/>
        </w:rPr>
      </w:pPr>
    </w:p>
    <w:p w:rsidR="00912567" w:rsidRPr="00D60D8C" w:rsidRDefault="00912567" w:rsidP="00B435BC">
      <w:pPr>
        <w:spacing w:after="0" w:line="240" w:lineRule="auto"/>
        <w:rPr>
          <w:rFonts w:ascii="Arial" w:hAnsi="Arial" w:cs="Arial"/>
          <w:sz w:val="24"/>
          <w:szCs w:val="24"/>
        </w:rPr>
      </w:pPr>
      <w:r w:rsidRPr="00D60D8C">
        <w:rPr>
          <w:rFonts w:ascii="Arial" w:hAnsi="Arial" w:cs="Arial"/>
          <w:b/>
          <w:sz w:val="24"/>
          <w:szCs w:val="24"/>
        </w:rPr>
        <w:t xml:space="preserve">1.6 </w:t>
      </w:r>
      <w:r w:rsidRPr="00D60D8C">
        <w:rPr>
          <w:rFonts w:ascii="Arial" w:hAnsi="Arial" w:cs="Arial"/>
          <w:b/>
          <w:sz w:val="24"/>
          <w:szCs w:val="24"/>
        </w:rPr>
        <w:tab/>
        <w:t xml:space="preserve">The Commercial Case </w:t>
      </w:r>
    </w:p>
    <w:p w:rsidR="00912567" w:rsidRPr="00D60D8C" w:rsidRDefault="00912567" w:rsidP="00B435BC">
      <w:pPr>
        <w:spacing w:after="0" w:line="240" w:lineRule="auto"/>
        <w:rPr>
          <w:rFonts w:ascii="Arial" w:hAnsi="Arial" w:cs="Arial"/>
          <w:sz w:val="24"/>
          <w:szCs w:val="24"/>
        </w:rPr>
      </w:pPr>
    </w:p>
    <w:p w:rsidR="00912567" w:rsidRPr="005831B2" w:rsidRDefault="00912567" w:rsidP="005831B2">
      <w:pPr>
        <w:spacing w:line="240" w:lineRule="auto"/>
        <w:rPr>
          <w:rFonts w:ascii="Arial" w:hAnsi="Arial" w:cs="Arial"/>
          <w:sz w:val="24"/>
          <w:szCs w:val="24"/>
        </w:rPr>
      </w:pPr>
      <w:r w:rsidRPr="00D60D8C">
        <w:rPr>
          <w:rFonts w:ascii="Arial" w:hAnsi="Arial" w:cs="Arial"/>
          <w:sz w:val="24"/>
          <w:szCs w:val="24"/>
        </w:rPr>
        <w:t xml:space="preserve">The procurement route to market for the sterilisation equipment required to deliver this project will be by means of the National Procurement Scotland Framework NP143/17 – Decontamination Equipment and Associated Maintenance, Accessories and Consumables.    </w:t>
      </w:r>
    </w:p>
    <w:p w:rsidR="00912567" w:rsidRPr="00D60D8C" w:rsidRDefault="00912567" w:rsidP="00871DC8">
      <w:pPr>
        <w:spacing w:after="0" w:line="240" w:lineRule="auto"/>
        <w:rPr>
          <w:rFonts w:ascii="Arial" w:hAnsi="Arial" w:cs="Arial"/>
          <w:b/>
          <w:sz w:val="24"/>
          <w:szCs w:val="24"/>
        </w:rPr>
      </w:pPr>
      <w:r w:rsidRPr="00D60D8C">
        <w:rPr>
          <w:rFonts w:ascii="Arial" w:hAnsi="Arial" w:cs="Arial"/>
          <w:b/>
          <w:sz w:val="24"/>
          <w:szCs w:val="24"/>
        </w:rPr>
        <w:t xml:space="preserve">1.7 </w:t>
      </w:r>
      <w:r w:rsidRPr="00D60D8C">
        <w:rPr>
          <w:rFonts w:ascii="Arial" w:hAnsi="Arial" w:cs="Arial"/>
          <w:b/>
          <w:sz w:val="24"/>
          <w:szCs w:val="24"/>
        </w:rPr>
        <w:tab/>
        <w:t>The Management Case</w:t>
      </w:r>
    </w:p>
    <w:p w:rsidR="00912567" w:rsidRPr="00D60D8C" w:rsidRDefault="00912567" w:rsidP="00DF1769">
      <w:pPr>
        <w:pStyle w:val="BodyTextIndent"/>
        <w:spacing w:after="0" w:line="240" w:lineRule="auto"/>
        <w:ind w:left="0"/>
        <w:rPr>
          <w:rFonts w:ascii="Arial" w:hAnsi="Arial" w:cs="Arial"/>
          <w:sz w:val="24"/>
          <w:szCs w:val="24"/>
        </w:rPr>
      </w:pPr>
    </w:p>
    <w:p w:rsidR="00912567" w:rsidRPr="00D60D8C" w:rsidRDefault="00912567" w:rsidP="00DF1769">
      <w:pPr>
        <w:pStyle w:val="BodyTextIndent"/>
        <w:spacing w:after="0" w:line="240" w:lineRule="auto"/>
        <w:ind w:left="0"/>
        <w:rPr>
          <w:rFonts w:ascii="Arial" w:hAnsi="Arial" w:cs="Arial"/>
          <w:sz w:val="24"/>
          <w:szCs w:val="24"/>
        </w:rPr>
      </w:pPr>
      <w:r w:rsidRPr="00D60D8C">
        <w:rPr>
          <w:rFonts w:ascii="Arial" w:hAnsi="Arial" w:cs="Arial"/>
          <w:sz w:val="24"/>
          <w:szCs w:val="24"/>
        </w:rPr>
        <w:t>A Steering Group with representatives from the Operations Management, CSPD, Theatres, HR, Partnership, Finance, Estates, external experts from Health Facilities Scotland, Procurement and Performance and Planning was convened to progress the data and information required to develop this business case.</w:t>
      </w:r>
    </w:p>
    <w:p w:rsidR="00912567" w:rsidRPr="00D60D8C" w:rsidRDefault="00912567" w:rsidP="00DF1769">
      <w:pPr>
        <w:pStyle w:val="BodyTextIndent"/>
        <w:spacing w:after="0" w:line="240" w:lineRule="auto"/>
        <w:ind w:left="0"/>
        <w:rPr>
          <w:rFonts w:ascii="Arial" w:hAnsi="Arial" w:cs="Arial"/>
          <w:sz w:val="24"/>
          <w:szCs w:val="24"/>
        </w:rPr>
      </w:pPr>
    </w:p>
    <w:p w:rsidR="00912567" w:rsidRPr="00D60D8C" w:rsidRDefault="00912567" w:rsidP="00DF1769">
      <w:pPr>
        <w:pStyle w:val="BodyTextIndent"/>
        <w:spacing w:after="0" w:line="240" w:lineRule="auto"/>
        <w:ind w:left="0"/>
        <w:rPr>
          <w:rFonts w:ascii="Arial" w:hAnsi="Arial" w:cs="Arial"/>
          <w:sz w:val="24"/>
          <w:szCs w:val="24"/>
        </w:rPr>
      </w:pPr>
      <w:r w:rsidRPr="00D60D8C">
        <w:rPr>
          <w:rFonts w:ascii="Arial" w:hAnsi="Arial" w:cs="Arial"/>
          <w:sz w:val="24"/>
          <w:szCs w:val="24"/>
        </w:rPr>
        <w:t>On ap</w:t>
      </w:r>
      <w:r w:rsidR="002165C7" w:rsidRPr="00D60D8C">
        <w:rPr>
          <w:rFonts w:ascii="Arial" w:hAnsi="Arial" w:cs="Arial"/>
          <w:sz w:val="24"/>
          <w:szCs w:val="24"/>
        </w:rPr>
        <w:t>proval of the business case the</w:t>
      </w:r>
      <w:r w:rsidRPr="00D60D8C">
        <w:rPr>
          <w:rFonts w:ascii="Arial" w:hAnsi="Arial" w:cs="Arial"/>
          <w:sz w:val="24"/>
          <w:szCs w:val="24"/>
        </w:rPr>
        <w:t xml:space="preserve"> function of this group would change to become the Project </w:t>
      </w:r>
      <w:r w:rsidR="002165C7" w:rsidRPr="00D60D8C">
        <w:rPr>
          <w:rFonts w:ascii="Arial" w:hAnsi="Arial" w:cs="Arial"/>
          <w:sz w:val="24"/>
          <w:szCs w:val="24"/>
        </w:rPr>
        <w:t xml:space="preserve">Implementation </w:t>
      </w:r>
      <w:r w:rsidRPr="00D60D8C">
        <w:rPr>
          <w:rFonts w:ascii="Arial" w:hAnsi="Arial" w:cs="Arial"/>
          <w:sz w:val="24"/>
          <w:szCs w:val="24"/>
        </w:rPr>
        <w:t>Group. The Group will agree frequency of meetings and will provide regular reports on the progress of the project</w:t>
      </w:r>
      <w:r w:rsidR="002165C7" w:rsidRPr="00D60D8C">
        <w:rPr>
          <w:rFonts w:ascii="Arial" w:hAnsi="Arial" w:cs="Arial"/>
          <w:sz w:val="24"/>
          <w:szCs w:val="24"/>
        </w:rPr>
        <w:t xml:space="preserve"> to the </w:t>
      </w:r>
      <w:r w:rsidRPr="00D60D8C">
        <w:rPr>
          <w:rFonts w:ascii="Arial" w:hAnsi="Arial" w:cs="Arial"/>
          <w:sz w:val="24"/>
          <w:szCs w:val="24"/>
        </w:rPr>
        <w:t xml:space="preserve">Senior Management Team. </w:t>
      </w:r>
    </w:p>
    <w:p w:rsidR="00912567" w:rsidRDefault="00912567" w:rsidP="00071DE3">
      <w:pPr>
        <w:spacing w:after="0" w:line="240" w:lineRule="auto"/>
        <w:rPr>
          <w:rFonts w:ascii="Arial" w:hAnsi="Arial" w:cs="Arial"/>
          <w:sz w:val="24"/>
          <w:szCs w:val="24"/>
        </w:rPr>
      </w:pPr>
    </w:p>
    <w:p w:rsidR="005831B2" w:rsidRPr="00D60D8C" w:rsidRDefault="005831B2" w:rsidP="00071DE3">
      <w:pPr>
        <w:spacing w:after="0" w:line="240" w:lineRule="auto"/>
        <w:rPr>
          <w:rFonts w:ascii="Arial" w:hAnsi="Arial" w:cs="Arial"/>
          <w:sz w:val="24"/>
          <w:szCs w:val="24"/>
        </w:rPr>
      </w:pPr>
    </w:p>
    <w:p w:rsidR="00912567" w:rsidRPr="00D60D8C" w:rsidRDefault="00912567" w:rsidP="002212D2">
      <w:pPr>
        <w:rPr>
          <w:rFonts w:ascii="Arial" w:hAnsi="Arial" w:cs="Arial"/>
          <w:sz w:val="24"/>
          <w:szCs w:val="24"/>
        </w:rPr>
      </w:pPr>
      <w:r w:rsidRPr="00D60D8C">
        <w:rPr>
          <w:rFonts w:ascii="Arial" w:hAnsi="Arial" w:cs="Arial"/>
          <w:b/>
          <w:sz w:val="24"/>
          <w:szCs w:val="24"/>
        </w:rPr>
        <w:t xml:space="preserve">2. </w:t>
      </w:r>
      <w:r w:rsidRPr="00D60D8C">
        <w:rPr>
          <w:rFonts w:ascii="Arial" w:hAnsi="Arial" w:cs="Arial"/>
          <w:b/>
          <w:sz w:val="24"/>
          <w:szCs w:val="24"/>
        </w:rPr>
        <w:tab/>
        <w:t>Strategic Case</w:t>
      </w:r>
    </w:p>
    <w:p w:rsidR="00912567" w:rsidRPr="00D60D8C" w:rsidRDefault="00912567" w:rsidP="00A9124C">
      <w:pPr>
        <w:spacing w:after="0" w:line="240" w:lineRule="auto"/>
        <w:rPr>
          <w:rFonts w:ascii="Arial" w:hAnsi="Arial" w:cs="Arial"/>
          <w:sz w:val="24"/>
          <w:szCs w:val="24"/>
        </w:rPr>
      </w:pPr>
      <w:r w:rsidRPr="00D60D8C">
        <w:rPr>
          <w:rFonts w:ascii="Arial" w:hAnsi="Arial" w:cs="Arial"/>
          <w:b/>
          <w:sz w:val="24"/>
          <w:szCs w:val="24"/>
        </w:rPr>
        <w:t xml:space="preserve">2.1 </w:t>
      </w:r>
      <w:r w:rsidRPr="00D60D8C">
        <w:rPr>
          <w:rFonts w:ascii="Arial" w:hAnsi="Arial" w:cs="Arial"/>
          <w:b/>
          <w:sz w:val="24"/>
          <w:szCs w:val="24"/>
        </w:rPr>
        <w:tab/>
        <w:t>Strategic Context</w:t>
      </w:r>
      <w:r w:rsidRPr="00D60D8C">
        <w:rPr>
          <w:rFonts w:ascii="Arial" w:hAnsi="Arial" w:cs="Arial"/>
          <w:sz w:val="24"/>
          <w:szCs w:val="24"/>
        </w:rPr>
        <w:t xml:space="preserve"> </w:t>
      </w:r>
    </w:p>
    <w:p w:rsidR="00912567" w:rsidRPr="00D60D8C" w:rsidRDefault="00912567" w:rsidP="00140F8A">
      <w:pPr>
        <w:spacing w:after="0" w:line="240" w:lineRule="auto"/>
        <w:rPr>
          <w:rFonts w:ascii="Arial" w:hAnsi="Arial" w:cs="Arial"/>
          <w:sz w:val="24"/>
          <w:szCs w:val="24"/>
        </w:rPr>
      </w:pPr>
    </w:p>
    <w:p w:rsidR="00912567" w:rsidRPr="00D60D8C" w:rsidRDefault="00912567" w:rsidP="002F758B">
      <w:pPr>
        <w:pStyle w:val="ClaireNormal1"/>
        <w:spacing w:after="200" w:line="240" w:lineRule="auto"/>
        <w:ind w:left="0"/>
        <w:rPr>
          <w:sz w:val="24"/>
          <w:szCs w:val="24"/>
        </w:rPr>
      </w:pPr>
      <w:r w:rsidRPr="00D60D8C">
        <w:rPr>
          <w:sz w:val="24"/>
          <w:szCs w:val="24"/>
        </w:rPr>
        <w:t>As already mentioned GJF has been tasked by Scottish Government with planning the elective care requirements of the West Region population between now and 2035. As a National Board supporting every Health Board in Scotland, GJF will also engage with the North and East Regions to ensure there is continued support for each Health Board as necessary and to ensure there is robust capacity planning for additional elective care requirements to meet the predicted need for NHS Scotland by 2035.</w:t>
      </w:r>
    </w:p>
    <w:p w:rsidR="00912567" w:rsidRPr="00D60D8C" w:rsidRDefault="00912567" w:rsidP="002F758B">
      <w:pPr>
        <w:pStyle w:val="ClaireNormal1"/>
        <w:spacing w:after="200" w:line="240" w:lineRule="auto"/>
        <w:ind w:left="0"/>
        <w:rPr>
          <w:sz w:val="24"/>
          <w:szCs w:val="24"/>
        </w:rPr>
      </w:pPr>
      <w:r w:rsidRPr="00D60D8C">
        <w:rPr>
          <w:sz w:val="24"/>
          <w:szCs w:val="24"/>
        </w:rPr>
        <w:t>The GJF expansion programme has been structured in two phases as follows:</w:t>
      </w:r>
    </w:p>
    <w:p w:rsidR="00912567" w:rsidRPr="00D60D8C" w:rsidRDefault="00912567" w:rsidP="002F758B">
      <w:pPr>
        <w:pStyle w:val="ClaireBullet"/>
        <w:numPr>
          <w:ilvl w:val="0"/>
          <w:numId w:val="4"/>
        </w:numPr>
        <w:spacing w:after="200" w:line="240" w:lineRule="auto"/>
        <w:rPr>
          <w:sz w:val="24"/>
          <w:szCs w:val="24"/>
        </w:rPr>
      </w:pPr>
      <w:r w:rsidRPr="00D60D8C">
        <w:rPr>
          <w:sz w:val="24"/>
          <w:szCs w:val="24"/>
        </w:rPr>
        <w:t>Phase One – delivery of additional Ophthalmology elective care capacity (2020 to 2035);</w:t>
      </w:r>
    </w:p>
    <w:p w:rsidR="00394BB6" w:rsidRPr="00D60D8C" w:rsidRDefault="00912567" w:rsidP="00394BB6">
      <w:pPr>
        <w:pStyle w:val="ClaireBullet"/>
        <w:numPr>
          <w:ilvl w:val="0"/>
          <w:numId w:val="4"/>
        </w:numPr>
        <w:spacing w:after="200" w:line="240" w:lineRule="auto"/>
        <w:rPr>
          <w:sz w:val="24"/>
          <w:szCs w:val="24"/>
        </w:rPr>
      </w:pPr>
      <w:r w:rsidRPr="00D60D8C">
        <w:rPr>
          <w:sz w:val="24"/>
          <w:szCs w:val="24"/>
        </w:rPr>
        <w:t>Phase Two – delivery of additional Orthopaedic and other surgical elective care capacity (2020/21 to 2035)</w:t>
      </w:r>
    </w:p>
    <w:p w:rsidR="00912567" w:rsidRPr="00D60D8C" w:rsidRDefault="00394BB6" w:rsidP="00394BB6">
      <w:pPr>
        <w:pStyle w:val="ClaireBullet"/>
        <w:numPr>
          <w:ilvl w:val="0"/>
          <w:numId w:val="0"/>
        </w:numPr>
        <w:spacing w:after="200" w:line="240" w:lineRule="auto"/>
        <w:rPr>
          <w:sz w:val="24"/>
          <w:szCs w:val="24"/>
        </w:rPr>
      </w:pPr>
      <w:r w:rsidRPr="00D60D8C">
        <w:rPr>
          <w:sz w:val="24"/>
          <w:szCs w:val="24"/>
        </w:rPr>
        <w:t xml:space="preserve">The </w:t>
      </w:r>
      <w:r w:rsidR="00912567" w:rsidRPr="00D60D8C">
        <w:rPr>
          <w:sz w:val="24"/>
          <w:szCs w:val="24"/>
        </w:rPr>
        <w:t xml:space="preserve">purpose of the CSPD Business Case is to present potential options for the future provision of Sterile Services that is safe and effective, sustainable, flexible and responsive as well as affordable to meet future demands from the phased expansion programmes. </w:t>
      </w:r>
    </w:p>
    <w:p w:rsidR="005831B2" w:rsidRDefault="005831B2">
      <w:pPr>
        <w:spacing w:after="0" w:line="240" w:lineRule="auto"/>
        <w:rPr>
          <w:rFonts w:ascii="Arial" w:eastAsia="Times New Roman" w:hAnsi="Arial" w:cs="Arial"/>
          <w:sz w:val="24"/>
          <w:szCs w:val="24"/>
        </w:rPr>
      </w:pPr>
      <w:r>
        <w:rPr>
          <w:sz w:val="24"/>
          <w:szCs w:val="24"/>
        </w:rPr>
        <w:br w:type="page"/>
      </w:r>
    </w:p>
    <w:p w:rsidR="00912567" w:rsidRPr="00D60D8C" w:rsidRDefault="00912567" w:rsidP="002F758B">
      <w:pPr>
        <w:pStyle w:val="ClaireNormaltext"/>
        <w:spacing w:after="200" w:line="240" w:lineRule="auto"/>
        <w:ind w:right="0"/>
        <w:rPr>
          <w:sz w:val="24"/>
          <w:szCs w:val="24"/>
        </w:rPr>
      </w:pPr>
      <w:r w:rsidRPr="00D60D8C">
        <w:rPr>
          <w:sz w:val="24"/>
          <w:szCs w:val="24"/>
        </w:rPr>
        <w:lastRenderedPageBreak/>
        <w:t xml:space="preserve">The FBC will also consider how the CSPD service will retain flexibility to respond to future developments within Heart and Lung Services. </w:t>
      </w:r>
    </w:p>
    <w:p w:rsidR="00912567" w:rsidRPr="00D60D8C" w:rsidRDefault="00912567" w:rsidP="00FE1749">
      <w:pPr>
        <w:spacing w:line="240" w:lineRule="auto"/>
        <w:rPr>
          <w:rFonts w:ascii="Arial" w:hAnsi="Arial" w:cs="Arial"/>
          <w:sz w:val="24"/>
          <w:szCs w:val="24"/>
        </w:rPr>
      </w:pPr>
      <w:r w:rsidRPr="00D60D8C">
        <w:rPr>
          <w:rFonts w:ascii="Arial" w:hAnsi="Arial" w:cs="Arial"/>
          <w:sz w:val="24"/>
          <w:szCs w:val="24"/>
        </w:rPr>
        <w:t>The need for change resulting from the expansion programme is influenced by the following factors:</w:t>
      </w:r>
    </w:p>
    <w:p w:rsidR="00912567" w:rsidRPr="00D60D8C" w:rsidRDefault="00912567" w:rsidP="008A2BD0">
      <w:pPr>
        <w:pStyle w:val="ListParagraph"/>
        <w:numPr>
          <w:ilvl w:val="0"/>
          <w:numId w:val="32"/>
        </w:numPr>
        <w:spacing w:line="240" w:lineRule="auto"/>
        <w:rPr>
          <w:rFonts w:ascii="Arial" w:hAnsi="Arial" w:cs="Arial"/>
          <w:sz w:val="24"/>
          <w:szCs w:val="24"/>
        </w:rPr>
      </w:pPr>
      <w:r w:rsidRPr="00D60D8C">
        <w:rPr>
          <w:rFonts w:ascii="Arial" w:hAnsi="Arial" w:cs="Arial"/>
          <w:sz w:val="24"/>
          <w:szCs w:val="24"/>
        </w:rPr>
        <w:t>Limitations of the existing Estates footprint to accommodate increased throughput to meet planned expansion and increased activities;</w:t>
      </w:r>
    </w:p>
    <w:p w:rsidR="00912567" w:rsidRPr="00D60D8C" w:rsidRDefault="00912567" w:rsidP="008A2BD0">
      <w:pPr>
        <w:pStyle w:val="ListParagraph"/>
        <w:numPr>
          <w:ilvl w:val="0"/>
          <w:numId w:val="32"/>
        </w:numPr>
        <w:spacing w:line="240" w:lineRule="auto"/>
        <w:rPr>
          <w:rFonts w:ascii="Arial" w:hAnsi="Arial" w:cs="Arial"/>
          <w:sz w:val="24"/>
          <w:szCs w:val="24"/>
        </w:rPr>
      </w:pPr>
      <w:r w:rsidRPr="00D60D8C">
        <w:rPr>
          <w:rFonts w:ascii="Arial" w:hAnsi="Arial" w:cs="Arial"/>
          <w:sz w:val="24"/>
          <w:szCs w:val="24"/>
        </w:rPr>
        <w:t>Equipment aging (&gt; 12 years) and due for replacement. New equipment presents opportunities for automated processes being more efficient and cost effective;</w:t>
      </w:r>
    </w:p>
    <w:p w:rsidR="00912567" w:rsidRPr="00D60D8C" w:rsidRDefault="00912567" w:rsidP="008A2BD0">
      <w:pPr>
        <w:pStyle w:val="ListParagraph"/>
        <w:numPr>
          <w:ilvl w:val="0"/>
          <w:numId w:val="32"/>
        </w:numPr>
        <w:spacing w:line="240" w:lineRule="auto"/>
        <w:rPr>
          <w:rFonts w:ascii="Arial" w:hAnsi="Arial" w:cs="Arial"/>
          <w:sz w:val="24"/>
          <w:szCs w:val="24"/>
        </w:rPr>
      </w:pPr>
      <w:r w:rsidRPr="00D60D8C">
        <w:rPr>
          <w:rFonts w:ascii="Arial" w:hAnsi="Arial" w:cs="Arial"/>
          <w:sz w:val="24"/>
          <w:szCs w:val="24"/>
        </w:rPr>
        <w:t>Workforce model – needing to be fit for the future and sustainable; and</w:t>
      </w:r>
    </w:p>
    <w:p w:rsidR="00912567" w:rsidRPr="00D60D8C" w:rsidRDefault="00912567" w:rsidP="008A2BD0">
      <w:pPr>
        <w:pStyle w:val="ListParagraph"/>
        <w:numPr>
          <w:ilvl w:val="0"/>
          <w:numId w:val="32"/>
        </w:numPr>
        <w:spacing w:line="240" w:lineRule="auto"/>
        <w:rPr>
          <w:rFonts w:ascii="Arial" w:hAnsi="Arial" w:cs="Arial"/>
          <w:b/>
          <w:sz w:val="24"/>
          <w:szCs w:val="24"/>
        </w:rPr>
      </w:pPr>
      <w:r w:rsidRPr="00D60D8C">
        <w:rPr>
          <w:rFonts w:ascii="Arial" w:hAnsi="Arial" w:cs="Arial"/>
          <w:sz w:val="24"/>
          <w:szCs w:val="24"/>
        </w:rPr>
        <w:t>The rising retirement age to 67 and beyond.</w:t>
      </w:r>
    </w:p>
    <w:p w:rsidR="006A4447" w:rsidRPr="005831B2" w:rsidRDefault="00912567" w:rsidP="006A4447">
      <w:pPr>
        <w:pStyle w:val="ClaireNormaltext"/>
        <w:spacing w:after="200" w:line="240" w:lineRule="auto"/>
        <w:ind w:right="0"/>
        <w:rPr>
          <w:sz w:val="24"/>
          <w:szCs w:val="24"/>
        </w:rPr>
      </w:pPr>
      <w:r w:rsidRPr="00D60D8C">
        <w:rPr>
          <w:sz w:val="24"/>
          <w:szCs w:val="24"/>
        </w:rPr>
        <w:t>Furthermore in 2017 the Property Asset Management Strategy (PAMS) identified asset based issues relating to CSPD space and equipment replacement and identified an additional space requirement of 235m2 at the time.</w:t>
      </w:r>
    </w:p>
    <w:p w:rsidR="00912567" w:rsidRPr="00D60D8C" w:rsidRDefault="00912567" w:rsidP="005831B2">
      <w:pPr>
        <w:pStyle w:val="ClaireNormaltext"/>
        <w:spacing w:after="200" w:line="240" w:lineRule="auto"/>
        <w:ind w:right="0"/>
        <w:rPr>
          <w:sz w:val="24"/>
          <w:szCs w:val="24"/>
        </w:rPr>
      </w:pPr>
      <w:r w:rsidRPr="00D60D8C">
        <w:rPr>
          <w:b/>
          <w:sz w:val="24"/>
          <w:szCs w:val="24"/>
        </w:rPr>
        <w:t xml:space="preserve">2.2 </w:t>
      </w:r>
      <w:r w:rsidRPr="00D60D8C">
        <w:rPr>
          <w:b/>
          <w:sz w:val="24"/>
          <w:szCs w:val="24"/>
        </w:rPr>
        <w:tab/>
        <w:t>Organisational Overview</w:t>
      </w:r>
      <w:r w:rsidRPr="00D60D8C">
        <w:rPr>
          <w:sz w:val="24"/>
          <w:szCs w:val="24"/>
        </w:rPr>
        <w:t xml:space="preserve"> </w:t>
      </w:r>
    </w:p>
    <w:p w:rsidR="00912567" w:rsidRPr="00D60D8C" w:rsidRDefault="00912567" w:rsidP="00C61C63">
      <w:pPr>
        <w:pStyle w:val="StandardParagraph"/>
        <w:spacing w:after="200" w:line="240" w:lineRule="auto"/>
        <w:ind w:right="0"/>
        <w:rPr>
          <w:rFonts w:cs="Arial"/>
          <w:szCs w:val="24"/>
        </w:rPr>
      </w:pPr>
      <w:r w:rsidRPr="00D60D8C">
        <w:rPr>
          <w:rFonts w:cs="Arial"/>
          <w:szCs w:val="24"/>
        </w:rPr>
        <w:t>The Central Sterilising and Processing Department (CSPD) within the Golden Jubilee National Hospital (GJNH) is part of the Golden Jubilee Foundation (GJF), which is a National Board providing regional and national services to support all Health Boards in Scotland.  All services are located on the GJNH site and the hospital is home to the Regional and National Heart and Lung services, and is the largest single-site elective Orthopaedic Centre in Scotland. In addition to all activity associated with the Heart &amp; Lung Centre and supporting almost all NHS Boards with Orthopaedics, the GJF provides Ophthalmology, General Surgery and Endoscopy services to 13 Health Boards across Scotland.</w:t>
      </w:r>
    </w:p>
    <w:p w:rsidR="00394BB6" w:rsidRPr="005831B2" w:rsidRDefault="00912567" w:rsidP="005831B2">
      <w:pPr>
        <w:spacing w:line="240" w:lineRule="auto"/>
        <w:rPr>
          <w:rFonts w:ascii="Arial" w:hAnsi="Arial" w:cs="Arial"/>
          <w:sz w:val="24"/>
          <w:szCs w:val="24"/>
        </w:rPr>
      </w:pPr>
      <w:r w:rsidRPr="00D60D8C">
        <w:rPr>
          <w:rFonts w:ascii="Arial" w:hAnsi="Arial" w:cs="Arial"/>
          <w:sz w:val="24"/>
          <w:szCs w:val="24"/>
        </w:rPr>
        <w:t xml:space="preserve">The GJF also places a key focus on research, continuous learning and promotion of strong links with academia and industry. Decontamination Services were recently awarded Healthcare Science recognition and forming strategic partnerships with local academic institutions is vital for developing our future workforce and presenting opportunities for continuous learning and innovative developments. </w:t>
      </w:r>
    </w:p>
    <w:p w:rsidR="00912567" w:rsidRPr="00D60D8C" w:rsidRDefault="00912567" w:rsidP="00A9124C">
      <w:pPr>
        <w:spacing w:after="0" w:line="240" w:lineRule="auto"/>
        <w:rPr>
          <w:rFonts w:ascii="Arial" w:hAnsi="Arial" w:cs="Arial"/>
          <w:b/>
          <w:sz w:val="24"/>
          <w:szCs w:val="24"/>
        </w:rPr>
      </w:pPr>
      <w:r w:rsidRPr="00D60D8C">
        <w:rPr>
          <w:rFonts w:ascii="Arial" w:hAnsi="Arial" w:cs="Arial"/>
          <w:b/>
          <w:sz w:val="24"/>
          <w:szCs w:val="24"/>
        </w:rPr>
        <w:t xml:space="preserve">2.3 </w:t>
      </w:r>
      <w:r w:rsidRPr="00D60D8C">
        <w:rPr>
          <w:rFonts w:ascii="Arial" w:hAnsi="Arial" w:cs="Arial"/>
          <w:b/>
          <w:sz w:val="24"/>
          <w:szCs w:val="24"/>
        </w:rPr>
        <w:tab/>
        <w:t xml:space="preserve">Business Strategy &amp; Aims </w:t>
      </w:r>
    </w:p>
    <w:p w:rsidR="00912567" w:rsidRPr="00D60D8C" w:rsidRDefault="00912567" w:rsidP="0021171B">
      <w:pPr>
        <w:spacing w:after="0" w:line="240" w:lineRule="auto"/>
        <w:rPr>
          <w:rFonts w:ascii="Arial" w:hAnsi="Arial" w:cs="Arial"/>
          <w:sz w:val="24"/>
          <w:szCs w:val="24"/>
        </w:rPr>
      </w:pPr>
    </w:p>
    <w:p w:rsidR="00912567" w:rsidRPr="00D60D8C" w:rsidRDefault="00912567" w:rsidP="0021171B">
      <w:pPr>
        <w:spacing w:after="0" w:line="240" w:lineRule="auto"/>
        <w:rPr>
          <w:rFonts w:ascii="Arial" w:hAnsi="Arial" w:cs="Arial"/>
          <w:sz w:val="24"/>
          <w:szCs w:val="24"/>
        </w:rPr>
      </w:pPr>
      <w:r w:rsidRPr="00D60D8C">
        <w:rPr>
          <w:rFonts w:ascii="Arial" w:hAnsi="Arial" w:cs="Arial"/>
          <w:sz w:val="24"/>
          <w:szCs w:val="24"/>
        </w:rPr>
        <w:t>Since its Board’s establishment in 2002 the Golden Jubilee has consistently demonstrated flexibility and responsiveness in delivering the service</w:t>
      </w:r>
      <w:r w:rsidR="00281492" w:rsidRPr="00D60D8C">
        <w:rPr>
          <w:rFonts w:ascii="Arial" w:hAnsi="Arial" w:cs="Arial"/>
          <w:sz w:val="24"/>
          <w:szCs w:val="24"/>
        </w:rPr>
        <w:t>s Scotland needs. In the past 17</w:t>
      </w:r>
      <w:r w:rsidRPr="00D60D8C">
        <w:rPr>
          <w:rFonts w:ascii="Arial" w:hAnsi="Arial" w:cs="Arial"/>
          <w:sz w:val="24"/>
          <w:szCs w:val="24"/>
        </w:rPr>
        <w:t xml:space="preserve"> years, the Golden Jubilee has grown and evolved into the home of regional and national heart and lung services, a world renowned orthopaedic centre and a major provider for cataract surgery.</w:t>
      </w:r>
      <w:r w:rsidR="00394BB6" w:rsidRPr="00D60D8C">
        <w:rPr>
          <w:rFonts w:ascii="Arial" w:hAnsi="Arial" w:cs="Arial"/>
          <w:sz w:val="24"/>
          <w:szCs w:val="24"/>
        </w:rPr>
        <w:t xml:space="preserve"> </w:t>
      </w:r>
      <w:r w:rsidRPr="00D60D8C">
        <w:rPr>
          <w:rFonts w:ascii="Arial" w:hAnsi="Arial" w:cs="Arial"/>
          <w:sz w:val="24"/>
          <w:szCs w:val="24"/>
        </w:rPr>
        <w:t xml:space="preserve">The Golden Jubilee’s ability to respond to changing national pressures in developing and expanding new services has been key in the delivery of national waiting time targets and health priorities for Scottish patients. </w:t>
      </w:r>
    </w:p>
    <w:p w:rsidR="00912567" w:rsidRPr="00D60D8C" w:rsidRDefault="00912567" w:rsidP="00903FA5">
      <w:pPr>
        <w:autoSpaceDE w:val="0"/>
        <w:autoSpaceDN w:val="0"/>
        <w:adjustRightInd w:val="0"/>
        <w:spacing w:after="0" w:line="240" w:lineRule="auto"/>
        <w:rPr>
          <w:rFonts w:ascii="Arial" w:hAnsi="Arial" w:cs="Arial"/>
          <w:sz w:val="24"/>
          <w:szCs w:val="24"/>
        </w:rPr>
      </w:pPr>
    </w:p>
    <w:p w:rsidR="00912567" w:rsidRPr="00D60D8C" w:rsidRDefault="00912567" w:rsidP="00903FA5">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Looking ahead to next steps for the Board, the Golden Jubilee has been identified for development as the West of Scotland’s elective care centre in response to increasing capacity challenges in NHS Scotland. To meet the rising demand from the West region, the footprint of GJNH will be expanded through the construction of a new wing which will contain additional operating theatres, outpatient consultation areas and diagnostic facilities.</w:t>
      </w:r>
    </w:p>
    <w:p w:rsidR="00912567" w:rsidRPr="00D60D8C" w:rsidRDefault="00912567" w:rsidP="0021171B">
      <w:pPr>
        <w:spacing w:after="0" w:line="240" w:lineRule="auto"/>
        <w:rPr>
          <w:rFonts w:ascii="Arial" w:hAnsi="Arial" w:cs="Arial"/>
          <w:sz w:val="24"/>
          <w:szCs w:val="24"/>
        </w:rPr>
      </w:pPr>
    </w:p>
    <w:p w:rsidR="00912567" w:rsidRPr="00D60D8C" w:rsidRDefault="00912567" w:rsidP="0021171B">
      <w:pPr>
        <w:spacing w:line="240" w:lineRule="auto"/>
        <w:rPr>
          <w:rFonts w:ascii="Arial" w:hAnsi="Arial" w:cs="Arial"/>
          <w:sz w:val="24"/>
          <w:szCs w:val="24"/>
        </w:rPr>
      </w:pPr>
      <w:r w:rsidRPr="00D60D8C">
        <w:rPr>
          <w:rFonts w:ascii="Arial" w:hAnsi="Arial" w:cs="Arial"/>
          <w:sz w:val="24"/>
          <w:szCs w:val="24"/>
        </w:rPr>
        <w:t xml:space="preserve">Our Sterile Service function is core and essential to ensuring theatres are able to deliver a high quality service to our patients and support the Board maintain its low </w:t>
      </w:r>
      <w:r w:rsidRPr="00D60D8C">
        <w:rPr>
          <w:rFonts w:ascii="Arial" w:hAnsi="Arial" w:cs="Arial"/>
          <w:sz w:val="24"/>
          <w:szCs w:val="24"/>
        </w:rPr>
        <w:lastRenderedPageBreak/>
        <w:t>infection rates. In recognition of the importance of this function in our ability to carry out the proposed increased surgical procedure, the Board supported the proposal to include CSPD in the design plans for the expansion.</w:t>
      </w:r>
    </w:p>
    <w:p w:rsidR="00912567" w:rsidRPr="00D60D8C" w:rsidRDefault="00E40415" w:rsidP="0021171B">
      <w:pPr>
        <w:spacing w:line="240" w:lineRule="auto"/>
        <w:rPr>
          <w:rFonts w:ascii="Arial" w:hAnsi="Arial" w:cs="Arial"/>
          <w:sz w:val="24"/>
          <w:szCs w:val="24"/>
        </w:rPr>
      </w:pPr>
      <w:r w:rsidRPr="00D60D8C">
        <w:rPr>
          <w:rFonts w:ascii="Arial" w:hAnsi="Arial" w:cs="Arial"/>
          <w:sz w:val="24"/>
          <w:szCs w:val="24"/>
        </w:rPr>
        <w:t>CSPD services at GJNH, along with all other Scottish Decontamination Units, submit</w:t>
      </w:r>
      <w:r w:rsidR="00912567" w:rsidRPr="00D60D8C">
        <w:rPr>
          <w:rFonts w:ascii="Arial" w:hAnsi="Arial" w:cs="Arial"/>
          <w:sz w:val="24"/>
          <w:szCs w:val="24"/>
        </w:rPr>
        <w:t xml:space="preserve"> quarterly reports to a National Benchmarking database. </w:t>
      </w:r>
      <w:r w:rsidR="00EF7712" w:rsidRPr="00D60D8C">
        <w:rPr>
          <w:rFonts w:ascii="Arial" w:hAnsi="Arial" w:cs="Arial"/>
          <w:sz w:val="24"/>
          <w:szCs w:val="24"/>
        </w:rPr>
        <w:t>When benchmarked with the</w:t>
      </w:r>
      <w:r w:rsidR="00394BB6" w:rsidRPr="00D60D8C">
        <w:rPr>
          <w:rFonts w:ascii="Arial" w:hAnsi="Arial" w:cs="Arial"/>
          <w:sz w:val="24"/>
          <w:szCs w:val="24"/>
        </w:rPr>
        <w:t>i</w:t>
      </w:r>
      <w:r w:rsidR="00EF7712" w:rsidRPr="00D60D8C">
        <w:rPr>
          <w:rFonts w:ascii="Arial" w:hAnsi="Arial" w:cs="Arial"/>
          <w:sz w:val="24"/>
          <w:szCs w:val="24"/>
        </w:rPr>
        <w:t>r NHSS Boards,</w:t>
      </w:r>
      <w:r w:rsidR="00912567" w:rsidRPr="00D60D8C">
        <w:rPr>
          <w:rFonts w:ascii="Arial" w:hAnsi="Arial" w:cs="Arial"/>
          <w:sz w:val="24"/>
          <w:szCs w:val="24"/>
        </w:rPr>
        <w:t xml:space="preserve"> GJNH Sterile Service </w:t>
      </w:r>
      <w:r w:rsidR="00EF7712" w:rsidRPr="00D60D8C">
        <w:rPr>
          <w:rFonts w:ascii="Arial" w:hAnsi="Arial" w:cs="Arial"/>
          <w:sz w:val="24"/>
          <w:szCs w:val="24"/>
        </w:rPr>
        <w:t>delivers low</w:t>
      </w:r>
      <w:r w:rsidR="00912567" w:rsidRPr="00D60D8C">
        <w:rPr>
          <w:rFonts w:ascii="Arial" w:hAnsi="Arial" w:cs="Arial"/>
          <w:sz w:val="24"/>
          <w:szCs w:val="24"/>
        </w:rPr>
        <w:t xml:space="preserve"> cost</w:t>
      </w:r>
      <w:r w:rsidR="00EF7712" w:rsidRPr="00D60D8C">
        <w:rPr>
          <w:rFonts w:ascii="Arial" w:hAnsi="Arial" w:cs="Arial"/>
          <w:sz w:val="24"/>
          <w:szCs w:val="24"/>
        </w:rPr>
        <w:t>s</w:t>
      </w:r>
      <w:r w:rsidR="00912567" w:rsidRPr="00D60D8C">
        <w:rPr>
          <w:rFonts w:ascii="Arial" w:hAnsi="Arial" w:cs="Arial"/>
          <w:sz w:val="24"/>
          <w:szCs w:val="24"/>
        </w:rPr>
        <w:t xml:space="preserve"> per </w:t>
      </w:r>
      <w:r w:rsidRPr="00D60D8C">
        <w:rPr>
          <w:rFonts w:ascii="Arial" w:hAnsi="Arial" w:cs="Arial"/>
          <w:sz w:val="24"/>
          <w:szCs w:val="24"/>
        </w:rPr>
        <w:t>item;</w:t>
      </w:r>
      <w:r w:rsidR="00EF7712" w:rsidRPr="00D60D8C">
        <w:rPr>
          <w:rFonts w:ascii="Arial" w:hAnsi="Arial" w:cs="Arial"/>
          <w:sz w:val="24"/>
          <w:szCs w:val="24"/>
        </w:rPr>
        <w:t xml:space="preserve"> the</w:t>
      </w:r>
      <w:r w:rsidR="00912567" w:rsidRPr="00D60D8C">
        <w:rPr>
          <w:rFonts w:ascii="Arial" w:hAnsi="Arial" w:cs="Arial"/>
          <w:sz w:val="24"/>
          <w:szCs w:val="24"/>
        </w:rPr>
        <w:t xml:space="preserve"> lowest number of defects reported by user and exceeds the Scottish average in items processed per operator, as seen </w:t>
      </w:r>
      <w:r w:rsidR="00EF7712" w:rsidRPr="00D60D8C">
        <w:rPr>
          <w:rFonts w:ascii="Arial" w:hAnsi="Arial" w:cs="Arial"/>
          <w:sz w:val="24"/>
          <w:szCs w:val="24"/>
        </w:rPr>
        <w:t xml:space="preserve">in the figures </w:t>
      </w:r>
      <w:r w:rsidR="00912567" w:rsidRPr="00D60D8C">
        <w:rPr>
          <w:rFonts w:ascii="Arial" w:hAnsi="Arial" w:cs="Arial"/>
          <w:sz w:val="24"/>
          <w:szCs w:val="24"/>
        </w:rPr>
        <w:t xml:space="preserve">below for first quarter </w:t>
      </w:r>
      <w:r w:rsidR="00EF7712" w:rsidRPr="00D60D8C">
        <w:rPr>
          <w:rFonts w:ascii="Arial" w:hAnsi="Arial" w:cs="Arial"/>
          <w:sz w:val="24"/>
          <w:szCs w:val="24"/>
        </w:rPr>
        <w:t xml:space="preserve">performance </w:t>
      </w:r>
      <w:r w:rsidR="00912567" w:rsidRPr="00D60D8C">
        <w:rPr>
          <w:rFonts w:ascii="Arial" w:hAnsi="Arial" w:cs="Arial"/>
          <w:sz w:val="24"/>
          <w:szCs w:val="24"/>
        </w:rPr>
        <w:t xml:space="preserve">in 2018-19. </w:t>
      </w:r>
    </w:p>
    <w:p w:rsidR="00912567" w:rsidRPr="00D60D8C" w:rsidRDefault="00D72A54" w:rsidP="0021171B">
      <w:pPr>
        <w:spacing w:after="0" w:line="240" w:lineRule="auto"/>
        <w:rPr>
          <w:rFonts w:ascii="Arial" w:hAnsi="Arial" w:cs="Arial"/>
          <w:sz w:val="24"/>
          <w:szCs w:val="24"/>
        </w:rPr>
      </w:pPr>
      <w:r w:rsidRPr="00D60D8C">
        <w:rPr>
          <w:rFonts w:ascii="Arial" w:hAnsi="Arial" w:cs="Arial"/>
          <w:noProof/>
          <w:sz w:val="24"/>
          <w:szCs w:val="24"/>
          <w:lang w:eastAsia="en-GB"/>
        </w:rPr>
        <w:drawing>
          <wp:inline distT="0" distB="0" distL="0" distR="0">
            <wp:extent cx="4832350" cy="2774950"/>
            <wp:effectExtent l="19050" t="0" r="6350" b="0"/>
            <wp:docPr id="2" name="Ch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
                    <pic:cNvPicPr>
                      <a:picLocks noChangeAspect="1" noChangeArrowheads="1"/>
                    </pic:cNvPicPr>
                  </pic:nvPicPr>
                  <pic:blipFill>
                    <a:blip r:embed="rId10"/>
                    <a:srcRect b="-82"/>
                    <a:stretch>
                      <a:fillRect/>
                    </a:stretch>
                  </pic:blipFill>
                  <pic:spPr bwMode="auto">
                    <a:xfrm>
                      <a:off x="0" y="0"/>
                      <a:ext cx="4832350" cy="2774950"/>
                    </a:xfrm>
                    <a:prstGeom prst="rect">
                      <a:avLst/>
                    </a:prstGeom>
                    <a:noFill/>
                    <a:ln w="9525">
                      <a:noFill/>
                      <a:miter lim="800000"/>
                      <a:headEnd/>
                      <a:tailEnd/>
                    </a:ln>
                  </pic:spPr>
                </pic:pic>
              </a:graphicData>
            </a:graphic>
          </wp:inline>
        </w:drawing>
      </w:r>
    </w:p>
    <w:p w:rsidR="00912567" w:rsidRPr="00D60D8C" w:rsidRDefault="00912567" w:rsidP="00140F8A">
      <w:pPr>
        <w:spacing w:after="0" w:line="240" w:lineRule="auto"/>
        <w:rPr>
          <w:rFonts w:ascii="Arial" w:hAnsi="Arial" w:cs="Arial"/>
          <w:sz w:val="24"/>
          <w:szCs w:val="24"/>
        </w:rPr>
      </w:pPr>
    </w:p>
    <w:p w:rsidR="00912567" w:rsidRPr="005831B2" w:rsidRDefault="00912567" w:rsidP="00994BD6">
      <w:pPr>
        <w:spacing w:line="240" w:lineRule="auto"/>
        <w:rPr>
          <w:rFonts w:ascii="Arial" w:hAnsi="Arial" w:cs="Arial"/>
          <w:b/>
        </w:rPr>
      </w:pPr>
      <w:r w:rsidRPr="005831B2">
        <w:rPr>
          <w:rFonts w:ascii="Arial" w:hAnsi="Arial" w:cs="Arial"/>
          <w:b/>
        </w:rPr>
        <w:t xml:space="preserve">Figure </w:t>
      </w:r>
      <w:r w:rsidR="006A4447" w:rsidRPr="005831B2">
        <w:rPr>
          <w:rFonts w:ascii="Arial" w:hAnsi="Arial" w:cs="Arial"/>
          <w:b/>
        </w:rPr>
        <w:t>2</w:t>
      </w:r>
      <w:r w:rsidRPr="005831B2">
        <w:rPr>
          <w:rFonts w:ascii="Arial" w:hAnsi="Arial" w:cs="Arial"/>
          <w:b/>
        </w:rPr>
        <w:t>: Scottish Sterile Services Units total cost per item for Q1 in FY 2018-19</w:t>
      </w:r>
    </w:p>
    <w:p w:rsidR="00912567" w:rsidRPr="00D60D8C" w:rsidRDefault="00D72A54" w:rsidP="00140F8A">
      <w:pPr>
        <w:spacing w:after="0" w:line="240" w:lineRule="auto"/>
        <w:rPr>
          <w:rFonts w:ascii="Arial" w:hAnsi="Arial" w:cs="Arial"/>
          <w:sz w:val="24"/>
          <w:szCs w:val="24"/>
          <w:u w:val="single"/>
        </w:rPr>
      </w:pPr>
      <w:r w:rsidRPr="00D60D8C">
        <w:rPr>
          <w:rFonts w:ascii="Arial" w:hAnsi="Arial" w:cs="Arial"/>
          <w:noProof/>
          <w:sz w:val="24"/>
          <w:szCs w:val="24"/>
          <w:u w:val="single"/>
          <w:lang w:eastAsia="en-GB"/>
        </w:rPr>
        <w:drawing>
          <wp:inline distT="0" distB="0" distL="0" distR="0">
            <wp:extent cx="4895850" cy="2457450"/>
            <wp:effectExtent l="19050" t="0" r="0" b="0"/>
            <wp:docPr id="3" nam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11"/>
                    <a:srcRect/>
                    <a:stretch>
                      <a:fillRect/>
                    </a:stretch>
                  </pic:blipFill>
                  <pic:spPr bwMode="auto">
                    <a:xfrm>
                      <a:off x="0" y="0"/>
                      <a:ext cx="4895850" cy="2457450"/>
                    </a:xfrm>
                    <a:prstGeom prst="rect">
                      <a:avLst/>
                    </a:prstGeom>
                    <a:noFill/>
                    <a:ln w="9525">
                      <a:noFill/>
                      <a:miter lim="800000"/>
                      <a:headEnd/>
                      <a:tailEnd/>
                    </a:ln>
                  </pic:spPr>
                </pic:pic>
              </a:graphicData>
            </a:graphic>
          </wp:inline>
        </w:drawing>
      </w:r>
    </w:p>
    <w:p w:rsidR="00912567" w:rsidRPr="00D60D8C" w:rsidRDefault="00912567" w:rsidP="00994BD6">
      <w:pPr>
        <w:spacing w:after="0" w:line="240" w:lineRule="auto"/>
        <w:rPr>
          <w:rFonts w:ascii="Arial" w:hAnsi="Arial" w:cs="Arial"/>
          <w:b/>
          <w:sz w:val="24"/>
          <w:szCs w:val="24"/>
        </w:rPr>
      </w:pPr>
    </w:p>
    <w:p w:rsidR="00912567" w:rsidRPr="005831B2" w:rsidRDefault="00912567" w:rsidP="00994BD6">
      <w:pPr>
        <w:spacing w:line="240" w:lineRule="auto"/>
        <w:rPr>
          <w:rFonts w:ascii="Arial" w:hAnsi="Arial" w:cs="Arial"/>
          <w:b/>
        </w:rPr>
      </w:pPr>
      <w:r w:rsidRPr="005831B2">
        <w:rPr>
          <w:rFonts w:ascii="Arial" w:hAnsi="Arial" w:cs="Arial"/>
          <w:b/>
        </w:rPr>
        <w:t xml:space="preserve">Figure </w:t>
      </w:r>
      <w:r w:rsidR="006A4447" w:rsidRPr="005831B2">
        <w:rPr>
          <w:rFonts w:ascii="Arial" w:hAnsi="Arial" w:cs="Arial"/>
          <w:b/>
        </w:rPr>
        <w:t>3</w:t>
      </w:r>
      <w:r w:rsidRPr="005831B2">
        <w:rPr>
          <w:rFonts w:ascii="Arial" w:hAnsi="Arial" w:cs="Arial"/>
          <w:b/>
        </w:rPr>
        <w:t>: Scottish Sterile Services items processed per operator in Q1 FY 2018-19</w:t>
      </w:r>
    </w:p>
    <w:p w:rsidR="00912567" w:rsidRPr="00D60D8C" w:rsidRDefault="00912567" w:rsidP="00140F8A">
      <w:pPr>
        <w:spacing w:after="0" w:line="240" w:lineRule="auto"/>
        <w:rPr>
          <w:rFonts w:ascii="Arial" w:hAnsi="Arial" w:cs="Arial"/>
          <w:sz w:val="24"/>
          <w:szCs w:val="24"/>
        </w:rPr>
      </w:pPr>
      <w:r w:rsidRPr="00D60D8C">
        <w:rPr>
          <w:rFonts w:ascii="Arial" w:hAnsi="Arial" w:cs="Arial"/>
          <w:sz w:val="24"/>
          <w:szCs w:val="24"/>
        </w:rPr>
        <w:t xml:space="preserve">Both the </w:t>
      </w:r>
      <w:r w:rsidRPr="00D60D8C">
        <w:rPr>
          <w:rFonts w:ascii="Arial" w:hAnsi="Arial" w:cs="Arial"/>
          <w:noProof/>
          <w:sz w:val="24"/>
          <w:szCs w:val="24"/>
        </w:rPr>
        <w:t>National Clinical Strategy for Scotland (2016)</w:t>
      </w:r>
      <w:r w:rsidRPr="00D60D8C">
        <w:rPr>
          <w:rStyle w:val="FootnoteReference"/>
          <w:rFonts w:ascii="Arial" w:hAnsi="Arial" w:cs="Arial"/>
          <w:noProof/>
          <w:sz w:val="24"/>
          <w:szCs w:val="24"/>
        </w:rPr>
        <w:footnoteReference w:id="2"/>
      </w:r>
      <w:r w:rsidRPr="00D60D8C">
        <w:rPr>
          <w:rFonts w:ascii="Arial" w:hAnsi="Arial" w:cs="Arial"/>
          <w:noProof/>
          <w:sz w:val="24"/>
          <w:szCs w:val="24"/>
        </w:rPr>
        <w:t xml:space="preserve"> </w:t>
      </w:r>
      <w:r w:rsidRPr="00D60D8C">
        <w:rPr>
          <w:rFonts w:ascii="Arial" w:hAnsi="Arial" w:cs="Arial"/>
          <w:sz w:val="24"/>
          <w:szCs w:val="24"/>
        </w:rPr>
        <w:t xml:space="preserve"> and the National Health and Social Care Delivery Plan (2016) call for transformational change in planning services at national, regional or local level as appropriate. </w:t>
      </w:r>
    </w:p>
    <w:p w:rsidR="00912567" w:rsidRPr="00D60D8C" w:rsidRDefault="00912567" w:rsidP="00140F8A">
      <w:pPr>
        <w:spacing w:after="0" w:line="240" w:lineRule="auto"/>
        <w:rPr>
          <w:rFonts w:ascii="Arial" w:hAnsi="Arial" w:cs="Arial"/>
          <w:sz w:val="24"/>
          <w:szCs w:val="24"/>
        </w:rPr>
      </w:pPr>
    </w:p>
    <w:tbl>
      <w:tblPr>
        <w:tblW w:w="9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20"/>
      </w:tblGrid>
      <w:tr w:rsidR="00912567" w:rsidRPr="00D60D8C" w:rsidTr="005831B2">
        <w:trPr>
          <w:trHeight w:val="1653"/>
        </w:trPr>
        <w:tc>
          <w:tcPr>
            <w:tcW w:w="9420" w:type="dxa"/>
            <w:shd w:val="clear" w:color="auto" w:fill="B8CCE4"/>
          </w:tcPr>
          <w:p w:rsidR="00912567" w:rsidRPr="00D60D8C" w:rsidRDefault="00912567" w:rsidP="005831B2">
            <w:pPr>
              <w:pStyle w:val="ClaireNormal1"/>
              <w:spacing w:line="240" w:lineRule="auto"/>
              <w:ind w:left="0"/>
              <w:rPr>
                <w:sz w:val="24"/>
                <w:szCs w:val="24"/>
              </w:rPr>
            </w:pPr>
            <w:r w:rsidRPr="00D60D8C">
              <w:rPr>
                <w:sz w:val="24"/>
                <w:szCs w:val="24"/>
              </w:rPr>
              <w:lastRenderedPageBreak/>
              <w:t>The Government acknowledges challenges in meeting increased demands identified in the</w:t>
            </w:r>
            <w:r w:rsidRPr="00D60D8C">
              <w:rPr>
                <w:noProof/>
                <w:sz w:val="24"/>
                <w:szCs w:val="24"/>
              </w:rPr>
              <w:t xml:space="preserve"> Health and Social Care Delivery Plan</w:t>
            </w:r>
            <w:r w:rsidRPr="00D60D8C">
              <w:rPr>
                <w:rStyle w:val="FootnoteReference"/>
                <w:rFonts w:cs="Arial"/>
                <w:noProof/>
                <w:sz w:val="24"/>
                <w:szCs w:val="24"/>
              </w:rPr>
              <w:footnoteReference w:id="3"/>
            </w:r>
            <w:r w:rsidRPr="00D60D8C">
              <w:rPr>
                <w:rStyle w:val="FootnoteReference"/>
                <w:rFonts w:cs="Arial"/>
                <w:sz w:val="24"/>
                <w:szCs w:val="24"/>
              </w:rPr>
              <w:t xml:space="preserve"> </w:t>
            </w:r>
            <w:r w:rsidRPr="00D60D8C">
              <w:rPr>
                <w:sz w:val="24"/>
                <w:szCs w:val="24"/>
              </w:rPr>
              <w:t xml:space="preserve">and has committed to complete investment in new elective treatment capacity and expanding the Golden Jubilee National Hospital by 2021 with an aim to ensure there is high quality and adequate provision of elective care services to meet the needs of an ageing population. </w:t>
            </w:r>
          </w:p>
        </w:tc>
      </w:tr>
    </w:tbl>
    <w:p w:rsidR="00912567" w:rsidRPr="00D60D8C" w:rsidRDefault="00912567" w:rsidP="00140F8A">
      <w:pPr>
        <w:spacing w:after="0" w:line="240" w:lineRule="auto"/>
        <w:rPr>
          <w:rFonts w:ascii="Arial" w:hAnsi="Arial" w:cs="Arial"/>
          <w:sz w:val="24"/>
          <w:szCs w:val="24"/>
        </w:rPr>
      </w:pPr>
    </w:p>
    <w:p w:rsidR="00912567" w:rsidRPr="00D60D8C" w:rsidRDefault="00912567" w:rsidP="004D05D3">
      <w:pPr>
        <w:spacing w:line="240" w:lineRule="auto"/>
        <w:rPr>
          <w:rFonts w:ascii="Arial" w:hAnsi="Arial" w:cs="Arial"/>
          <w:sz w:val="24"/>
          <w:szCs w:val="24"/>
        </w:rPr>
      </w:pPr>
      <w:r w:rsidRPr="00D60D8C">
        <w:rPr>
          <w:rFonts w:ascii="Arial" w:hAnsi="Arial" w:cs="Arial"/>
          <w:sz w:val="24"/>
          <w:szCs w:val="24"/>
        </w:rPr>
        <w:t xml:space="preserve">The </w:t>
      </w:r>
      <w:r w:rsidRPr="00D60D8C">
        <w:rPr>
          <w:rFonts w:ascii="Arial" w:hAnsi="Arial" w:cs="Arial"/>
          <w:b/>
          <w:sz w:val="24"/>
          <w:szCs w:val="24"/>
        </w:rPr>
        <w:t>Waiting Times Improvement Plan</w:t>
      </w:r>
      <w:r w:rsidRPr="00D60D8C">
        <w:rPr>
          <w:rStyle w:val="FootnoteReference"/>
          <w:rFonts w:ascii="Arial" w:hAnsi="Arial" w:cs="Arial"/>
          <w:sz w:val="24"/>
          <w:szCs w:val="24"/>
        </w:rPr>
        <w:footnoteReference w:id="4"/>
      </w:r>
      <w:r w:rsidRPr="00D60D8C">
        <w:rPr>
          <w:rFonts w:ascii="Arial" w:hAnsi="Arial" w:cs="Arial"/>
          <w:noProof/>
          <w:sz w:val="24"/>
          <w:szCs w:val="24"/>
        </w:rPr>
        <w:t xml:space="preserve"> </w:t>
      </w:r>
      <w:r w:rsidRPr="00D60D8C">
        <w:rPr>
          <w:rFonts w:ascii="Arial" w:hAnsi="Arial" w:cs="Arial"/>
          <w:sz w:val="24"/>
          <w:szCs w:val="24"/>
        </w:rPr>
        <w:t xml:space="preserve">published in October 2018 outlines the significant level of investment in developing the elective centre. The plan also describes further expansion in Ophthalmology, Endoscopy and General Surgery capacity ahead of the opening of both phases of the Golden Jubilee Elective Care Centre. </w:t>
      </w:r>
    </w:p>
    <w:p w:rsidR="00912567" w:rsidRPr="00D60D8C" w:rsidRDefault="00912567" w:rsidP="00014BF7">
      <w:pPr>
        <w:autoSpaceDE w:val="0"/>
        <w:autoSpaceDN w:val="0"/>
        <w:rPr>
          <w:rFonts w:ascii="Arial" w:hAnsi="Arial" w:cs="Arial"/>
          <w:sz w:val="24"/>
          <w:szCs w:val="24"/>
        </w:rPr>
      </w:pPr>
      <w:r w:rsidRPr="00D60D8C">
        <w:rPr>
          <w:rFonts w:ascii="Arial" w:hAnsi="Arial" w:cs="Arial"/>
          <w:sz w:val="24"/>
          <w:szCs w:val="24"/>
        </w:rPr>
        <w:t xml:space="preserve">The </w:t>
      </w:r>
      <w:r w:rsidRPr="00D60D8C">
        <w:rPr>
          <w:rFonts w:ascii="Arial" w:hAnsi="Arial" w:cs="Arial"/>
          <w:b/>
          <w:sz w:val="24"/>
          <w:szCs w:val="24"/>
        </w:rPr>
        <w:t>Realistic Medicine</w:t>
      </w:r>
      <w:r w:rsidRPr="00D60D8C">
        <w:rPr>
          <w:rFonts w:ascii="Arial" w:hAnsi="Arial" w:cs="Arial"/>
          <w:sz w:val="24"/>
          <w:szCs w:val="24"/>
        </w:rPr>
        <w:t xml:space="preserve"> vision is that:  </w:t>
      </w:r>
    </w:p>
    <w:p w:rsidR="00912567" w:rsidRPr="00D60D8C" w:rsidRDefault="00912567" w:rsidP="00FA5ADE">
      <w:pPr>
        <w:autoSpaceDE w:val="0"/>
        <w:autoSpaceDN w:val="0"/>
        <w:spacing w:after="0" w:line="240" w:lineRule="auto"/>
        <w:rPr>
          <w:rFonts w:ascii="Arial" w:hAnsi="Arial" w:cs="Arial"/>
          <w:b/>
          <w:bCs/>
          <w:iCs/>
          <w:sz w:val="24"/>
          <w:szCs w:val="24"/>
        </w:rPr>
      </w:pPr>
      <w:r w:rsidRPr="00D60D8C">
        <w:rPr>
          <w:rFonts w:ascii="Arial" w:hAnsi="Arial" w:cs="Arial"/>
          <w:b/>
          <w:bCs/>
          <w:iCs/>
          <w:sz w:val="24"/>
          <w:szCs w:val="24"/>
        </w:rPr>
        <w:t>‘By 2025, everyone who provides healthcare in Scotland will demonstrate their professionalism through the approaches, behaviours and attitudes of Realistic Medicine’.</w:t>
      </w:r>
    </w:p>
    <w:p w:rsidR="00FA5ADE" w:rsidRPr="00D60D8C" w:rsidRDefault="00FA5ADE" w:rsidP="00FA5ADE">
      <w:pPr>
        <w:autoSpaceDE w:val="0"/>
        <w:autoSpaceDN w:val="0"/>
        <w:spacing w:after="0" w:line="240" w:lineRule="auto"/>
        <w:rPr>
          <w:rFonts w:ascii="Arial" w:hAnsi="Arial" w:cs="Arial"/>
          <w:sz w:val="24"/>
          <w:szCs w:val="24"/>
        </w:rPr>
      </w:pPr>
    </w:p>
    <w:p w:rsidR="00912567" w:rsidRPr="00D60D8C" w:rsidRDefault="00912567" w:rsidP="0097663C">
      <w:pPr>
        <w:spacing w:line="240" w:lineRule="auto"/>
        <w:rPr>
          <w:rFonts w:ascii="Arial" w:hAnsi="Arial" w:cs="Arial"/>
          <w:sz w:val="24"/>
          <w:szCs w:val="24"/>
        </w:rPr>
      </w:pPr>
      <w:r w:rsidRPr="00D60D8C">
        <w:rPr>
          <w:rFonts w:ascii="Arial" w:hAnsi="Arial" w:cs="Arial"/>
          <w:sz w:val="24"/>
          <w:szCs w:val="24"/>
        </w:rPr>
        <w:t>Our</w:t>
      </w:r>
      <w:r w:rsidRPr="00D60D8C">
        <w:rPr>
          <w:rFonts w:ascii="Arial" w:hAnsi="Arial" w:cs="Arial"/>
          <w:b/>
          <w:sz w:val="24"/>
          <w:szCs w:val="24"/>
        </w:rPr>
        <w:t xml:space="preserve"> </w:t>
      </w:r>
      <w:r w:rsidRPr="00D60D8C">
        <w:rPr>
          <w:rFonts w:ascii="Arial" w:hAnsi="Arial" w:cs="Arial"/>
          <w:sz w:val="24"/>
          <w:szCs w:val="24"/>
        </w:rPr>
        <w:t>CSPD Strategy aligns with the delivery of the Realistic Medicine agenda. This approach aims to support and empower all healthcare professionals to practice in a collaborative way and is structured around the following pillars: </w:t>
      </w:r>
    </w:p>
    <w:p w:rsidR="00912567" w:rsidRPr="00D60D8C" w:rsidRDefault="00912567" w:rsidP="0097663C">
      <w:pPr>
        <w:spacing w:line="240" w:lineRule="auto"/>
        <w:rPr>
          <w:rFonts w:ascii="Arial" w:hAnsi="Arial" w:cs="Arial"/>
          <w:sz w:val="24"/>
          <w:szCs w:val="24"/>
        </w:rPr>
      </w:pPr>
      <w:r w:rsidRPr="00D60D8C">
        <w:rPr>
          <w:rFonts w:ascii="Arial" w:hAnsi="Arial" w:cs="Arial"/>
          <w:sz w:val="24"/>
          <w:szCs w:val="24"/>
        </w:rPr>
        <w:t>1. Shared decision making</w:t>
      </w:r>
    </w:p>
    <w:p w:rsidR="00912567" w:rsidRPr="00D60D8C" w:rsidRDefault="00912567" w:rsidP="0097663C">
      <w:pPr>
        <w:spacing w:line="240" w:lineRule="auto"/>
        <w:rPr>
          <w:rFonts w:ascii="Arial" w:hAnsi="Arial" w:cs="Arial"/>
          <w:sz w:val="24"/>
          <w:szCs w:val="24"/>
        </w:rPr>
      </w:pPr>
      <w:r w:rsidRPr="00D60D8C">
        <w:rPr>
          <w:rFonts w:ascii="Arial" w:hAnsi="Arial" w:cs="Arial"/>
          <w:sz w:val="24"/>
          <w:szCs w:val="24"/>
        </w:rPr>
        <w:t>2. Personalised approach to Care</w:t>
      </w:r>
    </w:p>
    <w:p w:rsidR="00912567" w:rsidRPr="00D60D8C" w:rsidRDefault="00912567" w:rsidP="0097663C">
      <w:pPr>
        <w:spacing w:line="240" w:lineRule="auto"/>
        <w:rPr>
          <w:rFonts w:ascii="Arial" w:hAnsi="Arial" w:cs="Arial"/>
          <w:sz w:val="24"/>
          <w:szCs w:val="24"/>
        </w:rPr>
      </w:pPr>
      <w:r w:rsidRPr="00D60D8C">
        <w:rPr>
          <w:rFonts w:ascii="Arial" w:hAnsi="Arial" w:cs="Arial"/>
          <w:sz w:val="24"/>
          <w:szCs w:val="24"/>
        </w:rPr>
        <w:t xml:space="preserve">3. Reduce harm and waste </w:t>
      </w:r>
    </w:p>
    <w:p w:rsidR="00912567" w:rsidRPr="00D60D8C" w:rsidRDefault="00912567" w:rsidP="0097663C">
      <w:pPr>
        <w:spacing w:line="240" w:lineRule="auto"/>
        <w:rPr>
          <w:rFonts w:ascii="Arial" w:hAnsi="Arial" w:cs="Arial"/>
          <w:sz w:val="24"/>
          <w:szCs w:val="24"/>
        </w:rPr>
      </w:pPr>
      <w:r w:rsidRPr="00D60D8C">
        <w:rPr>
          <w:rFonts w:ascii="Arial" w:hAnsi="Arial" w:cs="Arial"/>
          <w:sz w:val="24"/>
          <w:szCs w:val="24"/>
        </w:rPr>
        <w:t>4. Reduce unnecessary variation in practice</w:t>
      </w:r>
    </w:p>
    <w:p w:rsidR="00912567" w:rsidRPr="00D60D8C" w:rsidRDefault="00912567" w:rsidP="0097663C">
      <w:pPr>
        <w:spacing w:line="240" w:lineRule="auto"/>
        <w:rPr>
          <w:rFonts w:ascii="Arial" w:hAnsi="Arial" w:cs="Arial"/>
          <w:sz w:val="24"/>
          <w:szCs w:val="24"/>
        </w:rPr>
      </w:pPr>
      <w:r w:rsidRPr="00D60D8C">
        <w:rPr>
          <w:rFonts w:ascii="Arial" w:hAnsi="Arial" w:cs="Arial"/>
          <w:sz w:val="24"/>
          <w:szCs w:val="24"/>
        </w:rPr>
        <w:t>5. Manage risk better</w:t>
      </w:r>
    </w:p>
    <w:p w:rsidR="00912567" w:rsidRPr="00D60D8C" w:rsidRDefault="00912567" w:rsidP="0097663C">
      <w:pPr>
        <w:spacing w:line="240" w:lineRule="auto"/>
        <w:rPr>
          <w:rFonts w:ascii="Arial" w:hAnsi="Arial" w:cs="Arial"/>
          <w:sz w:val="24"/>
          <w:szCs w:val="24"/>
        </w:rPr>
      </w:pPr>
      <w:r w:rsidRPr="00D60D8C">
        <w:rPr>
          <w:rFonts w:ascii="Arial" w:hAnsi="Arial" w:cs="Arial"/>
          <w:sz w:val="24"/>
          <w:szCs w:val="24"/>
        </w:rPr>
        <w:t>6. Becoming innovators </w:t>
      </w:r>
    </w:p>
    <w:p w:rsidR="00912567" w:rsidRPr="005831B2" w:rsidRDefault="00912567" w:rsidP="005831B2">
      <w:pPr>
        <w:spacing w:line="240" w:lineRule="auto"/>
        <w:rPr>
          <w:rFonts w:ascii="Arial" w:hAnsi="Arial" w:cs="Arial"/>
          <w:sz w:val="24"/>
          <w:szCs w:val="24"/>
        </w:rPr>
      </w:pPr>
      <w:r w:rsidRPr="00D60D8C">
        <w:rPr>
          <w:rFonts w:ascii="Arial" w:hAnsi="Arial" w:cs="Arial"/>
          <w:sz w:val="24"/>
          <w:szCs w:val="24"/>
        </w:rPr>
        <w:t xml:space="preserve">The CSPD Strategy and this business case are therefore important in facilitating an effective theatre service delivery and promote wider clinical efficiency and productivity by reducing unnecessary variation in range of instruments used and through better use of space, modern equipment and a sustainable workforce. </w:t>
      </w:r>
    </w:p>
    <w:p w:rsidR="00912567" w:rsidRPr="00D60D8C" w:rsidRDefault="00912567" w:rsidP="00A9124C">
      <w:pPr>
        <w:spacing w:after="0" w:line="240" w:lineRule="auto"/>
        <w:rPr>
          <w:rFonts w:ascii="Arial" w:hAnsi="Arial" w:cs="Arial"/>
          <w:b/>
          <w:sz w:val="24"/>
          <w:szCs w:val="24"/>
        </w:rPr>
      </w:pPr>
      <w:r w:rsidRPr="00D60D8C">
        <w:rPr>
          <w:rFonts w:ascii="Arial" w:hAnsi="Arial" w:cs="Arial"/>
          <w:b/>
          <w:sz w:val="24"/>
          <w:szCs w:val="24"/>
        </w:rPr>
        <w:t xml:space="preserve">2.4 </w:t>
      </w:r>
      <w:r w:rsidRPr="00D60D8C">
        <w:rPr>
          <w:rFonts w:ascii="Arial" w:hAnsi="Arial" w:cs="Arial"/>
          <w:b/>
          <w:sz w:val="24"/>
          <w:szCs w:val="24"/>
        </w:rPr>
        <w:tab/>
        <w:t xml:space="preserve">Other Organisational Strategies </w:t>
      </w:r>
    </w:p>
    <w:p w:rsidR="00912567" w:rsidRPr="00D60D8C" w:rsidRDefault="00912567" w:rsidP="001821BF">
      <w:pPr>
        <w:autoSpaceDE w:val="0"/>
        <w:autoSpaceDN w:val="0"/>
        <w:adjustRightInd w:val="0"/>
        <w:spacing w:before="240" w:line="240" w:lineRule="auto"/>
        <w:rPr>
          <w:rFonts w:ascii="Arial" w:hAnsi="Arial" w:cs="Arial"/>
          <w:sz w:val="24"/>
          <w:szCs w:val="24"/>
        </w:rPr>
      </w:pPr>
      <w:r w:rsidRPr="00D60D8C">
        <w:rPr>
          <w:rFonts w:ascii="Arial" w:hAnsi="Arial" w:cs="Arial"/>
          <w:sz w:val="24"/>
          <w:szCs w:val="24"/>
        </w:rPr>
        <w:t>Our Board ambition of “</w:t>
      </w:r>
      <w:r w:rsidRPr="00D60D8C">
        <w:rPr>
          <w:rFonts w:ascii="Arial" w:hAnsi="Arial" w:cs="Arial"/>
          <w:i/>
          <w:sz w:val="24"/>
          <w:szCs w:val="24"/>
        </w:rPr>
        <w:t>putting people first to achieve and sustain excellence - in care, performance, quality, innovation and values</w:t>
      </w:r>
      <w:r w:rsidRPr="00D60D8C">
        <w:rPr>
          <w:rFonts w:ascii="Arial" w:hAnsi="Arial" w:cs="Arial"/>
          <w:sz w:val="24"/>
          <w:szCs w:val="24"/>
        </w:rPr>
        <w:t xml:space="preserve">” continues to shape our future strategy and our plans to support NHS Scotland.  However we have an added focus on ‘Delivering Care through Collaboration’ as our future strategic intent as we develop plans in relation to the new Elective Centres, the NHS Scotland Academy provision and Innovation. Our Sterile Service function is core and essential to ensuring theatres are able to deliver this high level of quality to our patients and support the Board maintain its low infection rates. </w:t>
      </w:r>
    </w:p>
    <w:p w:rsidR="00912567" w:rsidRPr="00D60D8C" w:rsidRDefault="00912567" w:rsidP="00ED2C88">
      <w:pPr>
        <w:autoSpaceDE w:val="0"/>
        <w:autoSpaceDN w:val="0"/>
        <w:adjustRightInd w:val="0"/>
        <w:spacing w:line="240" w:lineRule="auto"/>
        <w:rPr>
          <w:rFonts w:ascii="Arial" w:hAnsi="Arial" w:cs="Arial"/>
          <w:sz w:val="24"/>
          <w:szCs w:val="24"/>
        </w:rPr>
      </w:pPr>
      <w:r w:rsidRPr="00D60D8C">
        <w:rPr>
          <w:rFonts w:ascii="Arial" w:hAnsi="Arial" w:cs="Arial"/>
          <w:sz w:val="24"/>
          <w:szCs w:val="24"/>
        </w:rPr>
        <w:lastRenderedPageBreak/>
        <w:t>The emerging West of Scotland Regional Design and Discussion document has a clear focus on the requirement for services to be delivered in a sustainable way, maximising full use of new technologies and specialist services. The Golden Jubilee Elective Centre development will be pivotal to meeting the future West of Scotland demand for Ophthalmology (Cataract Surgery), Orthopaedics, Endoscopy and selected General Surgery elective procedures.</w:t>
      </w:r>
    </w:p>
    <w:p w:rsidR="00912567" w:rsidRPr="00D60D8C" w:rsidRDefault="00912567" w:rsidP="00ED2C88">
      <w:pPr>
        <w:spacing w:line="240" w:lineRule="auto"/>
        <w:rPr>
          <w:rFonts w:ascii="Arial" w:hAnsi="Arial" w:cs="Arial"/>
          <w:sz w:val="24"/>
          <w:szCs w:val="24"/>
        </w:rPr>
      </w:pPr>
      <w:r w:rsidRPr="00D60D8C">
        <w:rPr>
          <w:rFonts w:ascii="Arial" w:hAnsi="Arial" w:cs="Arial"/>
          <w:sz w:val="24"/>
          <w:szCs w:val="24"/>
        </w:rPr>
        <w:t xml:space="preserve">The West of Scotland Regional Delivery Discussion Document </w:t>
      </w:r>
      <w:r w:rsidRPr="00D60D8C">
        <w:rPr>
          <w:rStyle w:val="FootnoteReference"/>
          <w:rFonts w:ascii="Arial" w:hAnsi="Arial" w:cs="Arial"/>
          <w:sz w:val="24"/>
          <w:szCs w:val="24"/>
        </w:rPr>
        <w:footnoteReference w:id="5"/>
      </w:r>
      <w:r w:rsidRPr="00D60D8C">
        <w:rPr>
          <w:rFonts w:ascii="Arial" w:hAnsi="Arial" w:cs="Arial"/>
          <w:sz w:val="24"/>
          <w:szCs w:val="24"/>
        </w:rPr>
        <w:t xml:space="preserve"> shared vision and common purpose is:</w:t>
      </w:r>
    </w:p>
    <w:p w:rsidR="00912567" w:rsidRPr="00D60D8C" w:rsidRDefault="00912567" w:rsidP="00EF30C4">
      <w:pPr>
        <w:pStyle w:val="ListParagraph"/>
        <w:numPr>
          <w:ilvl w:val="0"/>
          <w:numId w:val="8"/>
        </w:numPr>
        <w:autoSpaceDE w:val="0"/>
        <w:autoSpaceDN w:val="0"/>
        <w:adjustRightInd w:val="0"/>
        <w:spacing w:line="240" w:lineRule="auto"/>
        <w:ind w:left="357" w:right="204" w:hanging="357"/>
        <w:rPr>
          <w:rFonts w:ascii="Arial" w:hAnsi="Arial" w:cs="Arial"/>
          <w:sz w:val="24"/>
          <w:szCs w:val="24"/>
        </w:rPr>
      </w:pPr>
      <w:r w:rsidRPr="00D60D8C">
        <w:rPr>
          <w:rFonts w:ascii="Arial" w:hAnsi="Arial" w:cs="Arial"/>
          <w:sz w:val="24"/>
          <w:szCs w:val="24"/>
        </w:rPr>
        <w:t>Improving health and wellbeing;</w:t>
      </w:r>
    </w:p>
    <w:p w:rsidR="00912567" w:rsidRPr="00D60D8C" w:rsidRDefault="00912567" w:rsidP="00EF30C4">
      <w:pPr>
        <w:pStyle w:val="ListParagraph"/>
        <w:numPr>
          <w:ilvl w:val="0"/>
          <w:numId w:val="8"/>
        </w:numPr>
        <w:autoSpaceDE w:val="0"/>
        <w:autoSpaceDN w:val="0"/>
        <w:adjustRightInd w:val="0"/>
        <w:spacing w:line="240" w:lineRule="auto"/>
        <w:ind w:left="357" w:right="204" w:hanging="357"/>
        <w:rPr>
          <w:rFonts w:ascii="Arial" w:hAnsi="Arial" w:cs="Arial"/>
          <w:sz w:val="24"/>
          <w:szCs w:val="24"/>
        </w:rPr>
      </w:pPr>
      <w:r w:rsidRPr="00D60D8C">
        <w:rPr>
          <w:rFonts w:ascii="Arial" w:hAnsi="Arial" w:cs="Arial"/>
          <w:sz w:val="24"/>
          <w:szCs w:val="24"/>
        </w:rPr>
        <w:t>Increasing care and quality;</w:t>
      </w:r>
    </w:p>
    <w:p w:rsidR="00912567" w:rsidRPr="00D60D8C" w:rsidRDefault="00912567" w:rsidP="00EF30C4">
      <w:pPr>
        <w:pStyle w:val="ListParagraph"/>
        <w:numPr>
          <w:ilvl w:val="0"/>
          <w:numId w:val="8"/>
        </w:numPr>
        <w:autoSpaceDE w:val="0"/>
        <w:autoSpaceDN w:val="0"/>
        <w:adjustRightInd w:val="0"/>
        <w:spacing w:line="240" w:lineRule="auto"/>
        <w:ind w:left="357" w:right="204" w:hanging="357"/>
        <w:rPr>
          <w:rFonts w:ascii="Arial" w:hAnsi="Arial" w:cs="Arial"/>
          <w:sz w:val="24"/>
          <w:szCs w:val="24"/>
        </w:rPr>
      </w:pPr>
      <w:r w:rsidRPr="00D60D8C">
        <w:rPr>
          <w:rFonts w:ascii="Arial" w:hAnsi="Arial" w:cs="Arial"/>
          <w:sz w:val="24"/>
          <w:szCs w:val="24"/>
        </w:rPr>
        <w:t>Delivering on finance and efficiency; and</w:t>
      </w:r>
    </w:p>
    <w:p w:rsidR="00912567" w:rsidRPr="00D60D8C" w:rsidRDefault="00912567" w:rsidP="00EF30C4">
      <w:pPr>
        <w:pStyle w:val="ListParagraph"/>
        <w:numPr>
          <w:ilvl w:val="0"/>
          <w:numId w:val="8"/>
        </w:numPr>
        <w:autoSpaceDE w:val="0"/>
        <w:autoSpaceDN w:val="0"/>
        <w:adjustRightInd w:val="0"/>
        <w:spacing w:line="240" w:lineRule="auto"/>
        <w:ind w:left="357" w:right="204" w:hanging="357"/>
        <w:rPr>
          <w:rFonts w:ascii="Arial" w:hAnsi="Arial" w:cs="Arial"/>
          <w:sz w:val="24"/>
          <w:szCs w:val="24"/>
        </w:rPr>
      </w:pPr>
      <w:r w:rsidRPr="00D60D8C">
        <w:rPr>
          <w:rFonts w:ascii="Arial" w:hAnsi="Arial" w:cs="Arial"/>
          <w:sz w:val="24"/>
          <w:szCs w:val="24"/>
        </w:rPr>
        <w:t>Better workplace with a focus on staff</w:t>
      </w:r>
    </w:p>
    <w:p w:rsidR="00912567" w:rsidRPr="00D60D8C" w:rsidRDefault="00912567" w:rsidP="00ED2C88">
      <w:pPr>
        <w:autoSpaceDE w:val="0"/>
        <w:autoSpaceDN w:val="0"/>
        <w:adjustRightInd w:val="0"/>
        <w:spacing w:line="240" w:lineRule="auto"/>
        <w:rPr>
          <w:rFonts w:ascii="Arial" w:hAnsi="Arial" w:cs="Arial"/>
          <w:sz w:val="24"/>
          <w:szCs w:val="24"/>
        </w:rPr>
      </w:pPr>
      <w:r w:rsidRPr="00D60D8C">
        <w:rPr>
          <w:rFonts w:ascii="Arial" w:hAnsi="Arial" w:cs="Arial"/>
          <w:sz w:val="24"/>
          <w:szCs w:val="24"/>
        </w:rPr>
        <w:t xml:space="preserve">And therefore </w:t>
      </w:r>
      <w:r w:rsidRPr="00D60D8C">
        <w:rPr>
          <w:rFonts w:ascii="Arial" w:hAnsi="Arial" w:cs="Arial"/>
          <w:bCs/>
          <w:sz w:val="24"/>
          <w:szCs w:val="24"/>
        </w:rPr>
        <w:t xml:space="preserve">how we provide our services requires radical changes in: </w:t>
      </w:r>
    </w:p>
    <w:p w:rsidR="00912567" w:rsidRPr="00D60D8C" w:rsidRDefault="00912567" w:rsidP="00EF30C4">
      <w:pPr>
        <w:pStyle w:val="ListParagraph"/>
        <w:numPr>
          <w:ilvl w:val="0"/>
          <w:numId w:val="9"/>
        </w:numPr>
        <w:autoSpaceDE w:val="0"/>
        <w:autoSpaceDN w:val="0"/>
        <w:adjustRightInd w:val="0"/>
        <w:spacing w:line="240" w:lineRule="auto"/>
        <w:ind w:left="357" w:right="204" w:hanging="357"/>
        <w:rPr>
          <w:rFonts w:ascii="Arial" w:hAnsi="Arial" w:cs="Arial"/>
          <w:sz w:val="24"/>
          <w:szCs w:val="24"/>
        </w:rPr>
      </w:pPr>
      <w:r w:rsidRPr="00D60D8C">
        <w:rPr>
          <w:rFonts w:ascii="Arial" w:hAnsi="Arial" w:cs="Arial"/>
          <w:sz w:val="24"/>
          <w:szCs w:val="24"/>
        </w:rPr>
        <w:t>Workforce availability</w:t>
      </w:r>
    </w:p>
    <w:p w:rsidR="00912567" w:rsidRPr="00D60D8C" w:rsidRDefault="00912567" w:rsidP="00EF30C4">
      <w:pPr>
        <w:pStyle w:val="ListParagraph"/>
        <w:numPr>
          <w:ilvl w:val="0"/>
          <w:numId w:val="9"/>
        </w:numPr>
        <w:spacing w:line="240" w:lineRule="auto"/>
        <w:ind w:left="357" w:right="204" w:hanging="357"/>
        <w:rPr>
          <w:rFonts w:ascii="Arial" w:hAnsi="Arial" w:cs="Arial"/>
          <w:sz w:val="24"/>
          <w:szCs w:val="24"/>
        </w:rPr>
      </w:pPr>
      <w:r w:rsidRPr="00D60D8C">
        <w:rPr>
          <w:rFonts w:ascii="Arial" w:hAnsi="Arial" w:cs="Arial"/>
          <w:sz w:val="24"/>
          <w:szCs w:val="24"/>
        </w:rPr>
        <w:t xml:space="preserve">Workforce adaptability </w:t>
      </w:r>
    </w:p>
    <w:p w:rsidR="00912567" w:rsidRPr="00D60D8C" w:rsidRDefault="00912567" w:rsidP="00EF30C4">
      <w:pPr>
        <w:pStyle w:val="ListParagraph"/>
        <w:numPr>
          <w:ilvl w:val="0"/>
          <w:numId w:val="9"/>
        </w:numPr>
        <w:spacing w:line="240" w:lineRule="auto"/>
        <w:ind w:left="357" w:right="204" w:hanging="357"/>
        <w:rPr>
          <w:rFonts w:ascii="Arial" w:hAnsi="Arial" w:cs="Arial"/>
          <w:sz w:val="24"/>
          <w:szCs w:val="24"/>
        </w:rPr>
      </w:pPr>
      <w:r w:rsidRPr="00D60D8C">
        <w:rPr>
          <w:rFonts w:ascii="Arial" w:hAnsi="Arial" w:cs="Arial"/>
          <w:sz w:val="24"/>
          <w:szCs w:val="24"/>
        </w:rPr>
        <w:t>Workforce affordability</w:t>
      </w:r>
    </w:p>
    <w:p w:rsidR="00912567" w:rsidRPr="00D60D8C" w:rsidRDefault="00912567" w:rsidP="00ED2C88">
      <w:pPr>
        <w:autoSpaceDE w:val="0"/>
        <w:autoSpaceDN w:val="0"/>
        <w:adjustRightInd w:val="0"/>
        <w:spacing w:line="240" w:lineRule="auto"/>
        <w:rPr>
          <w:rFonts w:ascii="Arial" w:hAnsi="Arial" w:cs="Arial"/>
          <w:sz w:val="24"/>
          <w:szCs w:val="24"/>
        </w:rPr>
      </w:pPr>
      <w:r w:rsidRPr="00D60D8C">
        <w:rPr>
          <w:rFonts w:ascii="Arial" w:hAnsi="Arial" w:cs="Arial"/>
          <w:sz w:val="24"/>
          <w:szCs w:val="24"/>
        </w:rPr>
        <w:t>Acknowledging these factors identified, the CSPD Strategy reviewed the existing CSPD service and th</w:t>
      </w:r>
      <w:r w:rsidR="00EF7712" w:rsidRPr="00D60D8C">
        <w:rPr>
          <w:rFonts w:ascii="Arial" w:hAnsi="Arial" w:cs="Arial"/>
          <w:sz w:val="24"/>
          <w:szCs w:val="24"/>
        </w:rPr>
        <w:t>is</w:t>
      </w:r>
      <w:r w:rsidRPr="00D60D8C">
        <w:rPr>
          <w:rFonts w:ascii="Arial" w:hAnsi="Arial" w:cs="Arial"/>
          <w:sz w:val="24"/>
          <w:szCs w:val="24"/>
        </w:rPr>
        <w:t xml:space="preserve"> FBC </w:t>
      </w:r>
      <w:r w:rsidR="00EF7712" w:rsidRPr="00D60D8C">
        <w:rPr>
          <w:rFonts w:ascii="Arial" w:hAnsi="Arial" w:cs="Arial"/>
          <w:sz w:val="24"/>
          <w:szCs w:val="24"/>
        </w:rPr>
        <w:t>considers the resulting</w:t>
      </w:r>
      <w:r w:rsidRPr="00D60D8C">
        <w:rPr>
          <w:rFonts w:ascii="Arial" w:hAnsi="Arial" w:cs="Arial"/>
          <w:sz w:val="24"/>
          <w:szCs w:val="24"/>
        </w:rPr>
        <w:t xml:space="preserve"> reconfiguration required to meet the increased activity up to 2035 </w:t>
      </w:r>
      <w:r w:rsidR="00EF7712" w:rsidRPr="00D60D8C">
        <w:rPr>
          <w:rFonts w:ascii="Arial" w:hAnsi="Arial" w:cs="Arial"/>
          <w:sz w:val="24"/>
          <w:szCs w:val="24"/>
        </w:rPr>
        <w:t xml:space="preserve">and </w:t>
      </w:r>
      <w:r w:rsidRPr="00D60D8C">
        <w:rPr>
          <w:rFonts w:ascii="Arial" w:hAnsi="Arial" w:cs="Arial"/>
          <w:sz w:val="24"/>
          <w:szCs w:val="24"/>
        </w:rPr>
        <w:t>to provide a sustainable service fit for the future.</w:t>
      </w:r>
    </w:p>
    <w:p w:rsidR="00912567" w:rsidRPr="00D60D8C" w:rsidRDefault="00912567" w:rsidP="00ED2C88">
      <w:pPr>
        <w:spacing w:line="240" w:lineRule="auto"/>
        <w:rPr>
          <w:rFonts w:ascii="Arial" w:hAnsi="Arial" w:cs="Arial"/>
          <w:bCs/>
          <w:sz w:val="24"/>
          <w:szCs w:val="24"/>
        </w:rPr>
      </w:pPr>
      <w:r w:rsidRPr="00D60D8C">
        <w:rPr>
          <w:rFonts w:ascii="Arial" w:hAnsi="Arial" w:cs="Arial"/>
          <w:bCs/>
          <w:sz w:val="24"/>
          <w:szCs w:val="24"/>
        </w:rPr>
        <w:t xml:space="preserve">All workforce modelling is underpinned by the </w:t>
      </w:r>
      <w:r w:rsidRPr="00D60D8C">
        <w:rPr>
          <w:rFonts w:ascii="Arial" w:hAnsi="Arial" w:cs="Arial"/>
          <w:b/>
          <w:bCs/>
          <w:sz w:val="24"/>
          <w:szCs w:val="24"/>
        </w:rPr>
        <w:t>GJF workforce vision</w:t>
      </w:r>
      <w:r w:rsidRPr="00D60D8C">
        <w:rPr>
          <w:rFonts w:ascii="Arial" w:hAnsi="Arial" w:cs="Arial"/>
          <w:bCs/>
          <w:sz w:val="24"/>
          <w:szCs w:val="24"/>
        </w:rPr>
        <w:t xml:space="preserve"> which states:</w:t>
      </w:r>
    </w:p>
    <w:p w:rsidR="00912567" w:rsidRPr="00D60D8C" w:rsidRDefault="00912567" w:rsidP="00ED2C88">
      <w:pPr>
        <w:spacing w:line="240" w:lineRule="auto"/>
        <w:jc w:val="both"/>
        <w:rPr>
          <w:rFonts w:ascii="Arial" w:hAnsi="Arial" w:cs="Arial"/>
          <w:i/>
          <w:sz w:val="24"/>
          <w:szCs w:val="24"/>
        </w:rPr>
      </w:pPr>
      <w:r w:rsidRPr="00D60D8C">
        <w:rPr>
          <w:rFonts w:ascii="Arial" w:hAnsi="Arial" w:cs="Arial"/>
          <w:i/>
          <w:sz w:val="24"/>
          <w:szCs w:val="24"/>
        </w:rPr>
        <w:t>‘We will create and support a talented, resilient, healthy, technologically advanced and agile workforce that will work with patients encouraging self management to improve their health and well being.’</w:t>
      </w:r>
    </w:p>
    <w:p w:rsidR="00912567" w:rsidRPr="00D60D8C" w:rsidRDefault="00912567" w:rsidP="00ED2C88">
      <w:pPr>
        <w:autoSpaceDE w:val="0"/>
        <w:autoSpaceDN w:val="0"/>
        <w:adjustRightInd w:val="0"/>
        <w:spacing w:line="240" w:lineRule="auto"/>
        <w:rPr>
          <w:rFonts w:ascii="Arial" w:hAnsi="Arial" w:cs="Arial"/>
          <w:sz w:val="24"/>
          <w:szCs w:val="24"/>
        </w:rPr>
      </w:pPr>
      <w:r w:rsidRPr="00D60D8C">
        <w:rPr>
          <w:rFonts w:ascii="Arial" w:hAnsi="Arial" w:cs="Arial"/>
          <w:sz w:val="24"/>
          <w:szCs w:val="24"/>
        </w:rPr>
        <w:t>Staff</w:t>
      </w:r>
      <w:r w:rsidR="00394BB6" w:rsidRPr="00D60D8C">
        <w:rPr>
          <w:rFonts w:ascii="Arial" w:hAnsi="Arial" w:cs="Arial"/>
          <w:sz w:val="24"/>
          <w:szCs w:val="24"/>
        </w:rPr>
        <w:t xml:space="preserve"> </w:t>
      </w:r>
      <w:r w:rsidRPr="00D60D8C">
        <w:rPr>
          <w:rFonts w:ascii="Arial" w:hAnsi="Arial" w:cs="Arial"/>
          <w:sz w:val="24"/>
          <w:szCs w:val="24"/>
        </w:rPr>
        <w:t xml:space="preserve">have a ‘can do’ attitude, working diligently so that we can continue to deliver services, avoid theatre cancellations and continue to care for people. </w:t>
      </w:r>
    </w:p>
    <w:p w:rsidR="00394BB6" w:rsidRPr="00D60D8C" w:rsidRDefault="00912567" w:rsidP="00ED2C88">
      <w:pPr>
        <w:pStyle w:val="ClaireNormal1"/>
        <w:spacing w:after="200" w:line="240" w:lineRule="auto"/>
        <w:ind w:left="0"/>
        <w:rPr>
          <w:sz w:val="24"/>
          <w:szCs w:val="24"/>
        </w:rPr>
      </w:pPr>
      <w:r w:rsidRPr="00D60D8C">
        <w:rPr>
          <w:sz w:val="24"/>
          <w:szCs w:val="24"/>
        </w:rPr>
        <w:t>The Property Asset Management Strategy (PAMS) identified asset based issues relating to CSPD space and equipment replacement.</w:t>
      </w:r>
    </w:p>
    <w:p w:rsidR="00912567" w:rsidRPr="00D60D8C" w:rsidRDefault="00912567" w:rsidP="00ED2C88">
      <w:pPr>
        <w:pStyle w:val="ClaireNormal1"/>
        <w:spacing w:after="200" w:line="240" w:lineRule="auto"/>
        <w:ind w:left="0"/>
        <w:rPr>
          <w:sz w:val="24"/>
          <w:szCs w:val="24"/>
        </w:rPr>
      </w:pPr>
      <w:r w:rsidRPr="00D60D8C">
        <w:rPr>
          <w:sz w:val="24"/>
          <w:szCs w:val="24"/>
        </w:rPr>
        <w:t>It recognised that:</w:t>
      </w:r>
    </w:p>
    <w:p w:rsidR="00912567" w:rsidRPr="00D60D8C" w:rsidRDefault="00912567" w:rsidP="00EF30C4">
      <w:pPr>
        <w:pStyle w:val="ClaireBullet"/>
        <w:numPr>
          <w:ilvl w:val="0"/>
          <w:numId w:val="10"/>
        </w:numPr>
        <w:spacing w:after="120" w:line="240" w:lineRule="auto"/>
        <w:rPr>
          <w:sz w:val="24"/>
          <w:szCs w:val="24"/>
        </w:rPr>
      </w:pPr>
      <w:r w:rsidRPr="00D60D8C">
        <w:rPr>
          <w:sz w:val="24"/>
          <w:szCs w:val="24"/>
        </w:rPr>
        <w:t>the existing facility is not capable of handling the projected activity throughput, and</w:t>
      </w:r>
    </w:p>
    <w:p w:rsidR="00912567" w:rsidRPr="00D60D8C" w:rsidRDefault="00912567" w:rsidP="00EF30C4">
      <w:pPr>
        <w:pStyle w:val="ClaireBullet"/>
        <w:numPr>
          <w:ilvl w:val="0"/>
          <w:numId w:val="10"/>
        </w:numPr>
        <w:spacing w:after="120" w:line="240" w:lineRule="auto"/>
        <w:rPr>
          <w:sz w:val="24"/>
          <w:szCs w:val="24"/>
        </w:rPr>
      </w:pPr>
      <w:r w:rsidRPr="00D60D8C">
        <w:rPr>
          <w:sz w:val="24"/>
          <w:szCs w:val="24"/>
        </w:rPr>
        <w:t>as a result of multiple previous service expansions,  the current facility is already being used as flexibly as possible to deliver services and cannot respond to further service change to enable expansion</w:t>
      </w:r>
    </w:p>
    <w:p w:rsidR="00912567" w:rsidRPr="00D60D8C" w:rsidRDefault="00912567" w:rsidP="00ED2C88">
      <w:pPr>
        <w:spacing w:line="240" w:lineRule="auto"/>
        <w:rPr>
          <w:rFonts w:ascii="Arial" w:hAnsi="Arial" w:cs="Arial"/>
          <w:sz w:val="24"/>
          <w:szCs w:val="24"/>
        </w:rPr>
      </w:pPr>
      <w:r w:rsidRPr="00D60D8C">
        <w:rPr>
          <w:rFonts w:ascii="Arial" w:hAnsi="Arial" w:cs="Arial"/>
          <w:sz w:val="24"/>
          <w:szCs w:val="24"/>
        </w:rPr>
        <w:t xml:space="preserve">The site </w:t>
      </w:r>
      <w:r w:rsidR="00E40415" w:rsidRPr="00D60D8C">
        <w:rPr>
          <w:rFonts w:ascii="Arial" w:hAnsi="Arial" w:cs="Arial"/>
          <w:sz w:val="24"/>
          <w:szCs w:val="24"/>
        </w:rPr>
        <w:t>master plan</w:t>
      </w:r>
      <w:r w:rsidRPr="00D60D8C">
        <w:rPr>
          <w:rFonts w:ascii="Arial" w:hAnsi="Arial" w:cs="Arial"/>
          <w:sz w:val="24"/>
          <w:szCs w:val="24"/>
        </w:rPr>
        <w:t xml:space="preserve"> developed in 2016 identified that CSPD currently occupies 660m2 and identified an additional space requirement of 235m2 based on expansion activity assumptions. </w:t>
      </w:r>
    </w:p>
    <w:p w:rsidR="00912567" w:rsidRPr="00D60D8C" w:rsidRDefault="00912567" w:rsidP="00D423D0">
      <w:pPr>
        <w:spacing w:line="240" w:lineRule="auto"/>
        <w:rPr>
          <w:rFonts w:ascii="Arial" w:hAnsi="Arial" w:cs="Arial"/>
          <w:sz w:val="24"/>
          <w:szCs w:val="24"/>
        </w:rPr>
      </w:pPr>
      <w:r w:rsidRPr="00D60D8C">
        <w:rPr>
          <w:rFonts w:ascii="Arial" w:hAnsi="Arial" w:cs="Arial"/>
          <w:b/>
          <w:sz w:val="24"/>
          <w:szCs w:val="24"/>
        </w:rPr>
        <w:t xml:space="preserve">2.5 </w:t>
      </w:r>
      <w:r w:rsidRPr="00D60D8C">
        <w:rPr>
          <w:rFonts w:ascii="Arial" w:hAnsi="Arial" w:cs="Arial"/>
          <w:b/>
          <w:sz w:val="24"/>
          <w:szCs w:val="24"/>
        </w:rPr>
        <w:tab/>
        <w:t xml:space="preserve">Existing Arrangements </w:t>
      </w:r>
      <w:r w:rsidRPr="00D60D8C">
        <w:rPr>
          <w:rFonts w:ascii="Arial" w:hAnsi="Arial" w:cs="Arial"/>
          <w:sz w:val="24"/>
          <w:szCs w:val="24"/>
        </w:rPr>
        <w:t xml:space="preserve">- </w:t>
      </w:r>
      <w:bookmarkStart w:id="1" w:name="_Toc530378542"/>
      <w:r w:rsidRPr="00D60D8C">
        <w:rPr>
          <w:rFonts w:ascii="Arial" w:hAnsi="Arial" w:cs="Arial"/>
          <w:b/>
          <w:sz w:val="24"/>
          <w:szCs w:val="24"/>
        </w:rPr>
        <w:t xml:space="preserve">Current Service Provision </w:t>
      </w:r>
      <w:bookmarkEnd w:id="1"/>
    </w:p>
    <w:p w:rsidR="00912567" w:rsidRPr="00D60D8C" w:rsidRDefault="00912567" w:rsidP="00450F0D">
      <w:pPr>
        <w:autoSpaceDE w:val="0"/>
        <w:autoSpaceDN w:val="0"/>
        <w:adjustRightInd w:val="0"/>
        <w:spacing w:line="240" w:lineRule="auto"/>
        <w:rPr>
          <w:rFonts w:ascii="Arial" w:hAnsi="Arial" w:cs="Arial"/>
          <w:sz w:val="24"/>
          <w:szCs w:val="24"/>
          <w:lang w:eastAsia="en-GB"/>
        </w:rPr>
      </w:pPr>
      <w:r w:rsidRPr="00D60D8C">
        <w:rPr>
          <w:rFonts w:ascii="Arial" w:hAnsi="Arial" w:cs="Arial"/>
          <w:sz w:val="24"/>
          <w:szCs w:val="24"/>
          <w:lang w:eastAsia="en-GB"/>
        </w:rPr>
        <w:t>The purpose of this section is to provide an overview of current service provision and outline the case for change.</w:t>
      </w:r>
    </w:p>
    <w:p w:rsidR="00912567" w:rsidRPr="00D60D8C" w:rsidRDefault="00912567" w:rsidP="00143DD2">
      <w:pPr>
        <w:autoSpaceDE w:val="0"/>
        <w:autoSpaceDN w:val="0"/>
        <w:adjustRightInd w:val="0"/>
        <w:spacing w:line="240" w:lineRule="auto"/>
        <w:rPr>
          <w:rFonts w:ascii="Arial" w:hAnsi="Arial" w:cs="Arial"/>
          <w:sz w:val="24"/>
          <w:szCs w:val="24"/>
          <w:lang w:eastAsia="en-GB"/>
        </w:rPr>
      </w:pPr>
      <w:r w:rsidRPr="00D60D8C">
        <w:rPr>
          <w:rFonts w:ascii="Arial" w:hAnsi="Arial" w:cs="Arial"/>
          <w:sz w:val="24"/>
          <w:szCs w:val="24"/>
          <w:lang w:eastAsia="en-GB"/>
        </w:rPr>
        <w:lastRenderedPageBreak/>
        <w:t>Decontamination is a combination of processes, which includes the cleaning, disinfection and sterilisation of all Reusable Medical Devices (RMD). Manufacturers instruction for use (IFU) must be followed to ensure that on completion of the process all RMD will be safe for further patient use.</w:t>
      </w:r>
    </w:p>
    <w:p w:rsidR="00912567" w:rsidRPr="00D60D8C" w:rsidRDefault="00912567" w:rsidP="00450F0D">
      <w:pPr>
        <w:autoSpaceDE w:val="0"/>
        <w:autoSpaceDN w:val="0"/>
        <w:adjustRightInd w:val="0"/>
        <w:spacing w:line="240" w:lineRule="auto"/>
        <w:rPr>
          <w:rFonts w:ascii="Arial" w:hAnsi="Arial" w:cs="Arial"/>
          <w:sz w:val="24"/>
          <w:szCs w:val="24"/>
          <w:lang w:eastAsia="en-GB"/>
        </w:rPr>
      </w:pPr>
      <w:r w:rsidRPr="00D60D8C">
        <w:rPr>
          <w:rFonts w:ascii="Arial" w:hAnsi="Arial" w:cs="Arial"/>
          <w:sz w:val="24"/>
          <w:szCs w:val="24"/>
          <w:lang w:eastAsia="en-GB"/>
        </w:rPr>
        <w:t>The decontamination process is intended to:</w:t>
      </w:r>
    </w:p>
    <w:p w:rsidR="00912567" w:rsidRPr="00D60D8C" w:rsidRDefault="00912567" w:rsidP="0055677B">
      <w:pPr>
        <w:pStyle w:val="ListParagraph"/>
        <w:numPr>
          <w:ilvl w:val="0"/>
          <w:numId w:val="20"/>
        </w:numPr>
        <w:autoSpaceDE w:val="0"/>
        <w:autoSpaceDN w:val="0"/>
        <w:adjustRightInd w:val="0"/>
        <w:spacing w:line="240" w:lineRule="auto"/>
        <w:ind w:left="426"/>
        <w:rPr>
          <w:rFonts w:ascii="Arial" w:hAnsi="Arial" w:cs="Arial"/>
          <w:sz w:val="24"/>
          <w:szCs w:val="24"/>
          <w:lang w:eastAsia="en-GB"/>
        </w:rPr>
      </w:pPr>
      <w:r w:rsidRPr="00D60D8C">
        <w:rPr>
          <w:rFonts w:ascii="Arial" w:hAnsi="Arial" w:cs="Arial"/>
          <w:sz w:val="24"/>
          <w:szCs w:val="24"/>
          <w:lang w:eastAsia="en-GB"/>
        </w:rPr>
        <w:t>make the item safe for staff to handle without presenting an infection hazard; and</w:t>
      </w:r>
    </w:p>
    <w:p w:rsidR="00912567" w:rsidRPr="00D60D8C" w:rsidRDefault="00912567" w:rsidP="0055677B">
      <w:pPr>
        <w:pStyle w:val="ListParagraph"/>
        <w:numPr>
          <w:ilvl w:val="0"/>
          <w:numId w:val="20"/>
        </w:numPr>
        <w:autoSpaceDE w:val="0"/>
        <w:autoSpaceDN w:val="0"/>
        <w:adjustRightInd w:val="0"/>
        <w:spacing w:line="240" w:lineRule="auto"/>
        <w:ind w:left="426"/>
        <w:rPr>
          <w:rFonts w:ascii="Arial" w:hAnsi="Arial" w:cs="Arial"/>
          <w:sz w:val="24"/>
          <w:szCs w:val="24"/>
        </w:rPr>
      </w:pPr>
      <w:r w:rsidRPr="00D60D8C">
        <w:rPr>
          <w:rFonts w:ascii="Arial" w:hAnsi="Arial" w:cs="Arial"/>
          <w:sz w:val="24"/>
          <w:szCs w:val="24"/>
          <w:lang w:eastAsia="en-GB"/>
        </w:rPr>
        <w:t>make the item safe for use on a patient.</w:t>
      </w:r>
    </w:p>
    <w:p w:rsidR="006A4447" w:rsidRPr="00D60D8C" w:rsidRDefault="00912567" w:rsidP="00143DD2">
      <w:pPr>
        <w:pStyle w:val="StandardParagraph"/>
        <w:spacing w:after="200" w:line="240" w:lineRule="auto"/>
        <w:ind w:right="0"/>
        <w:rPr>
          <w:rFonts w:cs="Arial"/>
          <w:szCs w:val="24"/>
        </w:rPr>
      </w:pPr>
      <w:r w:rsidRPr="00D60D8C">
        <w:rPr>
          <w:rFonts w:cs="Arial"/>
          <w:szCs w:val="24"/>
        </w:rPr>
        <w:t>In addition to all activity associated with the Heart &amp; Lung Centre, the GJF provides Orthopaedic, Ophthalmology, General Surgery and Endoscopy services to 13 Health Boards across Scotland, supporting almost all NHS Boards with Orthopaedics.</w:t>
      </w:r>
    </w:p>
    <w:p w:rsidR="00912567" w:rsidRPr="00D60D8C" w:rsidRDefault="00912567" w:rsidP="00450F0D">
      <w:pPr>
        <w:rPr>
          <w:rFonts w:ascii="Arial" w:hAnsi="Arial" w:cs="Arial"/>
          <w:b/>
          <w:sz w:val="24"/>
          <w:szCs w:val="24"/>
        </w:rPr>
      </w:pPr>
      <w:r w:rsidRPr="00D60D8C">
        <w:rPr>
          <w:rFonts w:ascii="Arial" w:hAnsi="Arial" w:cs="Arial"/>
          <w:b/>
          <w:sz w:val="24"/>
          <w:szCs w:val="24"/>
        </w:rPr>
        <w:t xml:space="preserve">2.5.1 Theatre Activity </w:t>
      </w:r>
    </w:p>
    <w:p w:rsidR="00912567" w:rsidRPr="00D60D8C" w:rsidRDefault="00912567" w:rsidP="00FA5ADE">
      <w:pPr>
        <w:pStyle w:val="StandardParagraph"/>
        <w:spacing w:after="0" w:line="240" w:lineRule="auto"/>
        <w:ind w:right="0"/>
        <w:rPr>
          <w:rFonts w:cs="Arial"/>
          <w:szCs w:val="24"/>
        </w:rPr>
      </w:pPr>
      <w:r w:rsidRPr="00D60D8C">
        <w:rPr>
          <w:rFonts w:cs="Arial"/>
          <w:szCs w:val="24"/>
        </w:rPr>
        <w:t>GJNH operates with 16 theatres (15 inpatient theatres and 1 endoscopy room) plus one mobile theatre unit carrying out a total of 2</w:t>
      </w:r>
      <w:r w:rsidR="0052261A" w:rsidRPr="00D60D8C">
        <w:rPr>
          <w:rFonts w:cs="Arial"/>
          <w:szCs w:val="24"/>
        </w:rPr>
        <w:t>1</w:t>
      </w:r>
      <w:r w:rsidRPr="00D60D8C">
        <w:rPr>
          <w:rFonts w:cs="Arial"/>
          <w:szCs w:val="24"/>
        </w:rPr>
        <w:t>,</w:t>
      </w:r>
      <w:r w:rsidR="0052261A" w:rsidRPr="00D60D8C">
        <w:rPr>
          <w:rFonts w:cs="Arial"/>
          <w:szCs w:val="24"/>
        </w:rPr>
        <w:t>611 cases anticipated in 2019</w:t>
      </w:r>
      <w:r w:rsidRPr="00D60D8C">
        <w:rPr>
          <w:rFonts w:cs="Arial"/>
          <w:szCs w:val="24"/>
        </w:rPr>
        <w:t>/</w:t>
      </w:r>
      <w:r w:rsidR="0052261A" w:rsidRPr="00D60D8C">
        <w:rPr>
          <w:rFonts w:cs="Arial"/>
          <w:szCs w:val="24"/>
        </w:rPr>
        <w:t>20</w:t>
      </w:r>
      <w:r w:rsidRPr="00D60D8C">
        <w:rPr>
          <w:rFonts w:cs="Arial"/>
          <w:szCs w:val="24"/>
        </w:rPr>
        <w:t xml:space="preserve"> covering all specialties serviced by CSPD. </w:t>
      </w:r>
    </w:p>
    <w:p w:rsidR="00FA5ADE" w:rsidRPr="00D60D8C" w:rsidRDefault="00FA5ADE" w:rsidP="00FA5ADE">
      <w:pPr>
        <w:pStyle w:val="StandardParagraph"/>
        <w:spacing w:after="0" w:line="240" w:lineRule="auto"/>
        <w:ind w:right="0"/>
        <w:rPr>
          <w:rFonts w:cs="Arial"/>
          <w:szCs w:val="24"/>
        </w:rPr>
      </w:pPr>
    </w:p>
    <w:p w:rsidR="006A4447" w:rsidRPr="00D60D8C" w:rsidRDefault="00912567" w:rsidP="00FA5ADE">
      <w:pPr>
        <w:pStyle w:val="StandardParagraph"/>
        <w:spacing w:after="0" w:line="240" w:lineRule="auto"/>
        <w:ind w:right="0"/>
        <w:rPr>
          <w:rFonts w:cs="Arial"/>
          <w:szCs w:val="24"/>
        </w:rPr>
      </w:pPr>
      <w:r w:rsidRPr="00D60D8C">
        <w:rPr>
          <w:rFonts w:cs="Arial"/>
          <w:szCs w:val="24"/>
        </w:rPr>
        <w:t xml:space="preserve">The table below shows current and proposed activities and number of theatres by specialty as at </w:t>
      </w:r>
      <w:r w:rsidR="00720BBA" w:rsidRPr="00D60D8C">
        <w:rPr>
          <w:rFonts w:cs="Arial"/>
          <w:szCs w:val="24"/>
        </w:rPr>
        <w:t xml:space="preserve">April </w:t>
      </w:r>
      <w:r w:rsidRPr="00D60D8C">
        <w:rPr>
          <w:rFonts w:cs="Arial"/>
          <w:szCs w:val="24"/>
        </w:rPr>
        <w:t>2019 requiring a CSPD decontamination service. The rows highlighted in pink show the additional proposed activity and additional theatre numbers anticipated for 2022 and 2035, and are subject to change as the demand model is being agreed:</w:t>
      </w:r>
    </w:p>
    <w:p w:rsidR="006A4447" w:rsidRPr="00D60D8C" w:rsidRDefault="006A4447" w:rsidP="00FA5ADE">
      <w:pPr>
        <w:pStyle w:val="StandardParagraph"/>
        <w:spacing w:after="0" w:line="240" w:lineRule="auto"/>
        <w:ind w:right="0"/>
        <w:rPr>
          <w:rFonts w:cs="Arial"/>
          <w:szCs w:val="24"/>
        </w:rPr>
      </w:pPr>
    </w:p>
    <w:tbl>
      <w:tblPr>
        <w:tblW w:w="10496" w:type="dxa"/>
        <w:jc w:val="center"/>
        <w:tblInd w:w="93" w:type="dxa"/>
        <w:tblLayout w:type="fixed"/>
        <w:tblLook w:val="00A0"/>
      </w:tblPr>
      <w:tblGrid>
        <w:gridCol w:w="2153"/>
        <w:gridCol w:w="1559"/>
        <w:gridCol w:w="1134"/>
        <w:gridCol w:w="1276"/>
        <w:gridCol w:w="992"/>
        <w:gridCol w:w="1276"/>
        <w:gridCol w:w="992"/>
        <w:gridCol w:w="1114"/>
      </w:tblGrid>
      <w:tr w:rsidR="0055677B" w:rsidRPr="005831B2" w:rsidTr="0055677B">
        <w:trPr>
          <w:trHeight w:val="77"/>
          <w:jc w:val="center"/>
        </w:trPr>
        <w:tc>
          <w:tcPr>
            <w:tcW w:w="2153" w:type="dxa"/>
            <w:vMerge w:val="restart"/>
            <w:tcBorders>
              <w:top w:val="single" w:sz="4" w:space="0" w:color="auto"/>
              <w:left w:val="single" w:sz="4" w:space="0" w:color="auto"/>
              <w:right w:val="single" w:sz="4" w:space="0" w:color="auto"/>
            </w:tcBorders>
            <w:shd w:val="clear" w:color="000000" w:fill="D8D8D8"/>
            <w:vAlign w:val="center"/>
          </w:tcPr>
          <w:p w:rsidR="00912567" w:rsidRPr="005831B2" w:rsidRDefault="00912567" w:rsidP="0055677B">
            <w:pPr>
              <w:spacing w:after="0" w:line="240" w:lineRule="auto"/>
              <w:jc w:val="center"/>
              <w:rPr>
                <w:rFonts w:ascii="Arial" w:hAnsi="Arial" w:cs="Arial"/>
                <w:b/>
                <w:bCs/>
                <w:lang w:eastAsia="en-GB"/>
              </w:rPr>
            </w:pPr>
            <w:r w:rsidRPr="005831B2">
              <w:rPr>
                <w:rFonts w:ascii="Arial" w:hAnsi="Arial" w:cs="Arial"/>
                <w:b/>
                <w:bCs/>
                <w:lang w:eastAsia="en-GB"/>
              </w:rPr>
              <w:t>Specialty</w:t>
            </w:r>
          </w:p>
          <w:p w:rsidR="00912567" w:rsidRPr="005831B2" w:rsidRDefault="00912567" w:rsidP="0055677B">
            <w:pPr>
              <w:spacing w:after="0"/>
              <w:jc w:val="center"/>
              <w:rPr>
                <w:rFonts w:ascii="Arial" w:hAnsi="Arial" w:cs="Arial"/>
                <w:b/>
                <w:bCs/>
                <w:lang w:eastAsia="en-GB"/>
              </w:rPr>
            </w:pPr>
            <w:r w:rsidRPr="005831B2">
              <w:rPr>
                <w:rFonts w:ascii="Arial" w:hAnsi="Arial" w:cs="Arial"/>
                <w:b/>
                <w:bCs/>
                <w:lang w:eastAsia="en-GB"/>
              </w:rPr>
              <w:t>by Year</w:t>
            </w:r>
          </w:p>
        </w:tc>
        <w:tc>
          <w:tcPr>
            <w:tcW w:w="1559" w:type="dxa"/>
            <w:tcBorders>
              <w:top w:val="single" w:sz="4" w:space="0" w:color="auto"/>
              <w:left w:val="nil"/>
              <w:bottom w:val="single" w:sz="4" w:space="0" w:color="auto"/>
              <w:right w:val="single" w:sz="4" w:space="0" w:color="auto"/>
            </w:tcBorders>
            <w:shd w:val="clear" w:color="000000" w:fill="D8D8D8"/>
            <w:vAlign w:val="center"/>
          </w:tcPr>
          <w:p w:rsidR="00912567" w:rsidRPr="005831B2" w:rsidRDefault="00912567" w:rsidP="0055677B">
            <w:pPr>
              <w:spacing w:after="0" w:line="240" w:lineRule="auto"/>
              <w:jc w:val="center"/>
              <w:rPr>
                <w:rFonts w:ascii="Arial" w:hAnsi="Arial" w:cs="Arial"/>
                <w:b/>
                <w:bCs/>
                <w:lang w:eastAsia="en-GB"/>
              </w:rPr>
            </w:pPr>
            <w:r w:rsidRPr="005831B2">
              <w:rPr>
                <w:rFonts w:ascii="Arial" w:hAnsi="Arial" w:cs="Arial"/>
                <w:b/>
                <w:bCs/>
                <w:lang w:eastAsia="en-GB"/>
              </w:rPr>
              <w:t>Theatres</w:t>
            </w:r>
          </w:p>
        </w:tc>
        <w:tc>
          <w:tcPr>
            <w:tcW w:w="1134" w:type="dxa"/>
            <w:tcBorders>
              <w:top w:val="single" w:sz="4" w:space="0" w:color="auto"/>
              <w:left w:val="nil"/>
              <w:bottom w:val="nil"/>
              <w:right w:val="single" w:sz="4" w:space="0" w:color="auto"/>
            </w:tcBorders>
            <w:shd w:val="clear" w:color="000000" w:fill="D8D8D8"/>
            <w:noWrap/>
            <w:vAlign w:val="center"/>
          </w:tcPr>
          <w:p w:rsidR="00912567" w:rsidRPr="005831B2" w:rsidRDefault="00912567" w:rsidP="0055677B">
            <w:pPr>
              <w:spacing w:after="0" w:line="240" w:lineRule="auto"/>
              <w:jc w:val="center"/>
              <w:rPr>
                <w:rFonts w:ascii="Arial" w:hAnsi="Arial" w:cs="Arial"/>
                <w:b/>
                <w:bCs/>
                <w:lang w:eastAsia="en-GB"/>
              </w:rPr>
            </w:pPr>
            <w:r w:rsidRPr="005831B2">
              <w:rPr>
                <w:rFonts w:ascii="Arial" w:hAnsi="Arial" w:cs="Arial"/>
                <w:b/>
                <w:bCs/>
                <w:lang w:eastAsia="en-GB"/>
              </w:rPr>
              <w:t>Cases</w:t>
            </w:r>
          </w:p>
        </w:tc>
        <w:tc>
          <w:tcPr>
            <w:tcW w:w="1276" w:type="dxa"/>
            <w:tcBorders>
              <w:top w:val="single" w:sz="4" w:space="0" w:color="auto"/>
              <w:left w:val="nil"/>
              <w:bottom w:val="single" w:sz="4" w:space="0" w:color="auto"/>
              <w:right w:val="single" w:sz="4" w:space="0" w:color="auto"/>
            </w:tcBorders>
            <w:shd w:val="clear" w:color="000000" w:fill="D8D8D8"/>
            <w:vAlign w:val="center"/>
          </w:tcPr>
          <w:p w:rsidR="00912567" w:rsidRPr="005831B2" w:rsidRDefault="00912567" w:rsidP="0055677B">
            <w:pPr>
              <w:spacing w:after="0" w:line="240" w:lineRule="auto"/>
              <w:jc w:val="center"/>
              <w:rPr>
                <w:rFonts w:ascii="Arial" w:hAnsi="Arial" w:cs="Arial"/>
                <w:b/>
                <w:bCs/>
                <w:lang w:eastAsia="en-GB"/>
              </w:rPr>
            </w:pPr>
            <w:r w:rsidRPr="005831B2">
              <w:rPr>
                <w:rFonts w:ascii="Arial" w:hAnsi="Arial" w:cs="Arial"/>
                <w:b/>
                <w:bCs/>
                <w:lang w:eastAsia="en-GB"/>
              </w:rPr>
              <w:t>Theatres</w:t>
            </w:r>
          </w:p>
        </w:tc>
        <w:tc>
          <w:tcPr>
            <w:tcW w:w="992" w:type="dxa"/>
            <w:tcBorders>
              <w:top w:val="single" w:sz="4" w:space="0" w:color="auto"/>
              <w:left w:val="single" w:sz="4" w:space="0" w:color="auto"/>
              <w:bottom w:val="nil"/>
              <w:right w:val="single" w:sz="4" w:space="0" w:color="auto"/>
            </w:tcBorders>
            <w:shd w:val="clear" w:color="000000" w:fill="D8D8D8"/>
            <w:vAlign w:val="center"/>
          </w:tcPr>
          <w:p w:rsidR="00912567" w:rsidRPr="005831B2" w:rsidRDefault="00912567" w:rsidP="0055677B">
            <w:pPr>
              <w:spacing w:after="0" w:line="240" w:lineRule="auto"/>
              <w:jc w:val="center"/>
              <w:rPr>
                <w:rFonts w:ascii="Arial" w:hAnsi="Arial" w:cs="Arial"/>
                <w:b/>
                <w:bCs/>
                <w:lang w:eastAsia="en-GB"/>
              </w:rPr>
            </w:pPr>
            <w:r w:rsidRPr="005831B2">
              <w:rPr>
                <w:rFonts w:ascii="Arial" w:hAnsi="Arial" w:cs="Arial"/>
                <w:b/>
                <w:bCs/>
                <w:lang w:eastAsia="en-GB"/>
              </w:rPr>
              <w:t>Cases</w:t>
            </w:r>
          </w:p>
        </w:tc>
        <w:tc>
          <w:tcPr>
            <w:tcW w:w="1276" w:type="dxa"/>
            <w:tcBorders>
              <w:top w:val="single" w:sz="4" w:space="0" w:color="auto"/>
              <w:left w:val="single" w:sz="4" w:space="0" w:color="auto"/>
              <w:bottom w:val="nil"/>
              <w:right w:val="single" w:sz="4" w:space="0" w:color="auto"/>
            </w:tcBorders>
            <w:shd w:val="clear" w:color="000000" w:fill="D8D8D8"/>
            <w:vAlign w:val="center"/>
          </w:tcPr>
          <w:p w:rsidR="00912567" w:rsidRPr="005831B2" w:rsidRDefault="00912567" w:rsidP="0055677B">
            <w:pPr>
              <w:spacing w:after="0" w:line="240" w:lineRule="auto"/>
              <w:jc w:val="center"/>
              <w:rPr>
                <w:rFonts w:ascii="Arial" w:hAnsi="Arial" w:cs="Arial"/>
                <w:b/>
                <w:bCs/>
                <w:lang w:eastAsia="en-GB"/>
              </w:rPr>
            </w:pPr>
            <w:r w:rsidRPr="005831B2">
              <w:rPr>
                <w:rFonts w:ascii="Arial" w:hAnsi="Arial" w:cs="Arial"/>
                <w:b/>
                <w:bCs/>
                <w:lang w:eastAsia="en-GB"/>
              </w:rPr>
              <w:t>Theatres</w:t>
            </w:r>
          </w:p>
        </w:tc>
        <w:tc>
          <w:tcPr>
            <w:tcW w:w="992" w:type="dxa"/>
            <w:tcBorders>
              <w:top w:val="single" w:sz="4" w:space="0" w:color="auto"/>
              <w:left w:val="nil"/>
              <w:bottom w:val="nil"/>
              <w:right w:val="single" w:sz="4" w:space="0" w:color="auto"/>
            </w:tcBorders>
            <w:shd w:val="clear" w:color="000000" w:fill="D8D8D8"/>
            <w:vAlign w:val="center"/>
          </w:tcPr>
          <w:p w:rsidR="00912567" w:rsidRPr="005831B2" w:rsidRDefault="00912567" w:rsidP="0055677B">
            <w:pPr>
              <w:spacing w:after="0" w:line="240" w:lineRule="auto"/>
              <w:jc w:val="center"/>
              <w:rPr>
                <w:rFonts w:ascii="Arial" w:hAnsi="Arial" w:cs="Arial"/>
                <w:b/>
                <w:bCs/>
                <w:lang w:eastAsia="en-GB"/>
              </w:rPr>
            </w:pPr>
            <w:r w:rsidRPr="005831B2">
              <w:rPr>
                <w:rFonts w:ascii="Arial" w:hAnsi="Arial" w:cs="Arial"/>
                <w:b/>
                <w:bCs/>
                <w:lang w:eastAsia="en-GB"/>
              </w:rPr>
              <w:t>Cases</w:t>
            </w:r>
          </w:p>
        </w:tc>
        <w:tc>
          <w:tcPr>
            <w:tcW w:w="1114" w:type="dxa"/>
            <w:vMerge w:val="restart"/>
            <w:tcBorders>
              <w:top w:val="single" w:sz="4" w:space="0" w:color="auto"/>
              <w:left w:val="nil"/>
              <w:right w:val="single" w:sz="4" w:space="0" w:color="auto"/>
            </w:tcBorders>
            <w:shd w:val="clear" w:color="000000" w:fill="D8D8D8"/>
            <w:vAlign w:val="center"/>
          </w:tcPr>
          <w:p w:rsidR="00912567" w:rsidRPr="005831B2" w:rsidRDefault="00912567" w:rsidP="0055677B">
            <w:pPr>
              <w:spacing w:after="0" w:line="240" w:lineRule="auto"/>
              <w:jc w:val="center"/>
              <w:rPr>
                <w:rFonts w:ascii="Arial" w:hAnsi="Arial" w:cs="Arial"/>
                <w:b/>
                <w:bCs/>
                <w:lang w:eastAsia="en-GB"/>
              </w:rPr>
            </w:pPr>
            <w:r w:rsidRPr="005831B2">
              <w:rPr>
                <w:rFonts w:ascii="Arial" w:hAnsi="Arial" w:cs="Arial"/>
                <w:b/>
                <w:bCs/>
                <w:lang w:eastAsia="en-GB"/>
              </w:rPr>
              <w:t>% change by 2035*</w:t>
            </w:r>
          </w:p>
        </w:tc>
      </w:tr>
      <w:tr w:rsidR="0055677B" w:rsidRPr="005831B2" w:rsidTr="0055677B">
        <w:trPr>
          <w:trHeight w:val="360"/>
          <w:jc w:val="center"/>
        </w:trPr>
        <w:tc>
          <w:tcPr>
            <w:tcW w:w="2153" w:type="dxa"/>
            <w:vMerge/>
            <w:tcBorders>
              <w:left w:val="single" w:sz="4" w:space="0" w:color="auto"/>
              <w:bottom w:val="single" w:sz="4" w:space="0" w:color="auto"/>
              <w:right w:val="single" w:sz="4" w:space="0" w:color="auto"/>
            </w:tcBorders>
            <w:shd w:val="clear" w:color="000000" w:fill="D8D8D8"/>
            <w:vAlign w:val="center"/>
          </w:tcPr>
          <w:p w:rsidR="00912567" w:rsidRPr="005831B2" w:rsidRDefault="00912567" w:rsidP="0055677B">
            <w:pPr>
              <w:spacing w:after="0" w:line="240" w:lineRule="auto"/>
              <w:jc w:val="center"/>
              <w:rPr>
                <w:rFonts w:ascii="Arial" w:hAnsi="Arial" w:cs="Arial"/>
                <w:b/>
                <w:bCs/>
                <w:lang w:eastAsia="en-GB"/>
              </w:rPr>
            </w:pPr>
          </w:p>
        </w:tc>
        <w:tc>
          <w:tcPr>
            <w:tcW w:w="1559" w:type="dxa"/>
            <w:tcBorders>
              <w:top w:val="single" w:sz="4" w:space="0" w:color="auto"/>
              <w:left w:val="nil"/>
              <w:bottom w:val="single" w:sz="4" w:space="0" w:color="auto"/>
              <w:right w:val="single" w:sz="4" w:space="0" w:color="auto"/>
            </w:tcBorders>
            <w:shd w:val="clear" w:color="000000" w:fill="D8D8D8"/>
            <w:vAlign w:val="center"/>
          </w:tcPr>
          <w:p w:rsidR="00912567" w:rsidRPr="005831B2" w:rsidRDefault="00B56F94" w:rsidP="0055677B">
            <w:pPr>
              <w:spacing w:after="0" w:line="240" w:lineRule="auto"/>
              <w:jc w:val="center"/>
              <w:rPr>
                <w:rFonts w:ascii="Arial" w:hAnsi="Arial" w:cs="Arial"/>
                <w:b/>
                <w:bCs/>
                <w:lang w:eastAsia="en-GB"/>
              </w:rPr>
            </w:pPr>
            <w:r w:rsidRPr="005831B2">
              <w:rPr>
                <w:rFonts w:ascii="Arial" w:hAnsi="Arial" w:cs="Arial"/>
                <w:b/>
                <w:bCs/>
                <w:lang w:eastAsia="en-GB"/>
              </w:rPr>
              <w:t>2019</w:t>
            </w:r>
            <w:r w:rsidR="00912567" w:rsidRPr="005831B2">
              <w:rPr>
                <w:rFonts w:ascii="Arial" w:hAnsi="Arial" w:cs="Arial"/>
                <w:b/>
                <w:bCs/>
                <w:lang w:eastAsia="en-GB"/>
              </w:rPr>
              <w:t>/</w:t>
            </w:r>
            <w:r w:rsidRPr="005831B2">
              <w:rPr>
                <w:rFonts w:ascii="Arial" w:hAnsi="Arial" w:cs="Arial"/>
                <w:b/>
                <w:bCs/>
                <w:lang w:eastAsia="en-GB"/>
              </w:rPr>
              <w:t>20</w:t>
            </w:r>
          </w:p>
        </w:tc>
        <w:tc>
          <w:tcPr>
            <w:tcW w:w="1134" w:type="dxa"/>
            <w:tcBorders>
              <w:top w:val="single" w:sz="4" w:space="0" w:color="auto"/>
              <w:left w:val="nil"/>
              <w:bottom w:val="nil"/>
              <w:right w:val="single" w:sz="4" w:space="0" w:color="auto"/>
            </w:tcBorders>
            <w:shd w:val="clear" w:color="000000" w:fill="D8D8D8"/>
            <w:noWrap/>
            <w:vAlign w:val="center"/>
          </w:tcPr>
          <w:p w:rsidR="00912567" w:rsidRPr="005831B2" w:rsidRDefault="00B56F94" w:rsidP="0055677B">
            <w:pPr>
              <w:spacing w:after="0" w:line="240" w:lineRule="auto"/>
              <w:jc w:val="center"/>
              <w:rPr>
                <w:rFonts w:ascii="Arial" w:hAnsi="Arial" w:cs="Arial"/>
                <w:b/>
                <w:bCs/>
                <w:lang w:eastAsia="en-GB"/>
              </w:rPr>
            </w:pPr>
            <w:r w:rsidRPr="005831B2">
              <w:rPr>
                <w:rFonts w:ascii="Arial" w:hAnsi="Arial" w:cs="Arial"/>
                <w:b/>
                <w:bCs/>
                <w:lang w:eastAsia="en-GB"/>
              </w:rPr>
              <w:t>2019</w:t>
            </w:r>
            <w:r w:rsidR="00912567" w:rsidRPr="005831B2">
              <w:rPr>
                <w:rFonts w:ascii="Arial" w:hAnsi="Arial" w:cs="Arial"/>
                <w:b/>
                <w:bCs/>
                <w:lang w:eastAsia="en-GB"/>
              </w:rPr>
              <w:t>/</w:t>
            </w:r>
            <w:r w:rsidRPr="005831B2">
              <w:rPr>
                <w:rFonts w:ascii="Arial" w:hAnsi="Arial" w:cs="Arial"/>
                <w:b/>
                <w:bCs/>
                <w:lang w:eastAsia="en-GB"/>
              </w:rPr>
              <w:t>20</w:t>
            </w:r>
          </w:p>
        </w:tc>
        <w:tc>
          <w:tcPr>
            <w:tcW w:w="1276" w:type="dxa"/>
            <w:tcBorders>
              <w:top w:val="single" w:sz="4" w:space="0" w:color="auto"/>
              <w:left w:val="nil"/>
              <w:bottom w:val="single" w:sz="4" w:space="0" w:color="auto"/>
              <w:right w:val="single" w:sz="4" w:space="0" w:color="auto"/>
            </w:tcBorders>
            <w:shd w:val="clear" w:color="000000" w:fill="D8D8D8"/>
            <w:vAlign w:val="center"/>
          </w:tcPr>
          <w:p w:rsidR="00912567" w:rsidRPr="005831B2" w:rsidRDefault="00912567" w:rsidP="0055677B">
            <w:pPr>
              <w:spacing w:after="0" w:line="240" w:lineRule="auto"/>
              <w:jc w:val="center"/>
              <w:rPr>
                <w:rFonts w:ascii="Arial" w:hAnsi="Arial" w:cs="Arial"/>
                <w:b/>
                <w:bCs/>
                <w:lang w:eastAsia="en-GB"/>
              </w:rPr>
            </w:pPr>
            <w:r w:rsidRPr="005831B2">
              <w:rPr>
                <w:rFonts w:ascii="Arial" w:hAnsi="Arial" w:cs="Arial"/>
                <w:b/>
                <w:bCs/>
                <w:lang w:eastAsia="en-GB"/>
              </w:rPr>
              <w:t>2022</w:t>
            </w:r>
          </w:p>
        </w:tc>
        <w:tc>
          <w:tcPr>
            <w:tcW w:w="992" w:type="dxa"/>
            <w:tcBorders>
              <w:top w:val="single" w:sz="4" w:space="0" w:color="auto"/>
              <w:left w:val="single" w:sz="4" w:space="0" w:color="auto"/>
              <w:bottom w:val="nil"/>
              <w:right w:val="single" w:sz="4" w:space="0" w:color="auto"/>
            </w:tcBorders>
            <w:shd w:val="clear" w:color="000000" w:fill="D8D8D8"/>
            <w:vAlign w:val="center"/>
          </w:tcPr>
          <w:p w:rsidR="00912567" w:rsidRPr="005831B2" w:rsidRDefault="00912567" w:rsidP="0055677B">
            <w:pPr>
              <w:spacing w:after="0" w:line="240" w:lineRule="auto"/>
              <w:jc w:val="center"/>
              <w:rPr>
                <w:rFonts w:ascii="Arial" w:hAnsi="Arial" w:cs="Arial"/>
                <w:b/>
                <w:bCs/>
                <w:lang w:eastAsia="en-GB"/>
              </w:rPr>
            </w:pPr>
            <w:r w:rsidRPr="005831B2">
              <w:rPr>
                <w:rFonts w:ascii="Arial" w:hAnsi="Arial" w:cs="Arial"/>
                <w:b/>
                <w:bCs/>
                <w:lang w:eastAsia="en-GB"/>
              </w:rPr>
              <w:t>2022</w:t>
            </w:r>
          </w:p>
        </w:tc>
        <w:tc>
          <w:tcPr>
            <w:tcW w:w="1276" w:type="dxa"/>
            <w:tcBorders>
              <w:top w:val="single" w:sz="4" w:space="0" w:color="auto"/>
              <w:left w:val="single" w:sz="4" w:space="0" w:color="auto"/>
              <w:bottom w:val="nil"/>
              <w:right w:val="single" w:sz="4" w:space="0" w:color="auto"/>
            </w:tcBorders>
            <w:shd w:val="clear" w:color="000000" w:fill="D8D8D8"/>
            <w:vAlign w:val="center"/>
          </w:tcPr>
          <w:p w:rsidR="00912567" w:rsidRPr="005831B2" w:rsidRDefault="00912567" w:rsidP="0055677B">
            <w:pPr>
              <w:spacing w:after="0" w:line="240" w:lineRule="auto"/>
              <w:jc w:val="center"/>
              <w:rPr>
                <w:rFonts w:ascii="Arial" w:hAnsi="Arial" w:cs="Arial"/>
                <w:b/>
                <w:bCs/>
                <w:lang w:eastAsia="en-GB"/>
              </w:rPr>
            </w:pPr>
            <w:r w:rsidRPr="005831B2">
              <w:rPr>
                <w:rFonts w:ascii="Arial" w:hAnsi="Arial" w:cs="Arial"/>
                <w:b/>
                <w:bCs/>
                <w:lang w:eastAsia="en-GB"/>
              </w:rPr>
              <w:t>2035</w:t>
            </w:r>
          </w:p>
        </w:tc>
        <w:tc>
          <w:tcPr>
            <w:tcW w:w="992" w:type="dxa"/>
            <w:tcBorders>
              <w:top w:val="single" w:sz="4" w:space="0" w:color="auto"/>
              <w:left w:val="nil"/>
              <w:bottom w:val="nil"/>
              <w:right w:val="single" w:sz="4" w:space="0" w:color="auto"/>
            </w:tcBorders>
            <w:shd w:val="clear" w:color="000000" w:fill="D8D8D8"/>
            <w:vAlign w:val="center"/>
          </w:tcPr>
          <w:p w:rsidR="00912567" w:rsidRPr="005831B2" w:rsidRDefault="00912567" w:rsidP="0055677B">
            <w:pPr>
              <w:spacing w:after="0" w:line="240" w:lineRule="auto"/>
              <w:jc w:val="center"/>
              <w:rPr>
                <w:rFonts w:ascii="Arial" w:hAnsi="Arial" w:cs="Arial"/>
                <w:b/>
                <w:bCs/>
                <w:lang w:eastAsia="en-GB"/>
              </w:rPr>
            </w:pPr>
            <w:r w:rsidRPr="005831B2">
              <w:rPr>
                <w:rFonts w:ascii="Arial" w:hAnsi="Arial" w:cs="Arial"/>
                <w:b/>
                <w:bCs/>
                <w:lang w:eastAsia="en-GB"/>
              </w:rPr>
              <w:t>2035</w:t>
            </w:r>
          </w:p>
        </w:tc>
        <w:tc>
          <w:tcPr>
            <w:tcW w:w="1114" w:type="dxa"/>
            <w:vMerge/>
            <w:tcBorders>
              <w:left w:val="nil"/>
              <w:bottom w:val="nil"/>
              <w:right w:val="single" w:sz="4" w:space="0" w:color="auto"/>
            </w:tcBorders>
            <w:shd w:val="clear" w:color="000000" w:fill="D8D8D8"/>
          </w:tcPr>
          <w:p w:rsidR="00912567" w:rsidRPr="005831B2" w:rsidRDefault="00912567" w:rsidP="0055677B">
            <w:pPr>
              <w:spacing w:after="0" w:line="240" w:lineRule="auto"/>
              <w:jc w:val="center"/>
              <w:rPr>
                <w:rFonts w:ascii="Arial" w:hAnsi="Arial" w:cs="Arial"/>
                <w:b/>
                <w:bCs/>
                <w:lang w:eastAsia="en-GB"/>
              </w:rPr>
            </w:pPr>
          </w:p>
        </w:tc>
      </w:tr>
      <w:tr w:rsidR="0055677B" w:rsidRPr="005831B2" w:rsidTr="0055677B">
        <w:trPr>
          <w:trHeight w:val="566"/>
          <w:jc w:val="center"/>
        </w:trPr>
        <w:tc>
          <w:tcPr>
            <w:tcW w:w="2153" w:type="dxa"/>
            <w:tcBorders>
              <w:top w:val="nil"/>
              <w:left w:val="single" w:sz="4" w:space="0" w:color="auto"/>
              <w:bottom w:val="single" w:sz="4" w:space="0" w:color="auto"/>
              <w:right w:val="single" w:sz="4" w:space="0" w:color="auto"/>
            </w:tcBorders>
            <w:shd w:val="clear" w:color="auto" w:fill="E5B8B7"/>
            <w:noWrap/>
            <w:vAlign w:val="center"/>
          </w:tcPr>
          <w:p w:rsidR="00BB03F2" w:rsidRPr="005831B2" w:rsidRDefault="00BB03F2" w:rsidP="0055677B">
            <w:pPr>
              <w:spacing w:after="0" w:line="240" w:lineRule="auto"/>
              <w:rPr>
                <w:rFonts w:ascii="Arial" w:hAnsi="Arial" w:cs="Arial"/>
                <w:b/>
                <w:bCs/>
                <w:lang w:eastAsia="en-GB"/>
              </w:rPr>
            </w:pPr>
            <w:r w:rsidRPr="005831B2">
              <w:rPr>
                <w:rFonts w:ascii="Arial" w:hAnsi="Arial" w:cs="Arial"/>
                <w:b/>
                <w:bCs/>
                <w:lang w:eastAsia="en-GB"/>
              </w:rPr>
              <w:t>Ophthalmology</w:t>
            </w:r>
          </w:p>
        </w:tc>
        <w:tc>
          <w:tcPr>
            <w:tcW w:w="1559" w:type="dxa"/>
            <w:tcBorders>
              <w:top w:val="nil"/>
              <w:left w:val="nil"/>
              <w:bottom w:val="single" w:sz="4" w:space="0" w:color="auto"/>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2 + 1 mobile</w:t>
            </w:r>
          </w:p>
        </w:tc>
        <w:tc>
          <w:tcPr>
            <w:tcW w:w="1134" w:type="dxa"/>
            <w:tcBorders>
              <w:top w:val="single" w:sz="4" w:space="0" w:color="auto"/>
              <w:left w:val="nil"/>
              <w:bottom w:val="single" w:sz="4" w:space="0" w:color="auto"/>
              <w:right w:val="single" w:sz="4" w:space="0" w:color="auto"/>
            </w:tcBorders>
            <w:shd w:val="clear" w:color="auto" w:fill="E5B8B7"/>
            <w:noWrap/>
            <w:vAlign w:val="center"/>
          </w:tcPr>
          <w:p w:rsidR="00BB03F2" w:rsidRPr="005831B2" w:rsidRDefault="00BB03F2" w:rsidP="0055677B">
            <w:pPr>
              <w:spacing w:after="0" w:line="240" w:lineRule="auto"/>
              <w:jc w:val="center"/>
              <w:rPr>
                <w:rFonts w:ascii="Arial" w:hAnsi="Arial" w:cs="Arial"/>
                <w:highlight w:val="cyan"/>
                <w:lang w:eastAsia="en-GB"/>
              </w:rPr>
            </w:pPr>
            <w:r w:rsidRPr="005831B2">
              <w:rPr>
                <w:rFonts w:ascii="Arial" w:hAnsi="Arial" w:cs="Arial"/>
                <w:lang w:eastAsia="en-GB"/>
              </w:rPr>
              <w:t>8,250</w:t>
            </w:r>
          </w:p>
        </w:tc>
        <w:tc>
          <w:tcPr>
            <w:tcW w:w="1276" w:type="dxa"/>
            <w:tcBorders>
              <w:top w:val="single" w:sz="4" w:space="0" w:color="auto"/>
              <w:left w:val="nil"/>
              <w:bottom w:val="single" w:sz="4" w:space="0" w:color="auto"/>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4</w:t>
            </w:r>
          </w:p>
        </w:tc>
        <w:tc>
          <w:tcPr>
            <w:tcW w:w="992" w:type="dxa"/>
            <w:tcBorders>
              <w:top w:val="single" w:sz="4" w:space="0" w:color="auto"/>
              <w:left w:val="single" w:sz="4" w:space="0" w:color="auto"/>
              <w:bottom w:val="single" w:sz="4" w:space="0" w:color="auto"/>
              <w:right w:val="single" w:sz="4" w:space="0" w:color="auto"/>
            </w:tcBorders>
            <w:shd w:val="clear" w:color="auto" w:fill="E5B8B7"/>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11,1</w:t>
            </w:r>
            <w:r w:rsidR="00B56F94" w:rsidRPr="005831B2">
              <w:rPr>
                <w:rFonts w:ascii="Arial" w:hAnsi="Arial" w:cs="Arial"/>
                <w:lang w:eastAsia="en-GB"/>
              </w:rPr>
              <w:t>82</w:t>
            </w:r>
          </w:p>
        </w:tc>
        <w:tc>
          <w:tcPr>
            <w:tcW w:w="1276" w:type="dxa"/>
            <w:tcBorders>
              <w:top w:val="single" w:sz="4" w:space="0" w:color="auto"/>
              <w:left w:val="single" w:sz="4" w:space="0" w:color="auto"/>
              <w:bottom w:val="single" w:sz="4" w:space="0" w:color="auto"/>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6</w:t>
            </w:r>
          </w:p>
        </w:tc>
        <w:tc>
          <w:tcPr>
            <w:tcW w:w="992" w:type="dxa"/>
            <w:tcBorders>
              <w:top w:val="single" w:sz="4" w:space="0" w:color="auto"/>
              <w:left w:val="nil"/>
              <w:bottom w:val="single" w:sz="4" w:space="0" w:color="auto"/>
              <w:right w:val="single" w:sz="4" w:space="0" w:color="auto"/>
            </w:tcBorders>
            <w:shd w:val="clear" w:color="auto" w:fill="E5B8B7"/>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18,3</w:t>
            </w:r>
            <w:r w:rsidR="00B56F94" w:rsidRPr="005831B2">
              <w:rPr>
                <w:rFonts w:ascii="Arial" w:hAnsi="Arial" w:cs="Arial"/>
                <w:lang w:eastAsia="en-GB"/>
              </w:rPr>
              <w:t>87</w:t>
            </w:r>
          </w:p>
        </w:tc>
        <w:tc>
          <w:tcPr>
            <w:tcW w:w="1114" w:type="dxa"/>
            <w:tcBorders>
              <w:top w:val="single" w:sz="4" w:space="0" w:color="auto"/>
              <w:left w:val="nil"/>
              <w:bottom w:val="single" w:sz="4" w:space="0" w:color="auto"/>
              <w:right w:val="single" w:sz="4" w:space="0" w:color="auto"/>
            </w:tcBorders>
            <w:shd w:val="clear" w:color="auto" w:fill="D99594"/>
            <w:vAlign w:val="center"/>
          </w:tcPr>
          <w:p w:rsidR="00BB03F2" w:rsidRPr="005831B2" w:rsidRDefault="00B56F94" w:rsidP="0055677B">
            <w:pPr>
              <w:spacing w:after="0" w:line="240" w:lineRule="auto"/>
              <w:jc w:val="center"/>
              <w:rPr>
                <w:rFonts w:ascii="Arial" w:hAnsi="Arial" w:cs="Arial"/>
                <w:b/>
                <w:lang w:eastAsia="en-GB"/>
              </w:rPr>
            </w:pPr>
            <w:r w:rsidRPr="005831B2">
              <w:rPr>
                <w:rFonts w:ascii="Arial" w:hAnsi="Arial" w:cs="Arial"/>
                <w:b/>
                <w:lang w:eastAsia="en-GB"/>
              </w:rPr>
              <w:t>123</w:t>
            </w:r>
            <w:r w:rsidR="00BB03F2" w:rsidRPr="005831B2">
              <w:rPr>
                <w:rFonts w:ascii="Arial" w:hAnsi="Arial" w:cs="Arial"/>
                <w:b/>
                <w:lang w:eastAsia="en-GB"/>
              </w:rPr>
              <w:t>%</w:t>
            </w:r>
          </w:p>
        </w:tc>
      </w:tr>
      <w:tr w:rsidR="0055677B" w:rsidRPr="005831B2" w:rsidTr="0055677B">
        <w:trPr>
          <w:cantSplit/>
          <w:trHeight w:val="987"/>
          <w:jc w:val="center"/>
        </w:trPr>
        <w:tc>
          <w:tcPr>
            <w:tcW w:w="2153" w:type="dxa"/>
            <w:tcBorders>
              <w:top w:val="nil"/>
              <w:left w:val="single" w:sz="4" w:space="0" w:color="auto"/>
              <w:bottom w:val="single" w:sz="4" w:space="0" w:color="auto"/>
              <w:right w:val="single" w:sz="4" w:space="0" w:color="auto"/>
            </w:tcBorders>
            <w:shd w:val="clear" w:color="auto" w:fill="E5B8B7"/>
            <w:noWrap/>
            <w:vAlign w:val="center"/>
          </w:tcPr>
          <w:p w:rsidR="00BB03F2" w:rsidRPr="005831B2" w:rsidRDefault="00BB03F2" w:rsidP="0055677B">
            <w:pPr>
              <w:spacing w:after="0" w:line="240" w:lineRule="auto"/>
              <w:rPr>
                <w:rFonts w:ascii="Arial" w:hAnsi="Arial" w:cs="Arial"/>
                <w:b/>
                <w:bCs/>
                <w:lang w:eastAsia="en-GB"/>
              </w:rPr>
            </w:pPr>
            <w:r w:rsidRPr="005831B2">
              <w:rPr>
                <w:rFonts w:ascii="Arial" w:hAnsi="Arial" w:cs="Arial"/>
                <w:b/>
                <w:bCs/>
                <w:lang w:eastAsia="en-GB"/>
              </w:rPr>
              <w:t>Endoscopy predictions (Upper/Lower GI)</w:t>
            </w:r>
          </w:p>
        </w:tc>
        <w:tc>
          <w:tcPr>
            <w:tcW w:w="1559" w:type="dxa"/>
            <w:tcBorders>
              <w:top w:val="nil"/>
              <w:left w:val="nil"/>
              <w:bottom w:val="single" w:sz="4" w:space="0" w:color="auto"/>
              <w:right w:val="single" w:sz="4" w:space="0" w:color="auto"/>
            </w:tcBorders>
            <w:shd w:val="clear" w:color="auto" w:fill="F2DBDB"/>
            <w:vAlign w:val="center"/>
          </w:tcPr>
          <w:p w:rsidR="00BB03F2" w:rsidRPr="005831B2" w:rsidRDefault="0083094F" w:rsidP="0055677B">
            <w:pPr>
              <w:spacing w:after="0" w:line="240" w:lineRule="auto"/>
              <w:jc w:val="center"/>
              <w:rPr>
                <w:rFonts w:ascii="Arial" w:hAnsi="Arial" w:cs="Arial"/>
                <w:lang w:eastAsia="en-GB"/>
              </w:rPr>
            </w:pPr>
            <w:r w:rsidRPr="005831B2">
              <w:rPr>
                <w:rFonts w:ascii="Arial" w:hAnsi="Arial" w:cs="Arial"/>
                <w:lang w:eastAsia="en-GB"/>
              </w:rPr>
              <w:t>1</w:t>
            </w:r>
          </w:p>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Procedure Room</w:t>
            </w:r>
          </w:p>
        </w:tc>
        <w:tc>
          <w:tcPr>
            <w:tcW w:w="1134" w:type="dxa"/>
            <w:tcBorders>
              <w:top w:val="single" w:sz="4" w:space="0" w:color="auto"/>
              <w:left w:val="nil"/>
              <w:bottom w:val="single" w:sz="4" w:space="0" w:color="auto"/>
              <w:right w:val="single" w:sz="4" w:space="0" w:color="auto"/>
            </w:tcBorders>
            <w:shd w:val="clear" w:color="auto" w:fill="E5B8B7"/>
            <w:noWrap/>
            <w:vAlign w:val="center"/>
          </w:tcPr>
          <w:p w:rsidR="00BB03F2" w:rsidRPr="005831B2" w:rsidRDefault="00120C81" w:rsidP="0055677B">
            <w:pPr>
              <w:spacing w:after="0" w:line="240" w:lineRule="auto"/>
              <w:jc w:val="center"/>
              <w:rPr>
                <w:rFonts w:ascii="Arial" w:hAnsi="Arial" w:cs="Arial"/>
                <w:lang w:eastAsia="en-GB"/>
              </w:rPr>
            </w:pPr>
            <w:r w:rsidRPr="005831B2">
              <w:rPr>
                <w:rFonts w:ascii="Arial" w:hAnsi="Arial" w:cs="Arial"/>
                <w:lang w:eastAsia="en-GB"/>
              </w:rPr>
              <w:t>3050</w:t>
            </w:r>
          </w:p>
        </w:tc>
        <w:tc>
          <w:tcPr>
            <w:tcW w:w="1276" w:type="dxa"/>
            <w:tcBorders>
              <w:top w:val="single" w:sz="4" w:space="0" w:color="auto"/>
              <w:left w:val="nil"/>
              <w:bottom w:val="single" w:sz="4" w:space="0" w:color="auto"/>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bCs/>
                <w:lang w:eastAsia="en-GB"/>
              </w:rPr>
            </w:pPr>
            <w:r w:rsidRPr="005831B2">
              <w:rPr>
                <w:rFonts w:ascii="Arial" w:hAnsi="Arial" w:cs="Arial"/>
                <w:bCs/>
                <w:lang w:eastAsia="en-GB"/>
              </w:rPr>
              <w:t>(1.5)</w:t>
            </w:r>
          </w:p>
        </w:tc>
        <w:tc>
          <w:tcPr>
            <w:tcW w:w="992" w:type="dxa"/>
            <w:tcBorders>
              <w:top w:val="single" w:sz="4" w:space="0" w:color="auto"/>
              <w:left w:val="single" w:sz="4" w:space="0" w:color="auto"/>
              <w:bottom w:val="single" w:sz="4" w:space="0" w:color="auto"/>
              <w:right w:val="single" w:sz="4" w:space="0" w:color="auto"/>
            </w:tcBorders>
            <w:shd w:val="clear" w:color="auto" w:fill="E5B8B7"/>
            <w:vAlign w:val="center"/>
          </w:tcPr>
          <w:p w:rsidR="00BB03F2" w:rsidRPr="005831B2" w:rsidRDefault="00BB03F2" w:rsidP="0055677B">
            <w:pPr>
              <w:spacing w:after="0" w:line="240" w:lineRule="auto"/>
              <w:jc w:val="center"/>
              <w:rPr>
                <w:rFonts w:ascii="Arial" w:hAnsi="Arial" w:cs="Arial"/>
                <w:bCs/>
                <w:lang w:eastAsia="en-GB"/>
              </w:rPr>
            </w:pPr>
            <w:r w:rsidRPr="005831B2">
              <w:rPr>
                <w:rFonts w:ascii="Arial" w:hAnsi="Arial" w:cs="Arial"/>
                <w:bCs/>
                <w:lang w:eastAsia="en-GB"/>
              </w:rPr>
              <w:t>6,164</w:t>
            </w:r>
          </w:p>
        </w:tc>
        <w:tc>
          <w:tcPr>
            <w:tcW w:w="1276" w:type="dxa"/>
            <w:tcBorders>
              <w:top w:val="single" w:sz="4" w:space="0" w:color="auto"/>
              <w:left w:val="single" w:sz="4" w:space="0" w:color="auto"/>
              <w:bottom w:val="single" w:sz="4" w:space="0" w:color="auto"/>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bCs/>
                <w:lang w:eastAsia="en-GB"/>
              </w:rPr>
            </w:pPr>
            <w:r w:rsidRPr="005831B2">
              <w:rPr>
                <w:rFonts w:ascii="Arial" w:hAnsi="Arial" w:cs="Arial"/>
                <w:bCs/>
                <w:lang w:eastAsia="en-GB"/>
              </w:rPr>
              <w:t>3.5</w:t>
            </w:r>
          </w:p>
        </w:tc>
        <w:tc>
          <w:tcPr>
            <w:tcW w:w="992" w:type="dxa"/>
            <w:tcBorders>
              <w:top w:val="single" w:sz="4" w:space="0" w:color="auto"/>
              <w:left w:val="nil"/>
              <w:bottom w:val="single" w:sz="4" w:space="0" w:color="auto"/>
              <w:right w:val="single" w:sz="4" w:space="0" w:color="auto"/>
            </w:tcBorders>
            <w:shd w:val="clear" w:color="auto" w:fill="E5B8B7"/>
            <w:vAlign w:val="center"/>
          </w:tcPr>
          <w:p w:rsidR="00BB03F2" w:rsidRPr="005831B2" w:rsidRDefault="00BB03F2" w:rsidP="0055677B">
            <w:pPr>
              <w:spacing w:after="0" w:line="240" w:lineRule="auto"/>
              <w:jc w:val="center"/>
              <w:rPr>
                <w:rFonts w:ascii="Arial" w:hAnsi="Arial" w:cs="Arial"/>
                <w:bCs/>
                <w:lang w:eastAsia="en-GB"/>
              </w:rPr>
            </w:pPr>
            <w:r w:rsidRPr="005831B2">
              <w:rPr>
                <w:rFonts w:ascii="Arial" w:hAnsi="Arial" w:cs="Arial"/>
                <w:bCs/>
                <w:lang w:eastAsia="en-GB"/>
              </w:rPr>
              <w:t>10,745</w:t>
            </w:r>
          </w:p>
        </w:tc>
        <w:tc>
          <w:tcPr>
            <w:tcW w:w="1114" w:type="dxa"/>
            <w:tcBorders>
              <w:top w:val="single" w:sz="4" w:space="0" w:color="auto"/>
              <w:left w:val="nil"/>
              <w:bottom w:val="single" w:sz="4" w:space="0" w:color="auto"/>
              <w:right w:val="single" w:sz="4" w:space="0" w:color="auto"/>
            </w:tcBorders>
            <w:shd w:val="clear" w:color="auto" w:fill="D99594"/>
            <w:vAlign w:val="center"/>
          </w:tcPr>
          <w:p w:rsidR="00BB03F2" w:rsidRPr="005831B2" w:rsidRDefault="00B56F94" w:rsidP="0055677B">
            <w:pPr>
              <w:spacing w:after="0" w:line="240" w:lineRule="auto"/>
              <w:jc w:val="center"/>
              <w:rPr>
                <w:rFonts w:ascii="Arial" w:hAnsi="Arial" w:cs="Arial"/>
                <w:b/>
                <w:bCs/>
                <w:highlight w:val="yellow"/>
                <w:lang w:eastAsia="en-GB"/>
              </w:rPr>
            </w:pPr>
            <w:r w:rsidRPr="005831B2">
              <w:rPr>
                <w:rFonts w:ascii="Arial" w:hAnsi="Arial" w:cs="Arial"/>
                <w:b/>
                <w:bCs/>
                <w:lang w:eastAsia="en-GB"/>
              </w:rPr>
              <w:t>252</w:t>
            </w:r>
            <w:r w:rsidR="00BB03F2" w:rsidRPr="005831B2">
              <w:rPr>
                <w:rFonts w:ascii="Arial" w:hAnsi="Arial" w:cs="Arial"/>
                <w:b/>
                <w:bCs/>
                <w:lang w:eastAsia="en-GB"/>
              </w:rPr>
              <w:t>%</w:t>
            </w:r>
          </w:p>
        </w:tc>
      </w:tr>
      <w:tr w:rsidR="0055677B" w:rsidRPr="005831B2" w:rsidTr="0055677B">
        <w:trPr>
          <w:trHeight w:val="80"/>
          <w:jc w:val="center"/>
        </w:trPr>
        <w:tc>
          <w:tcPr>
            <w:tcW w:w="2153" w:type="dxa"/>
            <w:tcBorders>
              <w:top w:val="nil"/>
              <w:left w:val="single" w:sz="4" w:space="0" w:color="auto"/>
              <w:bottom w:val="single" w:sz="4" w:space="0" w:color="auto"/>
              <w:right w:val="single" w:sz="4" w:space="0" w:color="auto"/>
            </w:tcBorders>
            <w:shd w:val="clear" w:color="auto" w:fill="E5B8B7"/>
            <w:vAlign w:val="center"/>
          </w:tcPr>
          <w:p w:rsidR="00BB03F2" w:rsidRPr="005831B2" w:rsidRDefault="00BB03F2" w:rsidP="0055677B">
            <w:pPr>
              <w:spacing w:after="0" w:line="240" w:lineRule="auto"/>
              <w:rPr>
                <w:rFonts w:ascii="Arial" w:hAnsi="Arial" w:cs="Arial"/>
                <w:b/>
                <w:bCs/>
                <w:lang w:eastAsia="en-GB"/>
              </w:rPr>
            </w:pPr>
            <w:r w:rsidRPr="005831B2">
              <w:rPr>
                <w:rFonts w:ascii="Arial" w:hAnsi="Arial" w:cs="Arial"/>
                <w:b/>
                <w:bCs/>
                <w:lang w:eastAsia="en-GB"/>
              </w:rPr>
              <w:t>Ortho Joints (</w:t>
            </w:r>
            <w:proofErr w:type="spellStart"/>
            <w:r w:rsidRPr="005831B2">
              <w:rPr>
                <w:rFonts w:ascii="Arial" w:hAnsi="Arial" w:cs="Arial"/>
                <w:b/>
                <w:bCs/>
                <w:lang w:eastAsia="en-GB"/>
              </w:rPr>
              <w:t>incl</w:t>
            </w:r>
            <w:proofErr w:type="spellEnd"/>
            <w:r w:rsidRPr="005831B2">
              <w:rPr>
                <w:rFonts w:ascii="Arial" w:hAnsi="Arial" w:cs="Arial"/>
                <w:b/>
                <w:bCs/>
                <w:lang w:eastAsia="en-GB"/>
              </w:rPr>
              <w:t xml:space="preserve"> Revisions)</w:t>
            </w:r>
          </w:p>
        </w:tc>
        <w:tc>
          <w:tcPr>
            <w:tcW w:w="1559" w:type="dxa"/>
            <w:tcBorders>
              <w:top w:val="nil"/>
              <w:left w:val="nil"/>
              <w:bottom w:val="single" w:sz="4" w:space="0" w:color="auto"/>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5</w:t>
            </w:r>
          </w:p>
        </w:tc>
        <w:tc>
          <w:tcPr>
            <w:tcW w:w="1134" w:type="dxa"/>
            <w:tcBorders>
              <w:top w:val="nil"/>
              <w:left w:val="nil"/>
              <w:bottom w:val="single" w:sz="4" w:space="0" w:color="auto"/>
              <w:right w:val="single" w:sz="4" w:space="0" w:color="auto"/>
            </w:tcBorders>
            <w:shd w:val="clear" w:color="auto" w:fill="E5B8B7"/>
            <w:noWrap/>
            <w:vAlign w:val="center"/>
          </w:tcPr>
          <w:p w:rsidR="00BB03F2" w:rsidRPr="005831B2" w:rsidRDefault="00333277" w:rsidP="0055677B">
            <w:pPr>
              <w:spacing w:after="0" w:line="240" w:lineRule="auto"/>
              <w:jc w:val="center"/>
              <w:rPr>
                <w:rFonts w:ascii="Arial" w:hAnsi="Arial" w:cs="Arial"/>
                <w:lang w:eastAsia="en-GB"/>
              </w:rPr>
            </w:pPr>
            <w:r w:rsidRPr="005831B2">
              <w:rPr>
                <w:rFonts w:ascii="Arial" w:hAnsi="Arial" w:cs="Arial"/>
                <w:lang w:eastAsia="en-GB"/>
              </w:rPr>
              <w:t>4003</w:t>
            </w:r>
          </w:p>
        </w:tc>
        <w:tc>
          <w:tcPr>
            <w:tcW w:w="1276" w:type="dxa"/>
            <w:tcBorders>
              <w:top w:val="single" w:sz="4" w:space="0" w:color="auto"/>
              <w:left w:val="nil"/>
              <w:bottom w:val="single" w:sz="4" w:space="0" w:color="auto"/>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6</w:t>
            </w:r>
          </w:p>
        </w:tc>
        <w:tc>
          <w:tcPr>
            <w:tcW w:w="992" w:type="dxa"/>
            <w:tcBorders>
              <w:top w:val="nil"/>
              <w:left w:val="single" w:sz="4" w:space="0" w:color="auto"/>
              <w:bottom w:val="single" w:sz="4" w:space="0" w:color="auto"/>
              <w:right w:val="single" w:sz="4" w:space="0" w:color="auto"/>
            </w:tcBorders>
            <w:shd w:val="clear" w:color="auto" w:fill="E5B8B7"/>
            <w:vAlign w:val="center"/>
          </w:tcPr>
          <w:p w:rsidR="00BB03F2" w:rsidRPr="005831B2" w:rsidRDefault="00B56F94" w:rsidP="0055677B">
            <w:pPr>
              <w:spacing w:after="0" w:line="240" w:lineRule="auto"/>
              <w:jc w:val="center"/>
              <w:rPr>
                <w:rFonts w:ascii="Arial" w:hAnsi="Arial" w:cs="Arial"/>
                <w:lang w:eastAsia="en-GB"/>
              </w:rPr>
            </w:pPr>
            <w:r w:rsidRPr="005831B2">
              <w:rPr>
                <w:rFonts w:ascii="Arial" w:hAnsi="Arial" w:cs="Arial"/>
                <w:lang w:eastAsia="en-GB"/>
              </w:rPr>
              <w:t>5,185</w:t>
            </w:r>
          </w:p>
        </w:tc>
        <w:tc>
          <w:tcPr>
            <w:tcW w:w="1276" w:type="dxa"/>
            <w:tcBorders>
              <w:top w:val="nil"/>
              <w:left w:val="single" w:sz="4" w:space="0" w:color="auto"/>
              <w:bottom w:val="single" w:sz="4" w:space="0" w:color="auto"/>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8.5</w:t>
            </w:r>
          </w:p>
        </w:tc>
        <w:tc>
          <w:tcPr>
            <w:tcW w:w="992" w:type="dxa"/>
            <w:tcBorders>
              <w:top w:val="nil"/>
              <w:left w:val="nil"/>
              <w:bottom w:val="single" w:sz="4" w:space="0" w:color="auto"/>
              <w:right w:val="single" w:sz="4" w:space="0" w:color="auto"/>
            </w:tcBorders>
            <w:shd w:val="clear" w:color="auto" w:fill="E5B8B7"/>
            <w:vAlign w:val="center"/>
          </w:tcPr>
          <w:p w:rsidR="00BB03F2" w:rsidRPr="005831B2" w:rsidRDefault="00B56F94" w:rsidP="0055677B">
            <w:pPr>
              <w:spacing w:after="0" w:line="240" w:lineRule="auto"/>
              <w:jc w:val="center"/>
              <w:rPr>
                <w:rFonts w:ascii="Arial" w:hAnsi="Arial" w:cs="Arial"/>
                <w:lang w:eastAsia="en-GB"/>
              </w:rPr>
            </w:pPr>
            <w:r w:rsidRPr="005831B2">
              <w:rPr>
                <w:rFonts w:ascii="Arial" w:hAnsi="Arial" w:cs="Arial"/>
                <w:lang w:eastAsia="en-GB"/>
              </w:rPr>
              <w:t>6,8</w:t>
            </w:r>
            <w:r w:rsidR="00BB03F2" w:rsidRPr="005831B2">
              <w:rPr>
                <w:rFonts w:ascii="Arial" w:hAnsi="Arial" w:cs="Arial"/>
                <w:lang w:eastAsia="en-GB"/>
              </w:rPr>
              <w:t>13</w:t>
            </w:r>
          </w:p>
        </w:tc>
        <w:tc>
          <w:tcPr>
            <w:tcW w:w="1114" w:type="dxa"/>
            <w:tcBorders>
              <w:top w:val="nil"/>
              <w:left w:val="nil"/>
              <w:bottom w:val="single" w:sz="4" w:space="0" w:color="auto"/>
              <w:right w:val="single" w:sz="4" w:space="0" w:color="auto"/>
            </w:tcBorders>
            <w:shd w:val="clear" w:color="auto" w:fill="D99594"/>
            <w:vAlign w:val="center"/>
          </w:tcPr>
          <w:p w:rsidR="00BB03F2" w:rsidRPr="005831B2" w:rsidRDefault="00BB03F2" w:rsidP="0055677B">
            <w:pPr>
              <w:spacing w:after="0" w:line="240" w:lineRule="auto"/>
              <w:jc w:val="center"/>
              <w:rPr>
                <w:rFonts w:ascii="Arial" w:hAnsi="Arial" w:cs="Arial"/>
                <w:b/>
                <w:lang w:eastAsia="en-GB"/>
              </w:rPr>
            </w:pPr>
            <w:r w:rsidRPr="005831B2">
              <w:rPr>
                <w:rFonts w:ascii="Arial" w:hAnsi="Arial" w:cs="Arial"/>
                <w:b/>
                <w:lang w:eastAsia="en-GB"/>
              </w:rPr>
              <w:t>7</w:t>
            </w:r>
            <w:r w:rsidR="00B56F94" w:rsidRPr="005831B2">
              <w:rPr>
                <w:rFonts w:ascii="Arial" w:hAnsi="Arial" w:cs="Arial"/>
                <w:b/>
                <w:lang w:eastAsia="en-GB"/>
              </w:rPr>
              <w:t>0</w:t>
            </w:r>
            <w:r w:rsidRPr="005831B2">
              <w:rPr>
                <w:rFonts w:ascii="Arial" w:hAnsi="Arial" w:cs="Arial"/>
                <w:b/>
                <w:lang w:eastAsia="en-GB"/>
              </w:rPr>
              <w:t>%</w:t>
            </w:r>
          </w:p>
        </w:tc>
      </w:tr>
      <w:tr w:rsidR="0055677B" w:rsidRPr="005831B2" w:rsidTr="0055677B">
        <w:trPr>
          <w:trHeight w:val="80"/>
          <w:jc w:val="center"/>
        </w:trPr>
        <w:tc>
          <w:tcPr>
            <w:tcW w:w="2153" w:type="dxa"/>
            <w:tcBorders>
              <w:top w:val="nil"/>
              <w:left w:val="single" w:sz="4" w:space="0" w:color="auto"/>
              <w:bottom w:val="single" w:sz="4" w:space="0" w:color="auto"/>
              <w:right w:val="single" w:sz="4" w:space="0" w:color="auto"/>
            </w:tcBorders>
            <w:shd w:val="clear" w:color="auto" w:fill="E5B8B7"/>
            <w:noWrap/>
            <w:vAlign w:val="center"/>
          </w:tcPr>
          <w:p w:rsidR="00BB03F2" w:rsidRPr="005831B2" w:rsidRDefault="00BB03F2" w:rsidP="0055677B">
            <w:pPr>
              <w:spacing w:after="0" w:line="240" w:lineRule="auto"/>
              <w:rPr>
                <w:rFonts w:ascii="Arial" w:hAnsi="Arial" w:cs="Arial"/>
                <w:b/>
                <w:bCs/>
                <w:lang w:eastAsia="en-GB"/>
              </w:rPr>
            </w:pPr>
            <w:r w:rsidRPr="005831B2">
              <w:rPr>
                <w:rFonts w:ascii="Arial" w:hAnsi="Arial" w:cs="Arial"/>
                <w:b/>
                <w:bCs/>
                <w:lang w:eastAsia="en-GB"/>
              </w:rPr>
              <w:t>General Surgery</w:t>
            </w:r>
          </w:p>
        </w:tc>
        <w:tc>
          <w:tcPr>
            <w:tcW w:w="1559" w:type="dxa"/>
            <w:vMerge w:val="restart"/>
            <w:tcBorders>
              <w:top w:val="nil"/>
              <w:left w:val="single" w:sz="4" w:space="0" w:color="auto"/>
              <w:bottom w:val="single" w:sz="4" w:space="0" w:color="000000"/>
              <w:right w:val="single" w:sz="4" w:space="0" w:color="auto"/>
            </w:tcBorders>
            <w:shd w:val="clear" w:color="auto" w:fill="F2DBDB"/>
            <w:noWrap/>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2</w:t>
            </w:r>
          </w:p>
        </w:tc>
        <w:tc>
          <w:tcPr>
            <w:tcW w:w="1134" w:type="dxa"/>
            <w:tcBorders>
              <w:top w:val="nil"/>
              <w:left w:val="nil"/>
              <w:bottom w:val="single" w:sz="4" w:space="0" w:color="auto"/>
              <w:right w:val="single" w:sz="4" w:space="0" w:color="auto"/>
            </w:tcBorders>
            <w:shd w:val="clear" w:color="auto" w:fill="E5B8B7"/>
            <w:noWrap/>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1,080</w:t>
            </w:r>
          </w:p>
        </w:tc>
        <w:tc>
          <w:tcPr>
            <w:tcW w:w="1276" w:type="dxa"/>
            <w:vMerge w:val="restart"/>
            <w:tcBorders>
              <w:top w:val="single" w:sz="4" w:space="0" w:color="auto"/>
              <w:left w:val="nil"/>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2</w:t>
            </w:r>
          </w:p>
        </w:tc>
        <w:tc>
          <w:tcPr>
            <w:tcW w:w="992" w:type="dxa"/>
            <w:tcBorders>
              <w:top w:val="single" w:sz="4" w:space="0" w:color="auto"/>
              <w:left w:val="single" w:sz="4" w:space="0" w:color="auto"/>
              <w:bottom w:val="single" w:sz="4" w:space="0" w:color="auto"/>
              <w:right w:val="single" w:sz="4" w:space="0" w:color="auto"/>
            </w:tcBorders>
            <w:shd w:val="clear" w:color="auto" w:fill="E5B8B7"/>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1,952</w:t>
            </w:r>
          </w:p>
        </w:tc>
        <w:tc>
          <w:tcPr>
            <w:tcW w:w="1276" w:type="dxa"/>
            <w:vMerge w:val="restart"/>
            <w:tcBorders>
              <w:top w:val="nil"/>
              <w:left w:val="single" w:sz="4" w:space="0" w:color="auto"/>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4</w:t>
            </w:r>
          </w:p>
        </w:tc>
        <w:tc>
          <w:tcPr>
            <w:tcW w:w="992" w:type="dxa"/>
            <w:tcBorders>
              <w:top w:val="nil"/>
              <w:left w:val="nil"/>
              <w:bottom w:val="single" w:sz="4" w:space="0" w:color="auto"/>
              <w:right w:val="single" w:sz="4" w:space="0" w:color="auto"/>
            </w:tcBorders>
            <w:shd w:val="clear" w:color="auto" w:fill="E5B8B7"/>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2,828</w:t>
            </w:r>
          </w:p>
        </w:tc>
        <w:tc>
          <w:tcPr>
            <w:tcW w:w="1114" w:type="dxa"/>
            <w:tcBorders>
              <w:top w:val="nil"/>
              <w:left w:val="nil"/>
              <w:bottom w:val="single" w:sz="4" w:space="0" w:color="auto"/>
              <w:right w:val="single" w:sz="4" w:space="0" w:color="auto"/>
            </w:tcBorders>
            <w:shd w:val="clear" w:color="auto" w:fill="D99594"/>
            <w:vAlign w:val="center"/>
          </w:tcPr>
          <w:p w:rsidR="00BB03F2" w:rsidRPr="005831B2" w:rsidRDefault="00B56F94" w:rsidP="0055677B">
            <w:pPr>
              <w:spacing w:after="0" w:line="240" w:lineRule="auto"/>
              <w:jc w:val="center"/>
              <w:rPr>
                <w:rFonts w:ascii="Arial" w:hAnsi="Arial" w:cs="Arial"/>
                <w:b/>
                <w:lang w:eastAsia="en-GB"/>
              </w:rPr>
            </w:pPr>
            <w:r w:rsidRPr="005831B2">
              <w:rPr>
                <w:rFonts w:ascii="Arial" w:hAnsi="Arial" w:cs="Arial"/>
                <w:b/>
                <w:lang w:eastAsia="en-GB"/>
              </w:rPr>
              <w:t>162</w:t>
            </w:r>
            <w:r w:rsidR="00BB03F2" w:rsidRPr="005831B2">
              <w:rPr>
                <w:rFonts w:ascii="Arial" w:hAnsi="Arial" w:cs="Arial"/>
                <w:b/>
                <w:lang w:eastAsia="en-GB"/>
              </w:rPr>
              <w:t>%</w:t>
            </w:r>
          </w:p>
        </w:tc>
      </w:tr>
      <w:tr w:rsidR="0055677B" w:rsidRPr="005831B2" w:rsidTr="0055677B">
        <w:trPr>
          <w:trHeight w:val="80"/>
          <w:jc w:val="center"/>
        </w:trPr>
        <w:tc>
          <w:tcPr>
            <w:tcW w:w="2153" w:type="dxa"/>
            <w:tcBorders>
              <w:top w:val="nil"/>
              <w:left w:val="single" w:sz="4" w:space="0" w:color="auto"/>
              <w:bottom w:val="single" w:sz="4" w:space="0" w:color="auto"/>
              <w:right w:val="single" w:sz="4" w:space="0" w:color="auto"/>
            </w:tcBorders>
            <w:shd w:val="clear" w:color="auto" w:fill="E5B8B7"/>
            <w:noWrap/>
            <w:vAlign w:val="center"/>
          </w:tcPr>
          <w:p w:rsidR="00BB03F2" w:rsidRPr="005831B2" w:rsidRDefault="00BB03F2" w:rsidP="0055677B">
            <w:pPr>
              <w:spacing w:after="0" w:line="240" w:lineRule="auto"/>
              <w:rPr>
                <w:rFonts w:ascii="Arial" w:hAnsi="Arial" w:cs="Arial"/>
                <w:b/>
                <w:bCs/>
                <w:lang w:eastAsia="en-GB"/>
              </w:rPr>
            </w:pPr>
            <w:r w:rsidRPr="005831B2">
              <w:rPr>
                <w:rFonts w:ascii="Arial" w:hAnsi="Arial" w:cs="Arial"/>
                <w:b/>
                <w:bCs/>
                <w:lang w:eastAsia="en-GB"/>
              </w:rPr>
              <w:t>Plastics Minor / Hand Surgery</w:t>
            </w:r>
          </w:p>
        </w:tc>
        <w:tc>
          <w:tcPr>
            <w:tcW w:w="1559" w:type="dxa"/>
            <w:vMerge/>
            <w:tcBorders>
              <w:top w:val="nil"/>
              <w:left w:val="single" w:sz="4" w:space="0" w:color="auto"/>
              <w:bottom w:val="single" w:sz="4" w:space="0" w:color="000000"/>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lang w:eastAsia="en-GB"/>
              </w:rPr>
            </w:pPr>
          </w:p>
        </w:tc>
        <w:tc>
          <w:tcPr>
            <w:tcW w:w="1134" w:type="dxa"/>
            <w:tcBorders>
              <w:top w:val="nil"/>
              <w:left w:val="nil"/>
              <w:bottom w:val="single" w:sz="4" w:space="0" w:color="auto"/>
              <w:right w:val="single" w:sz="4" w:space="0" w:color="auto"/>
            </w:tcBorders>
            <w:shd w:val="clear" w:color="auto" w:fill="E5B8B7"/>
            <w:noWrap/>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450</w:t>
            </w:r>
          </w:p>
        </w:tc>
        <w:tc>
          <w:tcPr>
            <w:tcW w:w="1276" w:type="dxa"/>
            <w:vMerge/>
            <w:tcBorders>
              <w:left w:val="nil"/>
              <w:right w:val="single" w:sz="4" w:space="0" w:color="auto"/>
            </w:tcBorders>
            <w:shd w:val="clear" w:color="auto" w:fill="F2DBDB"/>
          </w:tcPr>
          <w:p w:rsidR="00BB03F2" w:rsidRPr="005831B2" w:rsidRDefault="00BB03F2" w:rsidP="0055677B">
            <w:pPr>
              <w:spacing w:after="0" w:line="240" w:lineRule="auto"/>
              <w:jc w:val="center"/>
              <w:rPr>
                <w:rFonts w:ascii="Arial" w:hAnsi="Arial" w:cs="Arial"/>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E5B8B7"/>
            <w:vAlign w:val="center"/>
          </w:tcPr>
          <w:p w:rsidR="00BB03F2" w:rsidRPr="005831B2" w:rsidRDefault="00B56F94" w:rsidP="0055677B">
            <w:pPr>
              <w:spacing w:after="0" w:line="240" w:lineRule="auto"/>
              <w:jc w:val="center"/>
              <w:rPr>
                <w:rFonts w:ascii="Arial" w:hAnsi="Arial" w:cs="Arial"/>
                <w:lang w:eastAsia="en-GB"/>
              </w:rPr>
            </w:pPr>
            <w:r w:rsidRPr="005831B2">
              <w:rPr>
                <w:rFonts w:ascii="Arial" w:hAnsi="Arial" w:cs="Arial"/>
                <w:lang w:eastAsia="en-GB"/>
              </w:rPr>
              <w:t>832</w:t>
            </w:r>
          </w:p>
        </w:tc>
        <w:tc>
          <w:tcPr>
            <w:tcW w:w="1276" w:type="dxa"/>
            <w:vMerge/>
            <w:tcBorders>
              <w:left w:val="single" w:sz="4" w:space="0" w:color="auto"/>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lang w:eastAsia="en-GB"/>
              </w:rPr>
            </w:pPr>
          </w:p>
        </w:tc>
        <w:tc>
          <w:tcPr>
            <w:tcW w:w="992" w:type="dxa"/>
            <w:tcBorders>
              <w:top w:val="nil"/>
              <w:left w:val="nil"/>
              <w:bottom w:val="single" w:sz="4" w:space="0" w:color="auto"/>
              <w:right w:val="single" w:sz="4" w:space="0" w:color="auto"/>
            </w:tcBorders>
            <w:shd w:val="clear" w:color="auto" w:fill="E5B8B7"/>
            <w:vAlign w:val="center"/>
          </w:tcPr>
          <w:p w:rsidR="00BB03F2" w:rsidRPr="005831B2" w:rsidRDefault="00B56F94" w:rsidP="0055677B">
            <w:pPr>
              <w:spacing w:after="0" w:line="240" w:lineRule="auto"/>
              <w:jc w:val="center"/>
              <w:rPr>
                <w:rFonts w:ascii="Arial" w:hAnsi="Arial" w:cs="Arial"/>
                <w:highlight w:val="yellow"/>
                <w:lang w:eastAsia="en-GB"/>
              </w:rPr>
            </w:pPr>
            <w:r w:rsidRPr="005831B2">
              <w:rPr>
                <w:rFonts w:ascii="Arial" w:hAnsi="Arial" w:cs="Arial"/>
                <w:lang w:eastAsia="en-GB"/>
              </w:rPr>
              <w:t>1,296</w:t>
            </w:r>
          </w:p>
        </w:tc>
        <w:tc>
          <w:tcPr>
            <w:tcW w:w="1114" w:type="dxa"/>
            <w:tcBorders>
              <w:top w:val="nil"/>
              <w:left w:val="nil"/>
              <w:bottom w:val="single" w:sz="4" w:space="0" w:color="auto"/>
              <w:right w:val="single" w:sz="4" w:space="0" w:color="auto"/>
            </w:tcBorders>
            <w:shd w:val="clear" w:color="auto" w:fill="D99594"/>
            <w:vAlign w:val="center"/>
          </w:tcPr>
          <w:p w:rsidR="00BB03F2" w:rsidRPr="005831B2" w:rsidRDefault="00B56F94" w:rsidP="0055677B">
            <w:pPr>
              <w:spacing w:after="0" w:line="240" w:lineRule="auto"/>
              <w:jc w:val="center"/>
              <w:rPr>
                <w:rFonts w:ascii="Arial" w:hAnsi="Arial" w:cs="Arial"/>
                <w:b/>
                <w:highlight w:val="yellow"/>
                <w:lang w:eastAsia="en-GB"/>
              </w:rPr>
            </w:pPr>
            <w:r w:rsidRPr="005831B2">
              <w:rPr>
                <w:rFonts w:ascii="Arial" w:hAnsi="Arial" w:cs="Arial"/>
                <w:b/>
                <w:lang w:eastAsia="en-GB"/>
              </w:rPr>
              <w:t>188</w:t>
            </w:r>
            <w:r w:rsidR="00BB03F2" w:rsidRPr="005831B2">
              <w:rPr>
                <w:rFonts w:ascii="Arial" w:hAnsi="Arial" w:cs="Arial"/>
                <w:b/>
                <w:lang w:eastAsia="en-GB"/>
              </w:rPr>
              <w:t>%</w:t>
            </w:r>
          </w:p>
        </w:tc>
      </w:tr>
      <w:tr w:rsidR="0055677B" w:rsidRPr="005831B2" w:rsidTr="0055677B">
        <w:trPr>
          <w:trHeight w:val="80"/>
          <w:jc w:val="center"/>
        </w:trPr>
        <w:tc>
          <w:tcPr>
            <w:tcW w:w="2153" w:type="dxa"/>
            <w:tcBorders>
              <w:top w:val="nil"/>
              <w:left w:val="single" w:sz="4" w:space="0" w:color="auto"/>
              <w:bottom w:val="single" w:sz="4" w:space="0" w:color="auto"/>
              <w:right w:val="single" w:sz="4" w:space="0" w:color="auto"/>
            </w:tcBorders>
            <w:shd w:val="clear" w:color="auto" w:fill="E5B8B7"/>
            <w:noWrap/>
            <w:vAlign w:val="center"/>
          </w:tcPr>
          <w:p w:rsidR="00BB03F2" w:rsidRPr="005831B2" w:rsidRDefault="00BB03F2" w:rsidP="0055677B">
            <w:pPr>
              <w:spacing w:after="0" w:line="240" w:lineRule="auto"/>
              <w:rPr>
                <w:rFonts w:ascii="Arial" w:hAnsi="Arial" w:cs="Arial"/>
                <w:b/>
                <w:bCs/>
                <w:lang w:eastAsia="en-GB"/>
              </w:rPr>
            </w:pPr>
            <w:r w:rsidRPr="005831B2">
              <w:rPr>
                <w:rFonts w:ascii="Arial" w:hAnsi="Arial" w:cs="Arial"/>
                <w:b/>
                <w:bCs/>
                <w:lang w:eastAsia="en-GB"/>
              </w:rPr>
              <w:t>Ortho Minors (Ankle/Foot)</w:t>
            </w:r>
          </w:p>
        </w:tc>
        <w:tc>
          <w:tcPr>
            <w:tcW w:w="1559" w:type="dxa"/>
            <w:vMerge/>
            <w:tcBorders>
              <w:top w:val="nil"/>
              <w:left w:val="single" w:sz="4" w:space="0" w:color="auto"/>
              <w:bottom w:val="single" w:sz="4" w:space="0" w:color="000000"/>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lang w:eastAsia="en-GB"/>
              </w:rPr>
            </w:pPr>
          </w:p>
        </w:tc>
        <w:tc>
          <w:tcPr>
            <w:tcW w:w="1134" w:type="dxa"/>
            <w:tcBorders>
              <w:top w:val="nil"/>
              <w:left w:val="nil"/>
              <w:bottom w:val="single" w:sz="4" w:space="0" w:color="auto"/>
              <w:right w:val="single" w:sz="4" w:space="0" w:color="auto"/>
            </w:tcBorders>
            <w:shd w:val="clear" w:color="auto" w:fill="E5B8B7"/>
            <w:noWrap/>
            <w:vAlign w:val="center"/>
          </w:tcPr>
          <w:p w:rsidR="00BB03F2" w:rsidRPr="005831B2" w:rsidRDefault="00B56F94" w:rsidP="0055677B">
            <w:pPr>
              <w:spacing w:after="0" w:line="240" w:lineRule="auto"/>
              <w:jc w:val="center"/>
              <w:rPr>
                <w:rFonts w:ascii="Arial" w:hAnsi="Arial" w:cs="Arial"/>
                <w:highlight w:val="cyan"/>
                <w:lang w:eastAsia="en-GB"/>
              </w:rPr>
            </w:pPr>
            <w:r w:rsidRPr="005831B2">
              <w:rPr>
                <w:rFonts w:ascii="Arial" w:hAnsi="Arial" w:cs="Arial"/>
                <w:lang w:eastAsia="en-GB"/>
              </w:rPr>
              <w:t>1,481</w:t>
            </w:r>
          </w:p>
        </w:tc>
        <w:tc>
          <w:tcPr>
            <w:tcW w:w="1276" w:type="dxa"/>
            <w:vMerge/>
            <w:tcBorders>
              <w:left w:val="nil"/>
              <w:bottom w:val="single" w:sz="4" w:space="0" w:color="auto"/>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E5B8B7"/>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1,</w:t>
            </w:r>
            <w:r w:rsidR="00B56F94" w:rsidRPr="005831B2">
              <w:rPr>
                <w:rFonts w:ascii="Arial" w:hAnsi="Arial" w:cs="Arial"/>
                <w:lang w:eastAsia="en-GB"/>
              </w:rPr>
              <w:t>705</w:t>
            </w:r>
          </w:p>
        </w:tc>
        <w:tc>
          <w:tcPr>
            <w:tcW w:w="1276" w:type="dxa"/>
            <w:vMerge/>
            <w:tcBorders>
              <w:left w:val="single" w:sz="4" w:space="0" w:color="auto"/>
              <w:bottom w:val="single" w:sz="4" w:space="0" w:color="auto"/>
              <w:right w:val="single" w:sz="4" w:space="0" w:color="auto"/>
            </w:tcBorders>
            <w:shd w:val="clear" w:color="auto" w:fill="F2DBDB"/>
            <w:vAlign w:val="center"/>
          </w:tcPr>
          <w:p w:rsidR="00BB03F2" w:rsidRPr="005831B2" w:rsidRDefault="00BB03F2" w:rsidP="0055677B">
            <w:pPr>
              <w:spacing w:after="0" w:line="240" w:lineRule="auto"/>
              <w:jc w:val="center"/>
              <w:rPr>
                <w:rFonts w:ascii="Arial" w:hAnsi="Arial" w:cs="Arial"/>
                <w:lang w:eastAsia="en-GB"/>
              </w:rPr>
            </w:pPr>
          </w:p>
        </w:tc>
        <w:tc>
          <w:tcPr>
            <w:tcW w:w="992" w:type="dxa"/>
            <w:tcBorders>
              <w:top w:val="nil"/>
              <w:left w:val="nil"/>
              <w:bottom w:val="single" w:sz="4" w:space="0" w:color="auto"/>
              <w:right w:val="single" w:sz="4" w:space="0" w:color="auto"/>
            </w:tcBorders>
            <w:shd w:val="clear" w:color="auto" w:fill="E5B8B7"/>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1,</w:t>
            </w:r>
            <w:r w:rsidR="00B56F94" w:rsidRPr="005831B2">
              <w:rPr>
                <w:rFonts w:ascii="Arial" w:hAnsi="Arial" w:cs="Arial"/>
                <w:lang w:eastAsia="en-GB"/>
              </w:rPr>
              <w:t>938</w:t>
            </w:r>
          </w:p>
        </w:tc>
        <w:tc>
          <w:tcPr>
            <w:tcW w:w="1114" w:type="dxa"/>
            <w:tcBorders>
              <w:top w:val="nil"/>
              <w:left w:val="nil"/>
              <w:bottom w:val="single" w:sz="4" w:space="0" w:color="auto"/>
              <w:right w:val="single" w:sz="4" w:space="0" w:color="auto"/>
            </w:tcBorders>
            <w:shd w:val="clear" w:color="auto" w:fill="D99594"/>
            <w:vAlign w:val="center"/>
          </w:tcPr>
          <w:p w:rsidR="00BB03F2" w:rsidRPr="005831B2" w:rsidRDefault="00BB03F2" w:rsidP="0055677B">
            <w:pPr>
              <w:spacing w:after="0" w:line="240" w:lineRule="auto"/>
              <w:jc w:val="center"/>
              <w:rPr>
                <w:rFonts w:ascii="Arial" w:hAnsi="Arial" w:cs="Arial"/>
                <w:b/>
                <w:lang w:eastAsia="en-GB"/>
              </w:rPr>
            </w:pPr>
            <w:r w:rsidRPr="005831B2">
              <w:rPr>
                <w:rFonts w:ascii="Arial" w:hAnsi="Arial" w:cs="Arial"/>
                <w:b/>
                <w:lang w:eastAsia="en-GB"/>
              </w:rPr>
              <w:t>3</w:t>
            </w:r>
            <w:r w:rsidR="00B56F94" w:rsidRPr="005831B2">
              <w:rPr>
                <w:rFonts w:ascii="Arial" w:hAnsi="Arial" w:cs="Arial"/>
                <w:b/>
                <w:lang w:eastAsia="en-GB"/>
              </w:rPr>
              <w:t>1</w:t>
            </w:r>
            <w:r w:rsidRPr="005831B2">
              <w:rPr>
                <w:rFonts w:ascii="Arial" w:hAnsi="Arial" w:cs="Arial"/>
                <w:b/>
                <w:lang w:eastAsia="en-GB"/>
              </w:rPr>
              <w:t>%</w:t>
            </w:r>
          </w:p>
        </w:tc>
      </w:tr>
      <w:tr w:rsidR="0055677B" w:rsidRPr="005831B2" w:rsidTr="0055677B">
        <w:trPr>
          <w:trHeight w:val="80"/>
          <w:jc w:val="center"/>
        </w:trPr>
        <w:tc>
          <w:tcPr>
            <w:tcW w:w="2153" w:type="dxa"/>
            <w:tcBorders>
              <w:top w:val="nil"/>
              <w:left w:val="single" w:sz="4" w:space="0" w:color="auto"/>
              <w:bottom w:val="single" w:sz="4" w:space="0" w:color="auto"/>
              <w:right w:val="single" w:sz="4" w:space="0" w:color="auto"/>
            </w:tcBorders>
            <w:noWrap/>
            <w:vAlign w:val="center"/>
          </w:tcPr>
          <w:p w:rsidR="00BB03F2" w:rsidRPr="005831B2" w:rsidRDefault="00BB03F2" w:rsidP="0055677B">
            <w:pPr>
              <w:spacing w:after="0" w:line="240" w:lineRule="auto"/>
              <w:rPr>
                <w:rFonts w:ascii="Arial" w:hAnsi="Arial" w:cs="Arial"/>
                <w:b/>
                <w:bCs/>
                <w:lang w:eastAsia="en-GB"/>
              </w:rPr>
            </w:pPr>
            <w:r w:rsidRPr="005831B2">
              <w:rPr>
                <w:rFonts w:ascii="Arial" w:hAnsi="Arial" w:cs="Arial"/>
                <w:b/>
                <w:bCs/>
                <w:lang w:eastAsia="en-GB"/>
              </w:rPr>
              <w:t>Cardiac</w:t>
            </w:r>
          </w:p>
        </w:tc>
        <w:tc>
          <w:tcPr>
            <w:tcW w:w="1559" w:type="dxa"/>
            <w:tcBorders>
              <w:top w:val="nil"/>
              <w:left w:val="nil"/>
              <w:bottom w:val="single" w:sz="4" w:space="0" w:color="auto"/>
              <w:right w:val="single" w:sz="4" w:space="0" w:color="auto"/>
            </w:tcBorders>
            <w:noWrap/>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4</w:t>
            </w:r>
          </w:p>
        </w:tc>
        <w:tc>
          <w:tcPr>
            <w:tcW w:w="1134" w:type="dxa"/>
            <w:tcBorders>
              <w:top w:val="nil"/>
              <w:left w:val="nil"/>
              <w:bottom w:val="single" w:sz="4" w:space="0" w:color="auto"/>
              <w:right w:val="single" w:sz="4" w:space="0" w:color="auto"/>
            </w:tcBorders>
            <w:noWrap/>
            <w:vAlign w:val="center"/>
          </w:tcPr>
          <w:p w:rsidR="00BB03F2" w:rsidRPr="005831B2" w:rsidRDefault="00333277" w:rsidP="0055677B">
            <w:pPr>
              <w:spacing w:after="0" w:line="240" w:lineRule="auto"/>
              <w:jc w:val="center"/>
              <w:rPr>
                <w:rFonts w:ascii="Arial" w:hAnsi="Arial" w:cs="Arial"/>
                <w:lang w:eastAsia="en-GB"/>
              </w:rPr>
            </w:pPr>
            <w:r w:rsidRPr="005831B2">
              <w:rPr>
                <w:rFonts w:ascii="Arial" w:hAnsi="Arial" w:cs="Arial"/>
                <w:lang w:eastAsia="en-GB"/>
              </w:rPr>
              <w:t>1487</w:t>
            </w:r>
          </w:p>
        </w:tc>
        <w:tc>
          <w:tcPr>
            <w:tcW w:w="1276" w:type="dxa"/>
            <w:tcBorders>
              <w:top w:val="single" w:sz="4" w:space="0" w:color="auto"/>
              <w:left w:val="nil"/>
              <w:bottom w:val="single" w:sz="4" w:space="0" w:color="auto"/>
              <w:right w:val="single" w:sz="4" w:space="0" w:color="auto"/>
            </w:tcBorders>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4</w:t>
            </w:r>
          </w:p>
        </w:tc>
        <w:tc>
          <w:tcPr>
            <w:tcW w:w="992" w:type="dxa"/>
            <w:tcBorders>
              <w:top w:val="nil"/>
              <w:left w:val="single" w:sz="4" w:space="0" w:color="auto"/>
              <w:bottom w:val="single" w:sz="4" w:space="0" w:color="auto"/>
              <w:right w:val="single" w:sz="4" w:space="0" w:color="auto"/>
            </w:tcBorders>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1,487</w:t>
            </w:r>
          </w:p>
        </w:tc>
        <w:tc>
          <w:tcPr>
            <w:tcW w:w="1276" w:type="dxa"/>
            <w:tcBorders>
              <w:top w:val="nil"/>
              <w:left w:val="single" w:sz="4" w:space="0" w:color="auto"/>
              <w:bottom w:val="single" w:sz="4" w:space="0" w:color="auto"/>
              <w:right w:val="single" w:sz="4" w:space="0" w:color="auto"/>
            </w:tcBorders>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4</w:t>
            </w:r>
          </w:p>
        </w:tc>
        <w:tc>
          <w:tcPr>
            <w:tcW w:w="992" w:type="dxa"/>
            <w:tcBorders>
              <w:top w:val="nil"/>
              <w:left w:val="nil"/>
              <w:bottom w:val="single" w:sz="4" w:space="0" w:color="auto"/>
              <w:right w:val="single" w:sz="4" w:space="0" w:color="auto"/>
            </w:tcBorders>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1,487</w:t>
            </w:r>
          </w:p>
        </w:tc>
        <w:tc>
          <w:tcPr>
            <w:tcW w:w="1114" w:type="dxa"/>
            <w:tcBorders>
              <w:top w:val="nil"/>
              <w:left w:val="nil"/>
              <w:bottom w:val="single" w:sz="4" w:space="0" w:color="auto"/>
              <w:right w:val="single" w:sz="4" w:space="0" w:color="auto"/>
            </w:tcBorders>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0%</w:t>
            </w:r>
          </w:p>
        </w:tc>
      </w:tr>
      <w:tr w:rsidR="0055677B" w:rsidRPr="005831B2" w:rsidTr="0055677B">
        <w:trPr>
          <w:trHeight w:val="80"/>
          <w:jc w:val="center"/>
        </w:trPr>
        <w:tc>
          <w:tcPr>
            <w:tcW w:w="2153" w:type="dxa"/>
            <w:tcBorders>
              <w:top w:val="nil"/>
              <w:left w:val="single" w:sz="4" w:space="0" w:color="auto"/>
              <w:bottom w:val="single" w:sz="4" w:space="0" w:color="auto"/>
              <w:right w:val="single" w:sz="4" w:space="0" w:color="auto"/>
            </w:tcBorders>
            <w:noWrap/>
            <w:vAlign w:val="center"/>
          </w:tcPr>
          <w:p w:rsidR="00BB03F2" w:rsidRPr="005831B2" w:rsidRDefault="00BB03F2" w:rsidP="0055677B">
            <w:pPr>
              <w:spacing w:after="0" w:line="240" w:lineRule="auto"/>
              <w:rPr>
                <w:rFonts w:ascii="Arial" w:hAnsi="Arial" w:cs="Arial"/>
                <w:b/>
                <w:bCs/>
                <w:lang w:eastAsia="en-GB"/>
              </w:rPr>
            </w:pPr>
            <w:r w:rsidRPr="005831B2">
              <w:rPr>
                <w:rFonts w:ascii="Arial" w:hAnsi="Arial" w:cs="Arial"/>
                <w:b/>
                <w:bCs/>
                <w:lang w:eastAsia="en-GB"/>
              </w:rPr>
              <w:t>Thoracic</w:t>
            </w:r>
          </w:p>
        </w:tc>
        <w:tc>
          <w:tcPr>
            <w:tcW w:w="1559" w:type="dxa"/>
            <w:tcBorders>
              <w:top w:val="nil"/>
              <w:left w:val="nil"/>
              <w:bottom w:val="single" w:sz="4" w:space="0" w:color="auto"/>
              <w:right w:val="single" w:sz="4" w:space="0" w:color="auto"/>
            </w:tcBorders>
            <w:noWrap/>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2</w:t>
            </w:r>
          </w:p>
        </w:tc>
        <w:tc>
          <w:tcPr>
            <w:tcW w:w="1134" w:type="dxa"/>
            <w:tcBorders>
              <w:top w:val="nil"/>
              <w:left w:val="nil"/>
              <w:bottom w:val="single" w:sz="4" w:space="0" w:color="auto"/>
              <w:right w:val="single" w:sz="4" w:space="0" w:color="auto"/>
            </w:tcBorders>
            <w:noWrap/>
            <w:vAlign w:val="center"/>
          </w:tcPr>
          <w:p w:rsidR="00BB03F2" w:rsidRPr="005831B2" w:rsidRDefault="00333277" w:rsidP="0055677B">
            <w:pPr>
              <w:spacing w:after="0" w:line="240" w:lineRule="auto"/>
              <w:jc w:val="center"/>
              <w:rPr>
                <w:rFonts w:ascii="Arial" w:hAnsi="Arial" w:cs="Arial"/>
                <w:lang w:eastAsia="en-GB"/>
              </w:rPr>
            </w:pPr>
            <w:r w:rsidRPr="005831B2">
              <w:rPr>
                <w:rFonts w:ascii="Arial" w:hAnsi="Arial" w:cs="Arial"/>
                <w:lang w:eastAsia="en-GB"/>
              </w:rPr>
              <w:t>1329</w:t>
            </w:r>
          </w:p>
        </w:tc>
        <w:tc>
          <w:tcPr>
            <w:tcW w:w="1276" w:type="dxa"/>
            <w:tcBorders>
              <w:top w:val="single" w:sz="4" w:space="0" w:color="auto"/>
              <w:left w:val="nil"/>
              <w:bottom w:val="single" w:sz="4" w:space="0" w:color="auto"/>
              <w:right w:val="single" w:sz="4" w:space="0" w:color="auto"/>
            </w:tcBorders>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2</w:t>
            </w:r>
          </w:p>
        </w:tc>
        <w:tc>
          <w:tcPr>
            <w:tcW w:w="992" w:type="dxa"/>
            <w:tcBorders>
              <w:top w:val="nil"/>
              <w:left w:val="single" w:sz="4" w:space="0" w:color="auto"/>
              <w:bottom w:val="single" w:sz="4" w:space="0" w:color="auto"/>
              <w:right w:val="single" w:sz="4" w:space="0" w:color="auto"/>
            </w:tcBorders>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1,329</w:t>
            </w:r>
          </w:p>
        </w:tc>
        <w:tc>
          <w:tcPr>
            <w:tcW w:w="1276" w:type="dxa"/>
            <w:tcBorders>
              <w:top w:val="nil"/>
              <w:left w:val="single" w:sz="4" w:space="0" w:color="auto"/>
              <w:bottom w:val="single" w:sz="4" w:space="0" w:color="auto"/>
              <w:right w:val="single" w:sz="4" w:space="0" w:color="auto"/>
            </w:tcBorders>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2</w:t>
            </w:r>
          </w:p>
        </w:tc>
        <w:tc>
          <w:tcPr>
            <w:tcW w:w="992" w:type="dxa"/>
            <w:tcBorders>
              <w:top w:val="nil"/>
              <w:left w:val="nil"/>
              <w:bottom w:val="single" w:sz="4" w:space="0" w:color="auto"/>
              <w:right w:val="single" w:sz="4" w:space="0" w:color="auto"/>
            </w:tcBorders>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1,329</w:t>
            </w:r>
          </w:p>
        </w:tc>
        <w:tc>
          <w:tcPr>
            <w:tcW w:w="1114" w:type="dxa"/>
            <w:tcBorders>
              <w:top w:val="nil"/>
              <w:left w:val="nil"/>
              <w:bottom w:val="single" w:sz="4" w:space="0" w:color="auto"/>
              <w:right w:val="single" w:sz="4" w:space="0" w:color="auto"/>
            </w:tcBorders>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0%</w:t>
            </w:r>
          </w:p>
        </w:tc>
      </w:tr>
      <w:tr w:rsidR="0055677B" w:rsidRPr="005831B2" w:rsidTr="0055677B">
        <w:trPr>
          <w:trHeight w:val="80"/>
          <w:jc w:val="center"/>
        </w:trPr>
        <w:tc>
          <w:tcPr>
            <w:tcW w:w="2153" w:type="dxa"/>
            <w:tcBorders>
              <w:top w:val="nil"/>
              <w:left w:val="single" w:sz="4" w:space="0" w:color="auto"/>
              <w:bottom w:val="single" w:sz="4" w:space="0" w:color="auto"/>
              <w:right w:val="single" w:sz="4" w:space="0" w:color="auto"/>
            </w:tcBorders>
            <w:noWrap/>
            <w:vAlign w:val="center"/>
          </w:tcPr>
          <w:p w:rsidR="00BB03F2" w:rsidRPr="005831B2" w:rsidRDefault="00BB03F2" w:rsidP="0055677B">
            <w:pPr>
              <w:spacing w:after="0" w:line="240" w:lineRule="auto"/>
              <w:rPr>
                <w:rFonts w:ascii="Arial" w:hAnsi="Arial" w:cs="Arial"/>
                <w:b/>
                <w:bCs/>
                <w:lang w:eastAsia="en-GB"/>
              </w:rPr>
            </w:pPr>
            <w:r w:rsidRPr="005831B2">
              <w:rPr>
                <w:rFonts w:ascii="Arial" w:hAnsi="Arial" w:cs="Arial"/>
                <w:b/>
                <w:bCs/>
                <w:lang w:eastAsia="en-GB"/>
              </w:rPr>
              <w:t>Transplant</w:t>
            </w:r>
          </w:p>
        </w:tc>
        <w:tc>
          <w:tcPr>
            <w:tcW w:w="1559" w:type="dxa"/>
            <w:tcBorders>
              <w:top w:val="nil"/>
              <w:left w:val="nil"/>
              <w:bottom w:val="single" w:sz="4" w:space="0" w:color="auto"/>
              <w:right w:val="single" w:sz="4" w:space="0" w:color="auto"/>
            </w:tcBorders>
            <w:noWrap/>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(Cardiac)</w:t>
            </w:r>
          </w:p>
        </w:tc>
        <w:tc>
          <w:tcPr>
            <w:tcW w:w="1134" w:type="dxa"/>
            <w:tcBorders>
              <w:top w:val="nil"/>
              <w:left w:val="nil"/>
              <w:bottom w:val="single" w:sz="4" w:space="0" w:color="auto"/>
              <w:right w:val="single" w:sz="4" w:space="0" w:color="auto"/>
            </w:tcBorders>
            <w:noWrap/>
            <w:vAlign w:val="center"/>
          </w:tcPr>
          <w:p w:rsidR="00BB03F2" w:rsidRPr="005831B2" w:rsidRDefault="00333277" w:rsidP="0055677B">
            <w:pPr>
              <w:spacing w:after="0" w:line="240" w:lineRule="auto"/>
              <w:jc w:val="center"/>
              <w:rPr>
                <w:rFonts w:ascii="Arial" w:hAnsi="Arial" w:cs="Arial"/>
                <w:lang w:eastAsia="en-GB"/>
              </w:rPr>
            </w:pPr>
            <w:r w:rsidRPr="005831B2">
              <w:rPr>
                <w:rFonts w:ascii="Arial" w:hAnsi="Arial" w:cs="Arial"/>
                <w:lang w:eastAsia="en-GB"/>
              </w:rPr>
              <w:t>11</w:t>
            </w:r>
          </w:p>
        </w:tc>
        <w:tc>
          <w:tcPr>
            <w:tcW w:w="1276" w:type="dxa"/>
            <w:tcBorders>
              <w:top w:val="single" w:sz="4" w:space="0" w:color="auto"/>
              <w:left w:val="nil"/>
              <w:bottom w:val="single" w:sz="4" w:space="0" w:color="auto"/>
              <w:right w:val="single" w:sz="4" w:space="0" w:color="auto"/>
            </w:tcBorders>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(Cardiac)</w:t>
            </w:r>
          </w:p>
        </w:tc>
        <w:tc>
          <w:tcPr>
            <w:tcW w:w="992" w:type="dxa"/>
            <w:tcBorders>
              <w:top w:val="nil"/>
              <w:left w:val="single" w:sz="4" w:space="0" w:color="auto"/>
              <w:bottom w:val="single" w:sz="4" w:space="0" w:color="auto"/>
              <w:right w:val="single" w:sz="4" w:space="0" w:color="auto"/>
            </w:tcBorders>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11</w:t>
            </w:r>
          </w:p>
        </w:tc>
        <w:tc>
          <w:tcPr>
            <w:tcW w:w="1276" w:type="dxa"/>
            <w:tcBorders>
              <w:top w:val="nil"/>
              <w:left w:val="single" w:sz="4" w:space="0" w:color="auto"/>
              <w:bottom w:val="single" w:sz="4" w:space="0" w:color="auto"/>
              <w:right w:val="single" w:sz="4" w:space="0" w:color="auto"/>
            </w:tcBorders>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(Cardiac)</w:t>
            </w:r>
          </w:p>
        </w:tc>
        <w:tc>
          <w:tcPr>
            <w:tcW w:w="992" w:type="dxa"/>
            <w:tcBorders>
              <w:top w:val="nil"/>
              <w:left w:val="nil"/>
              <w:bottom w:val="single" w:sz="4" w:space="0" w:color="auto"/>
              <w:right w:val="single" w:sz="4" w:space="0" w:color="auto"/>
            </w:tcBorders>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11</w:t>
            </w:r>
          </w:p>
        </w:tc>
        <w:tc>
          <w:tcPr>
            <w:tcW w:w="1114" w:type="dxa"/>
            <w:tcBorders>
              <w:top w:val="nil"/>
              <w:left w:val="nil"/>
              <w:bottom w:val="single" w:sz="4" w:space="0" w:color="auto"/>
              <w:right w:val="single" w:sz="4" w:space="0" w:color="auto"/>
            </w:tcBorders>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0%</w:t>
            </w:r>
          </w:p>
        </w:tc>
      </w:tr>
      <w:tr w:rsidR="0055677B" w:rsidRPr="005831B2" w:rsidTr="0055677B">
        <w:trPr>
          <w:trHeight w:val="80"/>
          <w:jc w:val="center"/>
        </w:trPr>
        <w:tc>
          <w:tcPr>
            <w:tcW w:w="2153" w:type="dxa"/>
            <w:tcBorders>
              <w:top w:val="nil"/>
              <w:left w:val="single" w:sz="4" w:space="0" w:color="auto"/>
              <w:bottom w:val="single" w:sz="4" w:space="0" w:color="auto"/>
              <w:right w:val="single" w:sz="4" w:space="0" w:color="auto"/>
            </w:tcBorders>
            <w:noWrap/>
            <w:vAlign w:val="center"/>
          </w:tcPr>
          <w:p w:rsidR="00BB03F2" w:rsidRPr="005831B2" w:rsidRDefault="00BB03F2" w:rsidP="0055677B">
            <w:pPr>
              <w:spacing w:after="0" w:line="240" w:lineRule="auto"/>
              <w:rPr>
                <w:rFonts w:ascii="Arial" w:hAnsi="Arial" w:cs="Arial"/>
                <w:b/>
                <w:bCs/>
                <w:lang w:eastAsia="en-GB"/>
              </w:rPr>
            </w:pPr>
            <w:r w:rsidRPr="005831B2">
              <w:rPr>
                <w:rFonts w:ascii="Arial" w:hAnsi="Arial" w:cs="Arial"/>
                <w:b/>
                <w:bCs/>
                <w:lang w:eastAsia="en-GB"/>
              </w:rPr>
              <w:t>Cardiology</w:t>
            </w:r>
          </w:p>
        </w:tc>
        <w:tc>
          <w:tcPr>
            <w:tcW w:w="1559" w:type="dxa"/>
            <w:tcBorders>
              <w:top w:val="nil"/>
              <w:left w:val="nil"/>
              <w:bottom w:val="single" w:sz="4" w:space="0" w:color="auto"/>
              <w:right w:val="single" w:sz="4" w:space="0" w:color="auto"/>
            </w:tcBorders>
            <w:noWrap/>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N/a</w:t>
            </w:r>
          </w:p>
        </w:tc>
        <w:tc>
          <w:tcPr>
            <w:tcW w:w="1134" w:type="dxa"/>
            <w:tcBorders>
              <w:top w:val="nil"/>
              <w:left w:val="nil"/>
              <w:bottom w:val="single" w:sz="4" w:space="0" w:color="auto"/>
              <w:right w:val="single" w:sz="4" w:space="0" w:color="auto"/>
            </w:tcBorders>
            <w:noWrap/>
            <w:vAlign w:val="center"/>
          </w:tcPr>
          <w:p w:rsidR="00BB03F2" w:rsidRPr="005831B2" w:rsidRDefault="00333277" w:rsidP="0055677B">
            <w:pPr>
              <w:spacing w:after="0" w:line="240" w:lineRule="auto"/>
              <w:jc w:val="center"/>
              <w:rPr>
                <w:rFonts w:ascii="Arial" w:hAnsi="Arial" w:cs="Arial"/>
                <w:lang w:eastAsia="en-GB"/>
              </w:rPr>
            </w:pPr>
            <w:r w:rsidRPr="005831B2">
              <w:rPr>
                <w:rFonts w:ascii="Arial" w:hAnsi="Arial" w:cs="Arial"/>
                <w:lang w:eastAsia="en-GB"/>
              </w:rPr>
              <w:t>470</w:t>
            </w:r>
          </w:p>
        </w:tc>
        <w:tc>
          <w:tcPr>
            <w:tcW w:w="1276" w:type="dxa"/>
            <w:tcBorders>
              <w:top w:val="single" w:sz="4" w:space="0" w:color="auto"/>
              <w:left w:val="nil"/>
              <w:bottom w:val="single" w:sz="4" w:space="0" w:color="auto"/>
              <w:right w:val="single" w:sz="4" w:space="0" w:color="auto"/>
            </w:tcBorders>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N/a</w:t>
            </w:r>
          </w:p>
        </w:tc>
        <w:tc>
          <w:tcPr>
            <w:tcW w:w="992" w:type="dxa"/>
            <w:tcBorders>
              <w:top w:val="nil"/>
              <w:left w:val="single" w:sz="4" w:space="0" w:color="auto"/>
              <w:bottom w:val="single" w:sz="4" w:space="0" w:color="auto"/>
              <w:right w:val="single" w:sz="4" w:space="0" w:color="auto"/>
            </w:tcBorders>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470</w:t>
            </w:r>
          </w:p>
        </w:tc>
        <w:tc>
          <w:tcPr>
            <w:tcW w:w="1276" w:type="dxa"/>
            <w:tcBorders>
              <w:top w:val="nil"/>
              <w:left w:val="single" w:sz="4" w:space="0" w:color="auto"/>
              <w:bottom w:val="single" w:sz="4" w:space="0" w:color="auto"/>
              <w:right w:val="single" w:sz="4" w:space="0" w:color="auto"/>
            </w:tcBorders>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N/a</w:t>
            </w:r>
          </w:p>
        </w:tc>
        <w:tc>
          <w:tcPr>
            <w:tcW w:w="992" w:type="dxa"/>
            <w:tcBorders>
              <w:top w:val="nil"/>
              <w:left w:val="nil"/>
              <w:bottom w:val="single" w:sz="4" w:space="0" w:color="auto"/>
              <w:right w:val="single" w:sz="4" w:space="0" w:color="auto"/>
            </w:tcBorders>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470</w:t>
            </w:r>
          </w:p>
        </w:tc>
        <w:tc>
          <w:tcPr>
            <w:tcW w:w="1114" w:type="dxa"/>
            <w:tcBorders>
              <w:top w:val="nil"/>
              <w:left w:val="nil"/>
              <w:bottom w:val="single" w:sz="4" w:space="0" w:color="auto"/>
              <w:right w:val="single" w:sz="4" w:space="0" w:color="auto"/>
            </w:tcBorders>
            <w:vAlign w:val="center"/>
          </w:tcPr>
          <w:p w:rsidR="00BB03F2" w:rsidRPr="005831B2" w:rsidRDefault="00BB03F2" w:rsidP="0055677B">
            <w:pPr>
              <w:spacing w:after="0" w:line="240" w:lineRule="auto"/>
              <w:jc w:val="center"/>
              <w:rPr>
                <w:rFonts w:ascii="Arial" w:hAnsi="Arial" w:cs="Arial"/>
                <w:lang w:eastAsia="en-GB"/>
              </w:rPr>
            </w:pPr>
            <w:r w:rsidRPr="005831B2">
              <w:rPr>
                <w:rFonts w:ascii="Arial" w:hAnsi="Arial" w:cs="Arial"/>
                <w:lang w:eastAsia="en-GB"/>
              </w:rPr>
              <w:t>0%</w:t>
            </w:r>
          </w:p>
        </w:tc>
      </w:tr>
      <w:tr w:rsidR="0055677B" w:rsidRPr="005831B2" w:rsidTr="0055677B">
        <w:trPr>
          <w:trHeight w:val="768"/>
          <w:jc w:val="center"/>
        </w:trPr>
        <w:tc>
          <w:tcPr>
            <w:tcW w:w="2153" w:type="dxa"/>
            <w:tcBorders>
              <w:top w:val="nil"/>
              <w:left w:val="single" w:sz="4" w:space="0" w:color="auto"/>
              <w:bottom w:val="double" w:sz="6" w:space="0" w:color="auto"/>
              <w:right w:val="nil"/>
            </w:tcBorders>
            <w:shd w:val="clear" w:color="000000" w:fill="D8D8D8"/>
            <w:noWrap/>
            <w:vAlign w:val="center"/>
          </w:tcPr>
          <w:p w:rsidR="00BB03F2" w:rsidRPr="005831B2" w:rsidRDefault="00BB03F2" w:rsidP="0055677B">
            <w:pPr>
              <w:spacing w:after="0" w:line="240" w:lineRule="auto"/>
              <w:rPr>
                <w:rFonts w:ascii="Arial" w:hAnsi="Arial" w:cs="Arial"/>
                <w:b/>
                <w:bCs/>
                <w:lang w:eastAsia="en-GB"/>
              </w:rPr>
            </w:pPr>
            <w:r w:rsidRPr="005831B2">
              <w:rPr>
                <w:rFonts w:ascii="Arial" w:hAnsi="Arial" w:cs="Arial"/>
                <w:b/>
                <w:bCs/>
                <w:lang w:eastAsia="en-GB"/>
              </w:rPr>
              <w:t>Total</w:t>
            </w:r>
          </w:p>
        </w:tc>
        <w:tc>
          <w:tcPr>
            <w:tcW w:w="1559" w:type="dxa"/>
            <w:tcBorders>
              <w:top w:val="single" w:sz="4" w:space="0" w:color="auto"/>
              <w:left w:val="single" w:sz="4" w:space="0" w:color="auto"/>
              <w:bottom w:val="double" w:sz="4" w:space="0" w:color="auto"/>
              <w:right w:val="single" w:sz="4" w:space="0" w:color="auto"/>
            </w:tcBorders>
            <w:shd w:val="clear" w:color="auto" w:fill="E0E0E0"/>
            <w:vAlign w:val="center"/>
          </w:tcPr>
          <w:p w:rsidR="00BB03F2" w:rsidRPr="005831B2" w:rsidRDefault="00BB03F2" w:rsidP="0055677B">
            <w:pPr>
              <w:spacing w:after="0" w:line="240" w:lineRule="auto"/>
              <w:jc w:val="center"/>
              <w:rPr>
                <w:rFonts w:ascii="Arial" w:hAnsi="Arial" w:cs="Arial"/>
                <w:b/>
                <w:bCs/>
                <w:highlight w:val="cyan"/>
                <w:lang w:eastAsia="en-GB"/>
              </w:rPr>
            </w:pPr>
            <w:r w:rsidRPr="005831B2">
              <w:rPr>
                <w:rFonts w:ascii="Arial" w:hAnsi="Arial" w:cs="Arial"/>
                <w:b/>
                <w:bCs/>
                <w:lang w:eastAsia="en-GB"/>
              </w:rPr>
              <w:t xml:space="preserve">15 + 1 mobile + (1) </w:t>
            </w:r>
            <w:r w:rsidRPr="005831B2">
              <w:rPr>
                <w:rFonts w:ascii="Arial" w:hAnsi="Arial" w:cs="Arial"/>
                <w:bCs/>
                <w:lang w:eastAsia="en-GB"/>
              </w:rPr>
              <w:t>Procedure Room</w:t>
            </w:r>
          </w:p>
        </w:tc>
        <w:tc>
          <w:tcPr>
            <w:tcW w:w="1134" w:type="dxa"/>
            <w:tcBorders>
              <w:top w:val="nil"/>
              <w:left w:val="single" w:sz="4" w:space="0" w:color="auto"/>
              <w:bottom w:val="double" w:sz="6" w:space="0" w:color="auto"/>
              <w:right w:val="single" w:sz="4" w:space="0" w:color="auto"/>
            </w:tcBorders>
            <w:shd w:val="clear" w:color="000000" w:fill="D8D8D8"/>
            <w:noWrap/>
            <w:vAlign w:val="center"/>
          </w:tcPr>
          <w:p w:rsidR="00BB03F2" w:rsidRPr="005831B2" w:rsidRDefault="0052261A" w:rsidP="0055677B">
            <w:pPr>
              <w:spacing w:after="0" w:line="240" w:lineRule="auto"/>
              <w:jc w:val="center"/>
              <w:rPr>
                <w:rFonts w:ascii="Arial" w:hAnsi="Arial" w:cs="Arial"/>
                <w:b/>
                <w:bCs/>
                <w:highlight w:val="cyan"/>
                <w:lang w:eastAsia="en-GB"/>
              </w:rPr>
            </w:pPr>
            <w:r w:rsidRPr="005831B2">
              <w:rPr>
                <w:rFonts w:ascii="Arial" w:hAnsi="Arial" w:cs="Arial"/>
                <w:b/>
                <w:bCs/>
                <w:lang w:eastAsia="en-GB"/>
              </w:rPr>
              <w:t>21</w:t>
            </w:r>
            <w:r w:rsidR="00BB03F2" w:rsidRPr="005831B2">
              <w:rPr>
                <w:rFonts w:ascii="Arial" w:hAnsi="Arial" w:cs="Arial"/>
                <w:b/>
                <w:bCs/>
                <w:lang w:eastAsia="en-GB"/>
              </w:rPr>
              <w:t>,</w:t>
            </w:r>
            <w:r w:rsidRPr="005831B2">
              <w:rPr>
                <w:rFonts w:ascii="Arial" w:hAnsi="Arial" w:cs="Arial"/>
                <w:b/>
                <w:bCs/>
                <w:lang w:eastAsia="en-GB"/>
              </w:rPr>
              <w:t>611</w:t>
            </w:r>
          </w:p>
        </w:tc>
        <w:tc>
          <w:tcPr>
            <w:tcW w:w="1276" w:type="dxa"/>
            <w:tcBorders>
              <w:top w:val="single" w:sz="4" w:space="0" w:color="auto"/>
              <w:left w:val="single" w:sz="4" w:space="0" w:color="auto"/>
              <w:bottom w:val="double" w:sz="4" w:space="0" w:color="auto"/>
              <w:right w:val="single" w:sz="4" w:space="0" w:color="auto"/>
            </w:tcBorders>
            <w:shd w:val="clear" w:color="auto" w:fill="E6E6E6"/>
            <w:vAlign w:val="center"/>
          </w:tcPr>
          <w:p w:rsidR="00BB03F2" w:rsidRPr="005831B2" w:rsidRDefault="00BB03F2" w:rsidP="0055677B">
            <w:pPr>
              <w:spacing w:after="0" w:line="240" w:lineRule="auto"/>
              <w:jc w:val="center"/>
              <w:rPr>
                <w:rFonts w:ascii="Arial" w:hAnsi="Arial" w:cs="Arial"/>
                <w:b/>
                <w:bCs/>
                <w:lang w:eastAsia="en-GB"/>
              </w:rPr>
            </w:pPr>
            <w:r w:rsidRPr="005831B2">
              <w:rPr>
                <w:rFonts w:ascii="Arial" w:hAnsi="Arial" w:cs="Arial"/>
                <w:b/>
                <w:bCs/>
                <w:lang w:eastAsia="en-GB"/>
              </w:rPr>
              <w:t xml:space="preserve">18 + (1.5) </w:t>
            </w:r>
            <w:r w:rsidRPr="005831B2">
              <w:rPr>
                <w:rFonts w:ascii="Arial" w:hAnsi="Arial" w:cs="Arial"/>
                <w:bCs/>
                <w:lang w:eastAsia="en-GB"/>
              </w:rPr>
              <w:t>Procedure Rooms</w:t>
            </w:r>
          </w:p>
        </w:tc>
        <w:tc>
          <w:tcPr>
            <w:tcW w:w="992" w:type="dxa"/>
            <w:tcBorders>
              <w:top w:val="nil"/>
              <w:left w:val="single" w:sz="4" w:space="0" w:color="auto"/>
              <w:bottom w:val="double" w:sz="6" w:space="0" w:color="auto"/>
              <w:right w:val="single" w:sz="4" w:space="0" w:color="auto"/>
            </w:tcBorders>
            <w:shd w:val="clear" w:color="000000" w:fill="D8D8D8"/>
            <w:vAlign w:val="center"/>
          </w:tcPr>
          <w:p w:rsidR="00BB03F2" w:rsidRPr="005831B2" w:rsidRDefault="00BB03F2" w:rsidP="0055677B">
            <w:pPr>
              <w:spacing w:after="0" w:line="240" w:lineRule="auto"/>
              <w:jc w:val="center"/>
              <w:rPr>
                <w:rFonts w:ascii="Arial" w:hAnsi="Arial" w:cs="Arial"/>
                <w:b/>
                <w:bCs/>
                <w:lang w:eastAsia="en-GB"/>
              </w:rPr>
            </w:pPr>
            <w:r w:rsidRPr="005831B2">
              <w:rPr>
                <w:rFonts w:ascii="Arial" w:hAnsi="Arial" w:cs="Arial"/>
                <w:b/>
                <w:bCs/>
                <w:lang w:eastAsia="en-GB"/>
              </w:rPr>
              <w:t>30,</w:t>
            </w:r>
            <w:r w:rsidR="0052261A" w:rsidRPr="005831B2">
              <w:rPr>
                <w:rFonts w:ascii="Arial" w:hAnsi="Arial" w:cs="Arial"/>
                <w:b/>
                <w:bCs/>
                <w:lang w:eastAsia="en-GB"/>
              </w:rPr>
              <w:t>317</w:t>
            </w:r>
          </w:p>
        </w:tc>
        <w:tc>
          <w:tcPr>
            <w:tcW w:w="1276" w:type="dxa"/>
            <w:tcBorders>
              <w:top w:val="nil"/>
              <w:left w:val="single" w:sz="4" w:space="0" w:color="auto"/>
              <w:bottom w:val="double" w:sz="6" w:space="0" w:color="auto"/>
              <w:right w:val="single" w:sz="4" w:space="0" w:color="auto"/>
            </w:tcBorders>
            <w:shd w:val="clear" w:color="auto" w:fill="E6E6E6"/>
            <w:vAlign w:val="center"/>
          </w:tcPr>
          <w:p w:rsidR="00BB03F2" w:rsidRPr="005831B2" w:rsidRDefault="00BB03F2" w:rsidP="0055677B">
            <w:pPr>
              <w:spacing w:after="0" w:line="240" w:lineRule="auto"/>
              <w:jc w:val="center"/>
              <w:rPr>
                <w:rFonts w:ascii="Arial" w:hAnsi="Arial" w:cs="Arial"/>
                <w:bCs/>
                <w:lang w:eastAsia="en-GB"/>
              </w:rPr>
            </w:pPr>
            <w:r w:rsidRPr="005831B2">
              <w:rPr>
                <w:rFonts w:ascii="Arial" w:hAnsi="Arial" w:cs="Arial"/>
                <w:b/>
                <w:bCs/>
                <w:lang w:eastAsia="en-GB"/>
              </w:rPr>
              <w:t xml:space="preserve">24.5 + (3.5) </w:t>
            </w:r>
            <w:r w:rsidRPr="005831B2">
              <w:rPr>
                <w:rFonts w:ascii="Arial" w:hAnsi="Arial" w:cs="Arial"/>
                <w:bCs/>
                <w:lang w:eastAsia="en-GB"/>
              </w:rPr>
              <w:t>Procedure Rooms</w:t>
            </w:r>
          </w:p>
        </w:tc>
        <w:tc>
          <w:tcPr>
            <w:tcW w:w="992" w:type="dxa"/>
            <w:tcBorders>
              <w:top w:val="nil"/>
              <w:left w:val="double" w:sz="6" w:space="0" w:color="auto"/>
              <w:bottom w:val="double" w:sz="6" w:space="0" w:color="auto"/>
              <w:right w:val="single" w:sz="4" w:space="0" w:color="auto"/>
            </w:tcBorders>
            <w:shd w:val="clear" w:color="000000" w:fill="D8D8D8"/>
            <w:vAlign w:val="center"/>
          </w:tcPr>
          <w:p w:rsidR="00BB03F2" w:rsidRPr="005831B2" w:rsidRDefault="00BB03F2" w:rsidP="0055677B">
            <w:pPr>
              <w:spacing w:after="0" w:line="240" w:lineRule="auto"/>
              <w:jc w:val="center"/>
              <w:rPr>
                <w:rFonts w:ascii="Arial" w:hAnsi="Arial" w:cs="Arial"/>
                <w:b/>
                <w:bCs/>
                <w:lang w:eastAsia="en-GB"/>
              </w:rPr>
            </w:pPr>
            <w:r w:rsidRPr="005831B2">
              <w:rPr>
                <w:rFonts w:ascii="Arial" w:hAnsi="Arial" w:cs="Arial"/>
                <w:b/>
                <w:bCs/>
                <w:lang w:eastAsia="en-GB"/>
              </w:rPr>
              <w:t>45,</w:t>
            </w:r>
            <w:r w:rsidR="0052261A" w:rsidRPr="005831B2">
              <w:rPr>
                <w:rFonts w:ascii="Arial" w:hAnsi="Arial" w:cs="Arial"/>
                <w:b/>
                <w:bCs/>
                <w:lang w:eastAsia="en-GB"/>
              </w:rPr>
              <w:t>304</w:t>
            </w:r>
          </w:p>
        </w:tc>
        <w:tc>
          <w:tcPr>
            <w:tcW w:w="1114" w:type="dxa"/>
            <w:tcBorders>
              <w:top w:val="single" w:sz="4" w:space="0" w:color="auto"/>
              <w:left w:val="double" w:sz="6" w:space="0" w:color="auto"/>
              <w:bottom w:val="double" w:sz="6" w:space="0" w:color="auto"/>
              <w:right w:val="single" w:sz="4" w:space="0" w:color="auto"/>
            </w:tcBorders>
            <w:shd w:val="clear" w:color="000000" w:fill="CCCCCC"/>
            <w:vAlign w:val="center"/>
          </w:tcPr>
          <w:p w:rsidR="00BB03F2" w:rsidRPr="005831B2" w:rsidRDefault="0052261A" w:rsidP="0055677B">
            <w:pPr>
              <w:spacing w:after="0" w:line="240" w:lineRule="auto"/>
              <w:jc w:val="center"/>
              <w:rPr>
                <w:rFonts w:ascii="Arial" w:hAnsi="Arial" w:cs="Arial"/>
                <w:b/>
                <w:bCs/>
                <w:lang w:eastAsia="en-GB"/>
              </w:rPr>
            </w:pPr>
            <w:r w:rsidRPr="005831B2">
              <w:rPr>
                <w:rFonts w:ascii="Arial" w:hAnsi="Arial" w:cs="Arial"/>
                <w:b/>
                <w:bCs/>
                <w:lang w:eastAsia="en-GB"/>
              </w:rPr>
              <w:t>110</w:t>
            </w:r>
            <w:r w:rsidR="00BB03F2" w:rsidRPr="005831B2">
              <w:rPr>
                <w:rFonts w:ascii="Arial" w:hAnsi="Arial" w:cs="Arial"/>
                <w:b/>
                <w:bCs/>
                <w:lang w:eastAsia="en-GB"/>
              </w:rPr>
              <w:t>%</w:t>
            </w:r>
          </w:p>
        </w:tc>
      </w:tr>
    </w:tbl>
    <w:p w:rsidR="0055677B" w:rsidRDefault="0055677B" w:rsidP="0055677B">
      <w:pPr>
        <w:pStyle w:val="StandardParagraph"/>
        <w:spacing w:after="0" w:line="240" w:lineRule="auto"/>
        <w:ind w:left="-709" w:right="0"/>
        <w:rPr>
          <w:rFonts w:cs="Arial"/>
          <w:sz w:val="22"/>
          <w:szCs w:val="22"/>
        </w:rPr>
      </w:pPr>
    </w:p>
    <w:p w:rsidR="00912567" w:rsidRDefault="00912567" w:rsidP="0055677B">
      <w:pPr>
        <w:pStyle w:val="StandardParagraph"/>
        <w:spacing w:after="0" w:line="240" w:lineRule="auto"/>
        <w:ind w:left="-709" w:right="0"/>
        <w:rPr>
          <w:rFonts w:cs="Arial"/>
          <w:sz w:val="22"/>
          <w:szCs w:val="22"/>
        </w:rPr>
      </w:pPr>
      <w:r w:rsidRPr="0055677B">
        <w:rPr>
          <w:rFonts w:cs="Arial"/>
          <w:sz w:val="22"/>
          <w:szCs w:val="22"/>
        </w:rPr>
        <w:t xml:space="preserve">Table </w:t>
      </w:r>
      <w:r w:rsidR="006A4447" w:rsidRPr="0055677B">
        <w:rPr>
          <w:rFonts w:cs="Arial"/>
          <w:sz w:val="22"/>
          <w:szCs w:val="22"/>
        </w:rPr>
        <w:t>3</w:t>
      </w:r>
      <w:r w:rsidRPr="0055677B">
        <w:rPr>
          <w:rFonts w:cs="Arial"/>
          <w:sz w:val="22"/>
          <w:szCs w:val="22"/>
        </w:rPr>
        <w:t>: Number of theatres and case</w:t>
      </w:r>
      <w:r w:rsidR="0052261A" w:rsidRPr="0055677B">
        <w:rPr>
          <w:rFonts w:cs="Arial"/>
          <w:sz w:val="22"/>
          <w:szCs w:val="22"/>
        </w:rPr>
        <w:t>s by specialty for 2019/20</w:t>
      </w:r>
      <w:r w:rsidRPr="0055677B">
        <w:rPr>
          <w:rFonts w:cs="Arial"/>
          <w:sz w:val="22"/>
          <w:szCs w:val="22"/>
        </w:rPr>
        <w:t xml:space="preserve">, 2022 and 2035 as of </w:t>
      </w:r>
      <w:r w:rsidR="0083094F" w:rsidRPr="0055677B">
        <w:rPr>
          <w:rFonts w:cs="Arial"/>
          <w:sz w:val="22"/>
          <w:szCs w:val="22"/>
        </w:rPr>
        <w:t>A</w:t>
      </w:r>
      <w:r w:rsidRPr="0055677B">
        <w:rPr>
          <w:rFonts w:cs="Arial"/>
          <w:sz w:val="22"/>
          <w:szCs w:val="22"/>
        </w:rPr>
        <w:t>pril 2019</w:t>
      </w:r>
      <w:r w:rsidR="0055677B">
        <w:rPr>
          <w:rFonts w:cs="Arial"/>
          <w:sz w:val="22"/>
          <w:szCs w:val="22"/>
        </w:rPr>
        <w:t xml:space="preserve"> </w:t>
      </w:r>
      <w:r w:rsidRPr="0055677B">
        <w:rPr>
          <w:rFonts w:cs="Arial"/>
          <w:sz w:val="22"/>
          <w:szCs w:val="22"/>
        </w:rPr>
        <w:t>Note*: Percentage is calculated from baseline activity at 201</w:t>
      </w:r>
      <w:r w:rsidR="0052261A" w:rsidRPr="0055677B">
        <w:rPr>
          <w:rFonts w:cs="Arial"/>
          <w:sz w:val="22"/>
          <w:szCs w:val="22"/>
        </w:rPr>
        <w:t>9</w:t>
      </w:r>
      <w:r w:rsidRPr="0055677B">
        <w:rPr>
          <w:rFonts w:cs="Arial"/>
          <w:sz w:val="22"/>
          <w:szCs w:val="22"/>
        </w:rPr>
        <w:t>/</w:t>
      </w:r>
      <w:r w:rsidR="0052261A" w:rsidRPr="0055677B">
        <w:rPr>
          <w:rFonts w:cs="Arial"/>
          <w:sz w:val="22"/>
          <w:szCs w:val="22"/>
        </w:rPr>
        <w:t>20</w:t>
      </w:r>
      <w:r w:rsidRPr="0055677B">
        <w:rPr>
          <w:rFonts w:cs="Arial"/>
          <w:sz w:val="22"/>
          <w:szCs w:val="22"/>
        </w:rPr>
        <w:t xml:space="preserve"> </w:t>
      </w:r>
    </w:p>
    <w:p w:rsidR="0055677B" w:rsidRPr="0055677B" w:rsidRDefault="0055677B" w:rsidP="0055677B">
      <w:pPr>
        <w:pStyle w:val="StandardParagraph"/>
        <w:spacing w:after="0" w:line="240" w:lineRule="auto"/>
        <w:ind w:left="-709" w:right="0"/>
        <w:rPr>
          <w:rFonts w:cs="Arial"/>
          <w:sz w:val="22"/>
          <w:szCs w:val="22"/>
        </w:rPr>
      </w:pPr>
    </w:p>
    <w:p w:rsidR="0055677B" w:rsidRDefault="0055677B">
      <w:pPr>
        <w:spacing w:after="0" w:line="240" w:lineRule="auto"/>
        <w:rPr>
          <w:rFonts w:ascii="Arial" w:hAnsi="Arial" w:cs="Arial"/>
          <w:sz w:val="24"/>
          <w:szCs w:val="24"/>
          <w:lang w:eastAsia="en-GB"/>
        </w:rPr>
      </w:pPr>
      <w:r>
        <w:rPr>
          <w:rFonts w:ascii="Arial" w:hAnsi="Arial" w:cs="Arial"/>
          <w:sz w:val="24"/>
          <w:szCs w:val="24"/>
          <w:lang w:eastAsia="en-GB"/>
        </w:rPr>
        <w:br w:type="page"/>
      </w:r>
    </w:p>
    <w:p w:rsidR="006A4447" w:rsidRDefault="0055677B" w:rsidP="00FA5ADE">
      <w:pPr>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lastRenderedPageBreak/>
        <w:t>Table 3</w:t>
      </w:r>
      <w:r w:rsidR="00912567" w:rsidRPr="00D60D8C">
        <w:rPr>
          <w:rFonts w:ascii="Arial" w:hAnsi="Arial" w:cs="Arial"/>
          <w:sz w:val="24"/>
          <w:szCs w:val="24"/>
          <w:lang w:eastAsia="en-GB"/>
        </w:rPr>
        <w:t xml:space="preserve"> shows the</w:t>
      </w:r>
      <w:r w:rsidR="00720BBA" w:rsidRPr="00D60D8C">
        <w:rPr>
          <w:rFonts w:ascii="Arial" w:hAnsi="Arial" w:cs="Arial"/>
          <w:sz w:val="24"/>
          <w:szCs w:val="24"/>
          <w:lang w:eastAsia="en-GB"/>
        </w:rPr>
        <w:t xml:space="preserve"> projected</w:t>
      </w:r>
      <w:r w:rsidR="00912567" w:rsidRPr="00D60D8C">
        <w:rPr>
          <w:rFonts w:ascii="Arial" w:hAnsi="Arial" w:cs="Arial"/>
          <w:sz w:val="24"/>
          <w:szCs w:val="24"/>
          <w:lang w:eastAsia="en-GB"/>
        </w:rPr>
        <w:t xml:space="preserve"> </w:t>
      </w:r>
      <w:r w:rsidR="00720BBA" w:rsidRPr="00D60D8C">
        <w:rPr>
          <w:rFonts w:ascii="Arial" w:hAnsi="Arial" w:cs="Arial"/>
          <w:sz w:val="24"/>
          <w:szCs w:val="24"/>
          <w:lang w:eastAsia="en-GB"/>
        </w:rPr>
        <w:t xml:space="preserve">patient </w:t>
      </w:r>
      <w:r w:rsidR="00912567" w:rsidRPr="00D60D8C">
        <w:rPr>
          <w:rFonts w:ascii="Arial" w:hAnsi="Arial" w:cs="Arial"/>
          <w:sz w:val="24"/>
          <w:szCs w:val="24"/>
          <w:lang w:eastAsia="en-GB"/>
        </w:rPr>
        <w:t xml:space="preserve">activity </w:t>
      </w:r>
      <w:r w:rsidR="00720BBA" w:rsidRPr="00D60D8C">
        <w:rPr>
          <w:rFonts w:ascii="Arial" w:hAnsi="Arial" w:cs="Arial"/>
          <w:sz w:val="24"/>
          <w:szCs w:val="24"/>
          <w:lang w:eastAsia="en-GB"/>
        </w:rPr>
        <w:t>as reported to the Board</w:t>
      </w:r>
      <w:r w:rsidR="00394BB6" w:rsidRPr="00D60D8C">
        <w:rPr>
          <w:rFonts w:ascii="Arial" w:hAnsi="Arial" w:cs="Arial"/>
          <w:sz w:val="24"/>
          <w:szCs w:val="24"/>
          <w:lang w:eastAsia="en-GB"/>
        </w:rPr>
        <w:t xml:space="preserve"> </w:t>
      </w:r>
      <w:r w:rsidR="00912567" w:rsidRPr="00D60D8C">
        <w:rPr>
          <w:rFonts w:ascii="Arial" w:hAnsi="Arial" w:cs="Arial"/>
          <w:sz w:val="24"/>
          <w:szCs w:val="24"/>
          <w:lang w:eastAsia="en-GB"/>
        </w:rPr>
        <w:t xml:space="preserve">and the anticipated number of procedures </w:t>
      </w:r>
      <w:r w:rsidR="00720BBA" w:rsidRPr="00D60D8C">
        <w:rPr>
          <w:rFonts w:ascii="Arial" w:hAnsi="Arial" w:cs="Arial"/>
          <w:sz w:val="24"/>
          <w:szCs w:val="24"/>
          <w:lang w:eastAsia="en-GB"/>
        </w:rPr>
        <w:t xml:space="preserve">outlined in Phase one and two </w:t>
      </w:r>
      <w:r>
        <w:rPr>
          <w:rFonts w:ascii="Arial" w:hAnsi="Arial" w:cs="Arial"/>
          <w:sz w:val="24"/>
          <w:szCs w:val="24"/>
          <w:lang w:eastAsia="en-GB"/>
        </w:rPr>
        <w:t xml:space="preserve">expansion </w:t>
      </w:r>
      <w:r w:rsidR="00912567" w:rsidRPr="00D60D8C">
        <w:rPr>
          <w:rFonts w:ascii="Arial" w:hAnsi="Arial" w:cs="Arial"/>
          <w:sz w:val="24"/>
          <w:szCs w:val="24"/>
          <w:lang w:eastAsia="en-GB"/>
        </w:rPr>
        <w:t>programme</w:t>
      </w:r>
      <w:r w:rsidR="00720BBA" w:rsidRPr="00D60D8C">
        <w:rPr>
          <w:rFonts w:ascii="Arial" w:hAnsi="Arial" w:cs="Arial"/>
          <w:sz w:val="24"/>
          <w:szCs w:val="24"/>
          <w:lang w:eastAsia="en-GB"/>
        </w:rPr>
        <w:t>.</w:t>
      </w:r>
      <w:r w:rsidR="00912567" w:rsidRPr="00D60D8C">
        <w:rPr>
          <w:rFonts w:ascii="Arial" w:hAnsi="Arial" w:cs="Arial"/>
          <w:sz w:val="24"/>
          <w:szCs w:val="24"/>
          <w:lang w:eastAsia="en-GB"/>
        </w:rPr>
        <w:t xml:space="preserve"> </w:t>
      </w:r>
      <w:r w:rsidR="00735DDA" w:rsidRPr="00D60D8C">
        <w:rPr>
          <w:rFonts w:ascii="Arial" w:hAnsi="Arial" w:cs="Arial"/>
          <w:sz w:val="24"/>
          <w:szCs w:val="24"/>
          <w:lang w:eastAsia="en-GB"/>
        </w:rPr>
        <w:t>T</w:t>
      </w:r>
      <w:r w:rsidR="00720BBA" w:rsidRPr="00D60D8C">
        <w:rPr>
          <w:rFonts w:ascii="Arial" w:hAnsi="Arial" w:cs="Arial"/>
          <w:sz w:val="24"/>
          <w:szCs w:val="24"/>
          <w:lang w:eastAsia="en-GB"/>
        </w:rPr>
        <w:t>his demonstrates an</w:t>
      </w:r>
      <w:r w:rsidR="00394BB6" w:rsidRPr="00D60D8C">
        <w:rPr>
          <w:rFonts w:ascii="Arial" w:hAnsi="Arial" w:cs="Arial"/>
          <w:sz w:val="24"/>
          <w:szCs w:val="24"/>
          <w:lang w:eastAsia="en-GB"/>
        </w:rPr>
        <w:t xml:space="preserve"> </w:t>
      </w:r>
      <w:r w:rsidR="00912567" w:rsidRPr="00D60D8C">
        <w:rPr>
          <w:rFonts w:ascii="Arial" w:hAnsi="Arial" w:cs="Arial"/>
          <w:sz w:val="24"/>
          <w:szCs w:val="24"/>
          <w:lang w:eastAsia="en-GB"/>
        </w:rPr>
        <w:t>increase from 2</w:t>
      </w:r>
      <w:r w:rsidR="0052261A" w:rsidRPr="00D60D8C">
        <w:rPr>
          <w:rFonts w:ascii="Arial" w:hAnsi="Arial" w:cs="Arial"/>
          <w:sz w:val="24"/>
          <w:szCs w:val="24"/>
          <w:lang w:eastAsia="en-GB"/>
        </w:rPr>
        <w:t>1</w:t>
      </w:r>
      <w:r w:rsidR="00912567" w:rsidRPr="00D60D8C">
        <w:rPr>
          <w:rFonts w:ascii="Arial" w:hAnsi="Arial" w:cs="Arial"/>
          <w:sz w:val="24"/>
          <w:szCs w:val="24"/>
          <w:lang w:eastAsia="en-GB"/>
        </w:rPr>
        <w:t>,</w:t>
      </w:r>
      <w:r w:rsidR="0052261A" w:rsidRPr="00D60D8C">
        <w:rPr>
          <w:rFonts w:ascii="Arial" w:hAnsi="Arial" w:cs="Arial"/>
          <w:sz w:val="24"/>
          <w:szCs w:val="24"/>
          <w:lang w:eastAsia="en-GB"/>
        </w:rPr>
        <w:t>611</w:t>
      </w:r>
      <w:r w:rsidR="00912567" w:rsidRPr="00D60D8C">
        <w:rPr>
          <w:rFonts w:ascii="Arial" w:hAnsi="Arial" w:cs="Arial"/>
          <w:sz w:val="24"/>
          <w:szCs w:val="24"/>
          <w:lang w:eastAsia="en-GB"/>
        </w:rPr>
        <w:t xml:space="preserve"> cases </w:t>
      </w:r>
      <w:r w:rsidR="0052261A" w:rsidRPr="00D60D8C">
        <w:rPr>
          <w:rFonts w:ascii="Arial" w:hAnsi="Arial" w:cs="Arial"/>
          <w:sz w:val="24"/>
          <w:szCs w:val="24"/>
          <w:lang w:eastAsia="en-GB"/>
        </w:rPr>
        <w:t>i</w:t>
      </w:r>
      <w:r w:rsidR="00912567" w:rsidRPr="00D60D8C">
        <w:rPr>
          <w:rFonts w:ascii="Arial" w:hAnsi="Arial" w:cs="Arial"/>
          <w:sz w:val="24"/>
          <w:szCs w:val="24"/>
          <w:lang w:eastAsia="en-GB"/>
        </w:rPr>
        <w:t xml:space="preserve">n </w:t>
      </w:r>
      <w:r w:rsidR="00720BBA" w:rsidRPr="00D60D8C">
        <w:rPr>
          <w:rFonts w:ascii="Arial" w:hAnsi="Arial" w:cs="Arial"/>
          <w:sz w:val="24"/>
          <w:szCs w:val="24"/>
          <w:lang w:eastAsia="en-GB"/>
        </w:rPr>
        <w:t>2019/20</w:t>
      </w:r>
      <w:r w:rsidR="00735DDA" w:rsidRPr="00D60D8C">
        <w:rPr>
          <w:rFonts w:ascii="Arial" w:hAnsi="Arial" w:cs="Arial"/>
          <w:sz w:val="24"/>
          <w:szCs w:val="24"/>
          <w:lang w:eastAsia="en-GB"/>
        </w:rPr>
        <w:t xml:space="preserve"> </w:t>
      </w:r>
      <w:r w:rsidR="00912567" w:rsidRPr="00D60D8C">
        <w:rPr>
          <w:rFonts w:ascii="Arial" w:hAnsi="Arial" w:cs="Arial"/>
          <w:sz w:val="24"/>
          <w:szCs w:val="24"/>
          <w:lang w:eastAsia="en-GB"/>
        </w:rPr>
        <w:t>to 45,3</w:t>
      </w:r>
      <w:r w:rsidR="0052261A" w:rsidRPr="00D60D8C">
        <w:rPr>
          <w:rFonts w:ascii="Arial" w:hAnsi="Arial" w:cs="Arial"/>
          <w:sz w:val="24"/>
          <w:szCs w:val="24"/>
          <w:lang w:eastAsia="en-GB"/>
        </w:rPr>
        <w:t>04</w:t>
      </w:r>
      <w:r w:rsidR="00912567" w:rsidRPr="00D60D8C">
        <w:rPr>
          <w:rFonts w:ascii="Arial" w:hAnsi="Arial" w:cs="Arial"/>
          <w:sz w:val="24"/>
          <w:szCs w:val="24"/>
          <w:lang w:eastAsia="en-GB"/>
        </w:rPr>
        <w:t xml:space="preserve"> in 2035, a </w:t>
      </w:r>
      <w:r w:rsidR="0052261A" w:rsidRPr="00D60D8C">
        <w:rPr>
          <w:rFonts w:ascii="Arial" w:hAnsi="Arial" w:cs="Arial"/>
          <w:sz w:val="24"/>
          <w:szCs w:val="24"/>
          <w:lang w:eastAsia="en-GB"/>
        </w:rPr>
        <w:t>potential 110</w:t>
      </w:r>
      <w:r w:rsidR="00912567" w:rsidRPr="00D60D8C">
        <w:rPr>
          <w:rFonts w:ascii="Arial" w:hAnsi="Arial" w:cs="Arial"/>
          <w:sz w:val="24"/>
          <w:szCs w:val="24"/>
          <w:lang w:eastAsia="en-GB"/>
        </w:rPr>
        <w:t xml:space="preserve">% increase, which will result in a significant increase in instrument decontamination required. </w:t>
      </w:r>
    </w:p>
    <w:p w:rsidR="0055677B" w:rsidRPr="00D60D8C" w:rsidRDefault="0055677B" w:rsidP="00FA5ADE">
      <w:pPr>
        <w:autoSpaceDE w:val="0"/>
        <w:autoSpaceDN w:val="0"/>
        <w:adjustRightInd w:val="0"/>
        <w:spacing w:after="0" w:line="240" w:lineRule="auto"/>
        <w:rPr>
          <w:rFonts w:ascii="Arial" w:hAnsi="Arial" w:cs="Arial"/>
          <w:sz w:val="24"/>
          <w:szCs w:val="24"/>
          <w:lang w:eastAsia="en-GB"/>
        </w:rPr>
      </w:pPr>
    </w:p>
    <w:p w:rsidR="00912567" w:rsidRPr="00D60D8C" w:rsidRDefault="00912567" w:rsidP="00FA5AD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CSPD also provides a service to Critical Care, the Dental department and patient areas, reprocessing instruments as required; this activity is not included in this table.</w:t>
      </w:r>
    </w:p>
    <w:p w:rsidR="006A4447" w:rsidRPr="00D60D8C" w:rsidRDefault="006A4447" w:rsidP="00FA5ADE">
      <w:pPr>
        <w:autoSpaceDE w:val="0"/>
        <w:autoSpaceDN w:val="0"/>
        <w:adjustRightInd w:val="0"/>
        <w:spacing w:after="0" w:line="240" w:lineRule="auto"/>
        <w:rPr>
          <w:rFonts w:ascii="Arial" w:hAnsi="Arial" w:cs="Arial"/>
          <w:sz w:val="24"/>
          <w:szCs w:val="24"/>
        </w:rPr>
      </w:pPr>
    </w:p>
    <w:p w:rsidR="00912567" w:rsidRPr="00D60D8C" w:rsidRDefault="00912567" w:rsidP="00FA5AD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 xml:space="preserve">The department delivers a high quality service and is fully compliant with the Quality System ISO13485, the Glennie Technical Requirements and the Essential Requirements of Medical Devices Directive 93/42/EEC and the relevant associated standards. </w:t>
      </w:r>
    </w:p>
    <w:p w:rsidR="006A4447" w:rsidRPr="00D60D8C" w:rsidRDefault="006A4447" w:rsidP="00FA5ADE">
      <w:pPr>
        <w:autoSpaceDE w:val="0"/>
        <w:autoSpaceDN w:val="0"/>
        <w:adjustRightInd w:val="0"/>
        <w:spacing w:after="0" w:line="240" w:lineRule="auto"/>
        <w:rPr>
          <w:rFonts w:ascii="Arial" w:hAnsi="Arial" w:cs="Arial"/>
          <w:sz w:val="24"/>
          <w:szCs w:val="24"/>
        </w:rPr>
      </w:pP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0"/>
      </w:tblGrid>
      <w:tr w:rsidR="00912567" w:rsidRPr="00D60D8C" w:rsidTr="0055677B">
        <w:trPr>
          <w:trHeight w:val="2508"/>
        </w:trPr>
        <w:tc>
          <w:tcPr>
            <w:tcW w:w="9390" w:type="dxa"/>
            <w:shd w:val="clear" w:color="auto" w:fill="C6D9F1"/>
          </w:tcPr>
          <w:p w:rsidR="00912567" w:rsidRDefault="00912567" w:rsidP="00251104">
            <w:pPr>
              <w:autoSpaceDE w:val="0"/>
              <w:autoSpaceDN w:val="0"/>
              <w:adjustRightInd w:val="0"/>
              <w:spacing w:after="0" w:line="240" w:lineRule="auto"/>
              <w:rPr>
                <w:rFonts w:ascii="Arial" w:eastAsia="MS Mincho" w:hAnsi="Arial" w:cs="Arial"/>
                <w:sz w:val="24"/>
                <w:szCs w:val="24"/>
                <w:lang w:val="en-US" w:eastAsia="ja-JP"/>
              </w:rPr>
            </w:pPr>
            <w:proofErr w:type="spellStart"/>
            <w:r w:rsidRPr="00D60D8C">
              <w:rPr>
                <w:rFonts w:ascii="Arial" w:eastAsia="MS Mincho" w:hAnsi="Arial" w:cs="Arial"/>
                <w:sz w:val="24"/>
                <w:szCs w:val="24"/>
                <w:lang w:val="en-US" w:eastAsia="ja-JP"/>
              </w:rPr>
              <w:t>Glennie</w:t>
            </w:r>
            <w:proofErr w:type="spellEnd"/>
            <w:r w:rsidRPr="00D60D8C">
              <w:rPr>
                <w:rFonts w:ascii="Arial" w:eastAsia="MS Mincho" w:hAnsi="Arial" w:cs="Arial"/>
                <w:sz w:val="24"/>
                <w:szCs w:val="24"/>
                <w:lang w:val="en-US" w:eastAsia="ja-JP"/>
              </w:rPr>
              <w:t xml:space="preserve"> Technical requirements were introduced in Scotland following an extensive review of Sterile Service Departments in 2000. All units were required to adopt the technical requirements in order to meet compliance. This led to remodeling of decontamination services where a number of individual units were centralised into one large unit. </w:t>
            </w:r>
          </w:p>
          <w:p w:rsidR="0055677B" w:rsidRPr="00D60D8C" w:rsidRDefault="0055677B" w:rsidP="00251104">
            <w:pPr>
              <w:autoSpaceDE w:val="0"/>
              <w:autoSpaceDN w:val="0"/>
              <w:adjustRightInd w:val="0"/>
              <w:spacing w:after="0" w:line="240" w:lineRule="auto"/>
              <w:rPr>
                <w:rFonts w:ascii="Arial" w:eastAsia="MS Mincho" w:hAnsi="Arial" w:cs="Arial"/>
                <w:sz w:val="24"/>
                <w:szCs w:val="24"/>
                <w:lang w:val="en-US" w:eastAsia="ja-JP"/>
              </w:rPr>
            </w:pPr>
          </w:p>
          <w:p w:rsidR="00912567" w:rsidRDefault="00912567" w:rsidP="00251104">
            <w:pPr>
              <w:autoSpaceDE w:val="0"/>
              <w:autoSpaceDN w:val="0"/>
              <w:adjustRightInd w:val="0"/>
              <w:spacing w:after="0" w:line="240" w:lineRule="auto"/>
              <w:rPr>
                <w:rFonts w:ascii="Arial" w:eastAsia="MS Mincho" w:hAnsi="Arial" w:cs="Arial"/>
                <w:sz w:val="24"/>
                <w:szCs w:val="24"/>
                <w:lang w:val="en-US" w:eastAsia="ja-JP"/>
              </w:rPr>
            </w:pPr>
            <w:r w:rsidRPr="00D60D8C">
              <w:rPr>
                <w:rFonts w:ascii="Arial" w:eastAsia="MS Mincho" w:hAnsi="Arial" w:cs="Arial"/>
                <w:sz w:val="24"/>
                <w:szCs w:val="24"/>
                <w:lang w:val="en-US" w:eastAsia="ja-JP"/>
              </w:rPr>
              <w:t>All Sterile Service Departments operate a Quality Management System (QMS) ISO 13485:2016. Notified body audits are carried out six monthly or annually depending on the notified bodies.</w:t>
            </w:r>
          </w:p>
          <w:p w:rsidR="0055677B" w:rsidRPr="00D60D8C" w:rsidRDefault="0055677B" w:rsidP="00251104">
            <w:pPr>
              <w:autoSpaceDE w:val="0"/>
              <w:autoSpaceDN w:val="0"/>
              <w:adjustRightInd w:val="0"/>
              <w:spacing w:after="0" w:line="240" w:lineRule="auto"/>
              <w:rPr>
                <w:rFonts w:ascii="Arial" w:eastAsia="MS Mincho" w:hAnsi="Arial" w:cs="Arial"/>
                <w:sz w:val="24"/>
                <w:szCs w:val="24"/>
                <w:lang w:val="en-US" w:eastAsia="ja-JP"/>
              </w:rPr>
            </w:pPr>
          </w:p>
          <w:p w:rsidR="00912567" w:rsidRDefault="00912567" w:rsidP="00251104">
            <w:pPr>
              <w:autoSpaceDE w:val="0"/>
              <w:autoSpaceDN w:val="0"/>
              <w:adjustRightInd w:val="0"/>
              <w:spacing w:after="0" w:line="240" w:lineRule="auto"/>
              <w:rPr>
                <w:rFonts w:ascii="Arial" w:eastAsia="MS Mincho" w:hAnsi="Arial" w:cs="Arial"/>
                <w:sz w:val="24"/>
                <w:szCs w:val="24"/>
                <w:lang w:val="en-US" w:eastAsia="ja-JP"/>
              </w:rPr>
            </w:pPr>
            <w:r w:rsidRPr="00D60D8C">
              <w:rPr>
                <w:rFonts w:ascii="Arial" w:eastAsia="MS Mincho" w:hAnsi="Arial" w:cs="Arial"/>
                <w:sz w:val="24"/>
                <w:szCs w:val="24"/>
                <w:lang w:val="en-US" w:eastAsia="ja-JP"/>
              </w:rPr>
              <w:t>GJNH CSPD has recently moved to annualised audits with their notified body LR (Lloyds Register).</w:t>
            </w:r>
          </w:p>
          <w:p w:rsidR="0055677B" w:rsidRPr="00D60D8C" w:rsidRDefault="0055677B" w:rsidP="00251104">
            <w:pPr>
              <w:autoSpaceDE w:val="0"/>
              <w:autoSpaceDN w:val="0"/>
              <w:adjustRightInd w:val="0"/>
              <w:spacing w:after="0" w:line="240" w:lineRule="auto"/>
              <w:rPr>
                <w:rFonts w:ascii="Arial" w:eastAsia="MS Mincho" w:hAnsi="Arial" w:cs="Arial"/>
                <w:sz w:val="24"/>
                <w:szCs w:val="24"/>
                <w:lang w:val="en-US" w:eastAsia="ja-JP"/>
              </w:rPr>
            </w:pPr>
          </w:p>
        </w:tc>
      </w:tr>
    </w:tbl>
    <w:p w:rsidR="0055677B" w:rsidRDefault="0055677B" w:rsidP="00251104">
      <w:pPr>
        <w:autoSpaceDE w:val="0"/>
        <w:autoSpaceDN w:val="0"/>
        <w:adjustRightInd w:val="0"/>
        <w:spacing w:after="0" w:line="240" w:lineRule="auto"/>
        <w:rPr>
          <w:rFonts w:ascii="Arial" w:hAnsi="Arial" w:cs="Arial"/>
          <w:sz w:val="24"/>
          <w:szCs w:val="24"/>
        </w:rPr>
      </w:pPr>
    </w:p>
    <w:p w:rsidR="00912567" w:rsidRPr="00D60D8C" w:rsidRDefault="00912567" w:rsidP="00251104">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 xml:space="preserve">(As per National Services Scotland (NSS) Health Facilities Scotland Scottish Health Technical Memorandum 01-01 (September 2018) – Decontamination of medical devices in a Central Decontamination Unit Part A – Management)  </w:t>
      </w:r>
    </w:p>
    <w:p w:rsidR="00912567" w:rsidRPr="00D60D8C" w:rsidRDefault="00912567" w:rsidP="00251104">
      <w:pPr>
        <w:autoSpaceDE w:val="0"/>
        <w:autoSpaceDN w:val="0"/>
        <w:adjustRightInd w:val="0"/>
        <w:spacing w:after="0" w:line="240" w:lineRule="auto"/>
        <w:rPr>
          <w:rFonts w:ascii="Arial" w:eastAsia="MS Mincho" w:hAnsi="Arial" w:cs="Arial"/>
          <w:sz w:val="24"/>
          <w:szCs w:val="24"/>
          <w:lang w:val="en-US" w:eastAsia="ja-JP"/>
        </w:rPr>
      </w:pPr>
    </w:p>
    <w:p w:rsidR="00912567" w:rsidRPr="00D60D8C" w:rsidRDefault="00912567" w:rsidP="00FA5AD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Clinical users have high levels of confidence in the service provided, testament to the delivery of a quality service that demonstrates consistently positive response times.</w:t>
      </w:r>
    </w:p>
    <w:p w:rsidR="00FA5ADE" w:rsidRPr="00D60D8C" w:rsidRDefault="00FA5ADE" w:rsidP="00FA5ADE">
      <w:pPr>
        <w:autoSpaceDE w:val="0"/>
        <w:autoSpaceDN w:val="0"/>
        <w:adjustRightInd w:val="0"/>
        <w:spacing w:after="0" w:line="240" w:lineRule="auto"/>
        <w:rPr>
          <w:rFonts w:ascii="Arial" w:hAnsi="Arial" w:cs="Arial"/>
          <w:sz w:val="24"/>
          <w:szCs w:val="24"/>
        </w:rPr>
      </w:pPr>
    </w:p>
    <w:p w:rsidR="00912567" w:rsidRPr="00D60D8C" w:rsidRDefault="00912567" w:rsidP="00FA5ADE">
      <w:pPr>
        <w:autoSpaceDE w:val="0"/>
        <w:autoSpaceDN w:val="0"/>
        <w:adjustRightInd w:val="0"/>
        <w:spacing w:after="0" w:line="240" w:lineRule="auto"/>
        <w:rPr>
          <w:rFonts w:ascii="Arial" w:hAnsi="Arial" w:cs="Arial"/>
          <w:sz w:val="24"/>
          <w:szCs w:val="24"/>
        </w:rPr>
      </w:pPr>
      <w:r w:rsidRPr="00D60D8C">
        <w:rPr>
          <w:rFonts w:ascii="Arial" w:hAnsi="Arial" w:cs="Arial"/>
          <w:b/>
          <w:sz w:val="24"/>
          <w:szCs w:val="24"/>
        </w:rPr>
        <w:t>2.5.2 Estates Infrastructure</w:t>
      </w:r>
    </w:p>
    <w:p w:rsidR="00FA5ADE" w:rsidRPr="00D60D8C" w:rsidRDefault="00FA5ADE" w:rsidP="00FA5ADE">
      <w:pPr>
        <w:autoSpaceDE w:val="0"/>
        <w:autoSpaceDN w:val="0"/>
        <w:adjustRightInd w:val="0"/>
        <w:spacing w:after="0" w:line="240" w:lineRule="auto"/>
        <w:rPr>
          <w:rFonts w:ascii="Arial" w:hAnsi="Arial" w:cs="Arial"/>
          <w:sz w:val="24"/>
          <w:szCs w:val="24"/>
        </w:rPr>
      </w:pPr>
    </w:p>
    <w:p w:rsidR="00912567" w:rsidRPr="00D60D8C" w:rsidRDefault="00912567" w:rsidP="00FA5AD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 xml:space="preserve">The CSPD facility at the GJNH is a purpose built department situated on the ground floor of the hospital occupying 660m2 as identified in the site </w:t>
      </w:r>
      <w:r w:rsidR="00E40415" w:rsidRPr="00D60D8C">
        <w:rPr>
          <w:rFonts w:ascii="Arial" w:hAnsi="Arial" w:cs="Arial"/>
          <w:sz w:val="24"/>
          <w:szCs w:val="24"/>
        </w:rPr>
        <w:t>master plan</w:t>
      </w:r>
      <w:r w:rsidRPr="00D60D8C">
        <w:rPr>
          <w:rFonts w:ascii="Arial" w:hAnsi="Arial" w:cs="Arial"/>
          <w:sz w:val="24"/>
          <w:szCs w:val="24"/>
        </w:rPr>
        <w:t xml:space="preserve">. The department is located directly below Theatres; separate internal lifts allow direct transfer of equipment from the CSPD department to and from theatres. </w:t>
      </w:r>
    </w:p>
    <w:p w:rsidR="0055677B" w:rsidRDefault="0055677B">
      <w:pPr>
        <w:spacing w:after="0" w:line="240" w:lineRule="auto"/>
        <w:rPr>
          <w:rFonts w:ascii="Arial" w:eastAsia="Times New Roman" w:hAnsi="Arial" w:cs="Arial"/>
          <w:bCs/>
          <w:sz w:val="24"/>
          <w:szCs w:val="24"/>
        </w:rPr>
      </w:pPr>
      <w:r>
        <w:rPr>
          <w:rFonts w:ascii="Arial" w:hAnsi="Arial" w:cs="Arial"/>
          <w:b/>
          <w:sz w:val="24"/>
          <w:szCs w:val="24"/>
        </w:rPr>
        <w:br w:type="page"/>
      </w:r>
    </w:p>
    <w:p w:rsidR="00912567" w:rsidRPr="00D60D8C" w:rsidRDefault="00912567" w:rsidP="0091452A">
      <w:pPr>
        <w:pStyle w:val="Caption"/>
        <w:spacing w:line="240" w:lineRule="auto"/>
        <w:rPr>
          <w:rFonts w:ascii="Arial" w:hAnsi="Arial" w:cs="Arial"/>
          <w:b w:val="0"/>
          <w:sz w:val="24"/>
          <w:szCs w:val="24"/>
        </w:rPr>
      </w:pPr>
      <w:r w:rsidRPr="00D60D8C">
        <w:rPr>
          <w:rFonts w:ascii="Arial" w:hAnsi="Arial" w:cs="Arial"/>
          <w:b w:val="0"/>
          <w:sz w:val="24"/>
          <w:szCs w:val="24"/>
        </w:rPr>
        <w:lastRenderedPageBreak/>
        <w:t xml:space="preserve">The section below describes the current footprint and functions of CSPD facilities: </w:t>
      </w:r>
    </w:p>
    <w:tbl>
      <w:tblPr>
        <w:tblW w:w="0" w:type="auto"/>
        <w:jc w:val="center"/>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24"/>
        <w:gridCol w:w="3856"/>
        <w:gridCol w:w="3887"/>
      </w:tblGrid>
      <w:tr w:rsidR="00912567" w:rsidRPr="00D60D8C" w:rsidTr="009D10EA">
        <w:trPr>
          <w:jc w:val="center"/>
        </w:trPr>
        <w:tc>
          <w:tcPr>
            <w:tcW w:w="2324" w:type="dxa"/>
            <w:shd w:val="clear" w:color="auto" w:fill="FF0000"/>
          </w:tcPr>
          <w:p w:rsidR="00912567" w:rsidRPr="00D60D8C" w:rsidRDefault="00912567" w:rsidP="009D10EA">
            <w:pPr>
              <w:pStyle w:val="StandardParagraph"/>
              <w:spacing w:after="100" w:afterAutospacing="1" w:line="240" w:lineRule="auto"/>
              <w:ind w:right="0"/>
              <w:rPr>
                <w:rFonts w:cs="Arial"/>
                <w:b/>
                <w:szCs w:val="24"/>
              </w:rPr>
            </w:pPr>
            <w:r w:rsidRPr="00D60D8C">
              <w:rPr>
                <w:rFonts w:cs="Arial"/>
                <w:b/>
                <w:szCs w:val="24"/>
              </w:rPr>
              <w:t>Area (m2)</w:t>
            </w:r>
          </w:p>
        </w:tc>
        <w:tc>
          <w:tcPr>
            <w:tcW w:w="3856" w:type="dxa"/>
            <w:shd w:val="clear" w:color="auto" w:fill="FF0000"/>
          </w:tcPr>
          <w:p w:rsidR="00912567" w:rsidRPr="00D60D8C" w:rsidRDefault="00912567" w:rsidP="0091452A">
            <w:pPr>
              <w:pStyle w:val="StandardParagraph"/>
              <w:spacing w:after="200" w:line="240" w:lineRule="auto"/>
              <w:ind w:right="0"/>
              <w:jc w:val="center"/>
              <w:rPr>
                <w:rFonts w:cs="Arial"/>
                <w:b/>
                <w:szCs w:val="24"/>
              </w:rPr>
            </w:pPr>
            <w:r w:rsidRPr="00D60D8C">
              <w:rPr>
                <w:rFonts w:cs="Arial"/>
                <w:b/>
                <w:szCs w:val="24"/>
              </w:rPr>
              <w:t>Locations</w:t>
            </w:r>
          </w:p>
        </w:tc>
        <w:tc>
          <w:tcPr>
            <w:tcW w:w="3887" w:type="dxa"/>
            <w:shd w:val="clear" w:color="auto" w:fill="FF0000"/>
          </w:tcPr>
          <w:p w:rsidR="00912567" w:rsidRPr="00D60D8C" w:rsidRDefault="00912567" w:rsidP="0091452A">
            <w:pPr>
              <w:pStyle w:val="StandardParagraph"/>
              <w:spacing w:after="200" w:line="240" w:lineRule="auto"/>
              <w:ind w:right="0"/>
              <w:jc w:val="center"/>
              <w:rPr>
                <w:rFonts w:cs="Arial"/>
                <w:b/>
                <w:szCs w:val="24"/>
              </w:rPr>
            </w:pPr>
            <w:r w:rsidRPr="00D60D8C">
              <w:rPr>
                <w:rFonts w:cs="Arial"/>
                <w:b/>
                <w:szCs w:val="24"/>
              </w:rPr>
              <w:t>Function</w:t>
            </w:r>
          </w:p>
        </w:tc>
      </w:tr>
      <w:tr w:rsidR="00912567" w:rsidRPr="00D60D8C" w:rsidTr="009D10EA">
        <w:trPr>
          <w:jc w:val="center"/>
        </w:trPr>
        <w:tc>
          <w:tcPr>
            <w:tcW w:w="2324" w:type="dxa"/>
          </w:tcPr>
          <w:p w:rsidR="00912567" w:rsidRPr="00D60D8C" w:rsidRDefault="00912567" w:rsidP="009D10EA">
            <w:pPr>
              <w:pStyle w:val="StandardParagraph"/>
              <w:spacing w:after="100" w:afterAutospacing="1" w:line="240" w:lineRule="auto"/>
              <w:ind w:right="0"/>
              <w:rPr>
                <w:rFonts w:cs="Arial"/>
                <w:szCs w:val="24"/>
              </w:rPr>
            </w:pPr>
            <w:r w:rsidRPr="00D60D8C">
              <w:rPr>
                <w:rFonts w:cs="Arial"/>
                <w:b/>
                <w:szCs w:val="24"/>
              </w:rPr>
              <w:t>CSPD (660m2)</w:t>
            </w:r>
            <w:r w:rsidRPr="00D60D8C">
              <w:rPr>
                <w:rFonts w:cs="Arial"/>
                <w:szCs w:val="24"/>
              </w:rPr>
              <w:t xml:space="preserve"> Includes all rooms, partitions, lift shafts, service risers etc.</w:t>
            </w:r>
          </w:p>
        </w:tc>
        <w:tc>
          <w:tcPr>
            <w:tcW w:w="3856"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Level 1 ground floor directly below theatres with separate internal lifts to allow direct transfer of equipment between theatres and CSPD</w:t>
            </w:r>
          </w:p>
        </w:tc>
        <w:tc>
          <w:tcPr>
            <w:tcW w:w="3887"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Purpose built; responsible for reprocessing used surgical instruments and other medical equipment by cleaning, disinfecting, packing and sterilising; distribute to relevant areas within instrument carts</w:t>
            </w:r>
          </w:p>
        </w:tc>
      </w:tr>
      <w:tr w:rsidR="00912567" w:rsidRPr="00D60D8C" w:rsidTr="009D10EA">
        <w:trPr>
          <w:jc w:val="center"/>
        </w:trPr>
        <w:tc>
          <w:tcPr>
            <w:tcW w:w="2324" w:type="dxa"/>
          </w:tcPr>
          <w:p w:rsidR="00912567" w:rsidRPr="00D60D8C" w:rsidRDefault="00912567" w:rsidP="009D10EA">
            <w:pPr>
              <w:pStyle w:val="StandardParagraph"/>
              <w:spacing w:after="100" w:afterAutospacing="1" w:line="240" w:lineRule="auto"/>
              <w:ind w:right="0"/>
              <w:rPr>
                <w:rFonts w:cs="Arial"/>
                <w:szCs w:val="24"/>
              </w:rPr>
            </w:pPr>
            <w:r w:rsidRPr="00D60D8C">
              <w:rPr>
                <w:rFonts w:cs="Arial"/>
                <w:szCs w:val="24"/>
              </w:rPr>
              <w:t>Lobby/Gown/Drying Area (34.9m2)</w:t>
            </w:r>
          </w:p>
        </w:tc>
        <w:tc>
          <w:tcPr>
            <w:tcW w:w="3856"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Ante room to washroom for gowning up and storage areas</w:t>
            </w:r>
          </w:p>
        </w:tc>
        <w:tc>
          <w:tcPr>
            <w:tcW w:w="3887"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Dressing room stores gowns, shoes and masks, as well as storing washing liquids for various machines</w:t>
            </w:r>
          </w:p>
        </w:tc>
      </w:tr>
      <w:tr w:rsidR="00912567" w:rsidRPr="00D60D8C" w:rsidTr="009D10EA">
        <w:trPr>
          <w:jc w:val="center"/>
        </w:trPr>
        <w:tc>
          <w:tcPr>
            <w:tcW w:w="2324" w:type="dxa"/>
          </w:tcPr>
          <w:p w:rsidR="00912567" w:rsidRPr="00D60D8C" w:rsidRDefault="00912567" w:rsidP="009D10EA">
            <w:pPr>
              <w:pStyle w:val="StandardParagraph"/>
              <w:spacing w:after="100" w:afterAutospacing="1" w:line="240" w:lineRule="auto"/>
              <w:ind w:right="0"/>
              <w:rPr>
                <w:rFonts w:cs="Arial"/>
                <w:szCs w:val="24"/>
              </w:rPr>
            </w:pPr>
            <w:r w:rsidRPr="00D60D8C">
              <w:rPr>
                <w:rFonts w:cs="Arial"/>
                <w:szCs w:val="24"/>
              </w:rPr>
              <w:t>Decontamination Wash Room (93.6m2)</w:t>
            </w:r>
          </w:p>
        </w:tc>
        <w:tc>
          <w:tcPr>
            <w:tcW w:w="3856"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Accessed on level 1 via gowning area. Contains dirty lift, 2x3 sinks, 5 washer disinfectors, and cart washer. Access to Endoscopy processing room</w:t>
            </w:r>
          </w:p>
        </w:tc>
        <w:tc>
          <w:tcPr>
            <w:tcW w:w="3887"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Unloading carts; manually washing contaminated instruments; manually process ophthalmic hand piece; load instruments into ultrasonic machines; load trays into washers. Load contaminated returned carts/trolleys into cart washer. Tracking and traceability of all items processed</w:t>
            </w:r>
          </w:p>
        </w:tc>
      </w:tr>
      <w:tr w:rsidR="00912567" w:rsidRPr="00D60D8C" w:rsidTr="009D10EA">
        <w:trPr>
          <w:jc w:val="center"/>
        </w:trPr>
        <w:tc>
          <w:tcPr>
            <w:tcW w:w="2324" w:type="dxa"/>
          </w:tcPr>
          <w:p w:rsidR="00912567" w:rsidRPr="00D60D8C" w:rsidRDefault="00912567" w:rsidP="009D10EA">
            <w:pPr>
              <w:pStyle w:val="StandardParagraph"/>
              <w:spacing w:after="100" w:afterAutospacing="1" w:line="240" w:lineRule="auto"/>
              <w:ind w:right="0"/>
              <w:rPr>
                <w:rFonts w:cs="Arial"/>
                <w:szCs w:val="24"/>
              </w:rPr>
            </w:pPr>
            <w:r w:rsidRPr="00D60D8C">
              <w:rPr>
                <w:rFonts w:cs="Arial"/>
                <w:szCs w:val="24"/>
              </w:rPr>
              <w:t>Endoscopy Processing Dirty (19.4m2)</w:t>
            </w:r>
          </w:p>
        </w:tc>
        <w:tc>
          <w:tcPr>
            <w:tcW w:w="3856"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Accessed from decontamination wash room. 2 washers used for Endoscopy.</w:t>
            </w:r>
          </w:p>
        </w:tc>
        <w:tc>
          <w:tcPr>
            <w:tcW w:w="3887"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Leak test and manually wash scope in sink to prepare for loading washer/disinfector. Tracking and traceability of all endoscopes</w:t>
            </w:r>
          </w:p>
        </w:tc>
      </w:tr>
      <w:tr w:rsidR="00912567" w:rsidRPr="00D60D8C" w:rsidTr="009D10EA">
        <w:trPr>
          <w:jc w:val="center"/>
        </w:trPr>
        <w:tc>
          <w:tcPr>
            <w:tcW w:w="2324" w:type="dxa"/>
          </w:tcPr>
          <w:p w:rsidR="00912567" w:rsidRPr="00D60D8C" w:rsidRDefault="00912567" w:rsidP="009D10EA">
            <w:pPr>
              <w:pStyle w:val="StandardParagraph"/>
              <w:spacing w:after="100" w:afterAutospacing="1" w:line="240" w:lineRule="auto"/>
              <w:ind w:right="0"/>
              <w:rPr>
                <w:rFonts w:cs="Arial"/>
                <w:szCs w:val="24"/>
              </w:rPr>
            </w:pPr>
            <w:r w:rsidRPr="00D60D8C">
              <w:rPr>
                <w:rFonts w:cs="Arial"/>
                <w:szCs w:val="24"/>
              </w:rPr>
              <w:t>Endoscopy Processing Clean (22.8m2)</w:t>
            </w:r>
          </w:p>
        </w:tc>
        <w:tc>
          <w:tcPr>
            <w:tcW w:w="3856"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Accessed via separate area from corridor along from the offices.</w:t>
            </w:r>
          </w:p>
        </w:tc>
        <w:tc>
          <w:tcPr>
            <w:tcW w:w="3887"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 xml:space="preserve">Unloading washer/disinfector, transfer to carts for transfer to theatre – </w:t>
            </w:r>
            <w:r w:rsidR="00E40415" w:rsidRPr="00D60D8C">
              <w:rPr>
                <w:rFonts w:cs="Arial"/>
                <w:szCs w:val="24"/>
              </w:rPr>
              <w:t>Sure Store</w:t>
            </w:r>
            <w:r w:rsidRPr="00D60D8C">
              <w:rPr>
                <w:rFonts w:cs="Arial"/>
                <w:szCs w:val="24"/>
              </w:rPr>
              <w:t>, is a vacuum process for retaining scopes in a useable condition long-term. Tracking and traceability of all endoscopes</w:t>
            </w:r>
          </w:p>
        </w:tc>
      </w:tr>
      <w:tr w:rsidR="00912567" w:rsidRPr="00D60D8C" w:rsidTr="009D10EA">
        <w:trPr>
          <w:jc w:val="center"/>
        </w:trPr>
        <w:tc>
          <w:tcPr>
            <w:tcW w:w="2324" w:type="dxa"/>
          </w:tcPr>
          <w:p w:rsidR="00912567" w:rsidRPr="00D60D8C" w:rsidRDefault="00912567" w:rsidP="009D10EA">
            <w:pPr>
              <w:pStyle w:val="StandardParagraph"/>
              <w:spacing w:after="100" w:afterAutospacing="1" w:line="240" w:lineRule="auto"/>
              <w:ind w:right="0"/>
              <w:rPr>
                <w:rFonts w:cs="Arial"/>
                <w:szCs w:val="24"/>
              </w:rPr>
            </w:pPr>
            <w:r w:rsidRPr="00D60D8C">
              <w:rPr>
                <w:rFonts w:cs="Arial"/>
                <w:szCs w:val="24"/>
              </w:rPr>
              <w:t>Gown (7.9m2)</w:t>
            </w:r>
          </w:p>
        </w:tc>
        <w:tc>
          <w:tcPr>
            <w:tcW w:w="3856"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Ante-room to Packing room</w:t>
            </w:r>
          </w:p>
        </w:tc>
        <w:tc>
          <w:tcPr>
            <w:tcW w:w="3887"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 xml:space="preserve">Area to don hats and dedicated shoes  before entering a controlled environment </w:t>
            </w:r>
          </w:p>
        </w:tc>
      </w:tr>
      <w:tr w:rsidR="00912567" w:rsidRPr="00D60D8C" w:rsidTr="009D10EA">
        <w:trPr>
          <w:jc w:val="center"/>
        </w:trPr>
        <w:tc>
          <w:tcPr>
            <w:tcW w:w="2324" w:type="dxa"/>
          </w:tcPr>
          <w:p w:rsidR="00912567" w:rsidRPr="00D60D8C" w:rsidRDefault="00912567" w:rsidP="009D10EA">
            <w:pPr>
              <w:pStyle w:val="StandardParagraph"/>
              <w:spacing w:after="100" w:afterAutospacing="1" w:line="240" w:lineRule="auto"/>
              <w:ind w:right="0"/>
              <w:rPr>
                <w:rFonts w:cs="Arial"/>
                <w:szCs w:val="24"/>
              </w:rPr>
            </w:pPr>
            <w:r w:rsidRPr="00D60D8C">
              <w:rPr>
                <w:rFonts w:cs="Arial"/>
                <w:szCs w:val="24"/>
              </w:rPr>
              <w:t>Packing Room (72.4m2)</w:t>
            </w:r>
          </w:p>
        </w:tc>
        <w:tc>
          <w:tcPr>
            <w:tcW w:w="3856"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Accessed from corridor and central to the department with 7-8 packing tables and 2 prep tables for packing trays and supplementary instruments</w:t>
            </w:r>
          </w:p>
        </w:tc>
        <w:tc>
          <w:tcPr>
            <w:tcW w:w="3887"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Quality checking instruments and packing trays in preparation for sterilising process. Individual instruments packed separately at workstation. Tracking and traceability of all items processed</w:t>
            </w:r>
          </w:p>
        </w:tc>
      </w:tr>
    </w:tbl>
    <w:p w:rsidR="009D10EA" w:rsidRDefault="009D10EA">
      <w:r>
        <w:br w:type="page"/>
      </w:r>
    </w:p>
    <w:tbl>
      <w:tblPr>
        <w:tblW w:w="0" w:type="auto"/>
        <w:jc w:val="center"/>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24"/>
        <w:gridCol w:w="3856"/>
        <w:gridCol w:w="3887"/>
      </w:tblGrid>
      <w:tr w:rsidR="00912567" w:rsidRPr="00D60D8C" w:rsidTr="009D10EA">
        <w:trPr>
          <w:trHeight w:val="416"/>
          <w:jc w:val="center"/>
        </w:trPr>
        <w:tc>
          <w:tcPr>
            <w:tcW w:w="2324" w:type="dxa"/>
          </w:tcPr>
          <w:p w:rsidR="00912567" w:rsidRPr="00D60D8C" w:rsidRDefault="00912567" w:rsidP="009D10EA">
            <w:pPr>
              <w:pStyle w:val="StandardParagraph"/>
              <w:spacing w:after="100" w:afterAutospacing="1" w:line="240" w:lineRule="auto"/>
              <w:ind w:right="0"/>
              <w:rPr>
                <w:rFonts w:cs="Arial"/>
                <w:szCs w:val="24"/>
              </w:rPr>
            </w:pPr>
            <w:r w:rsidRPr="00D60D8C">
              <w:rPr>
                <w:rFonts w:cs="Arial"/>
                <w:szCs w:val="24"/>
              </w:rPr>
              <w:lastRenderedPageBreak/>
              <w:t>Sterilising Room (122.2m2)</w:t>
            </w:r>
          </w:p>
        </w:tc>
        <w:tc>
          <w:tcPr>
            <w:tcW w:w="3856"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Accessed from corridor, containing 3 sterilisers, coded racks and carts ready for loading</w:t>
            </w:r>
          </w:p>
        </w:tc>
        <w:tc>
          <w:tcPr>
            <w:tcW w:w="3887"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Loading trays into sterilisers and cooling instruments/trays after sterilising. Sterile packs placed in coded racks for storage and ready to load into carts. Tracking and traceability of all items processed and later despatched</w:t>
            </w:r>
          </w:p>
        </w:tc>
      </w:tr>
      <w:tr w:rsidR="00912567" w:rsidRPr="00D60D8C" w:rsidTr="009D10EA">
        <w:trPr>
          <w:trHeight w:val="416"/>
          <w:jc w:val="center"/>
        </w:trPr>
        <w:tc>
          <w:tcPr>
            <w:tcW w:w="2324" w:type="dxa"/>
          </w:tcPr>
          <w:p w:rsidR="00912567" w:rsidRPr="00D60D8C" w:rsidRDefault="00912567" w:rsidP="009D10EA">
            <w:pPr>
              <w:pStyle w:val="StandardParagraph"/>
              <w:spacing w:after="100" w:afterAutospacing="1" w:line="240" w:lineRule="auto"/>
              <w:ind w:right="0"/>
              <w:rPr>
                <w:rFonts w:cs="Arial"/>
                <w:szCs w:val="24"/>
              </w:rPr>
            </w:pPr>
            <w:r w:rsidRPr="00D60D8C">
              <w:rPr>
                <w:rFonts w:cs="Arial"/>
                <w:szCs w:val="24"/>
              </w:rPr>
              <w:t>Range of storage areas            (79m2); (20.46m2); (2m2); and (6m2)</w:t>
            </w:r>
          </w:p>
        </w:tc>
        <w:tc>
          <w:tcPr>
            <w:tcW w:w="3856" w:type="dxa"/>
          </w:tcPr>
          <w:p w:rsidR="00912567" w:rsidRPr="00D60D8C" w:rsidRDefault="00912567" w:rsidP="0091452A">
            <w:pPr>
              <w:pStyle w:val="StandardParagraph"/>
              <w:spacing w:after="200" w:line="240" w:lineRule="auto"/>
              <w:ind w:right="0"/>
              <w:rPr>
                <w:rFonts w:cs="Arial"/>
                <w:szCs w:val="24"/>
              </w:rPr>
            </w:pPr>
          </w:p>
          <w:p w:rsidR="00912567" w:rsidRPr="00D60D8C" w:rsidRDefault="00912567" w:rsidP="0091452A">
            <w:pPr>
              <w:pStyle w:val="StandardParagraph"/>
              <w:spacing w:after="200" w:line="240" w:lineRule="auto"/>
              <w:ind w:right="0"/>
              <w:rPr>
                <w:rFonts w:cs="Arial"/>
                <w:szCs w:val="24"/>
              </w:rPr>
            </w:pPr>
            <w:r w:rsidRPr="00D60D8C">
              <w:rPr>
                <w:rFonts w:cs="Arial"/>
                <w:szCs w:val="24"/>
              </w:rPr>
              <w:t>Adjacent to sterilising room and throughout the department</w:t>
            </w:r>
          </w:p>
        </w:tc>
        <w:tc>
          <w:tcPr>
            <w:tcW w:w="3887"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Storing sterile instruments before transferring to theatres and storing materials required for the decontamination processes; storing chemicals and area for equip clean up; storing some spare instruments if required for replacements</w:t>
            </w:r>
          </w:p>
        </w:tc>
      </w:tr>
      <w:tr w:rsidR="00912567" w:rsidRPr="00D60D8C" w:rsidTr="009D10EA">
        <w:trPr>
          <w:trHeight w:val="696"/>
          <w:jc w:val="center"/>
        </w:trPr>
        <w:tc>
          <w:tcPr>
            <w:tcW w:w="2324" w:type="dxa"/>
          </w:tcPr>
          <w:p w:rsidR="00912567" w:rsidRPr="00D60D8C" w:rsidRDefault="00912567" w:rsidP="009D10EA">
            <w:pPr>
              <w:pStyle w:val="StandardParagraph"/>
              <w:spacing w:after="100" w:afterAutospacing="1" w:line="240" w:lineRule="auto"/>
              <w:ind w:right="0"/>
              <w:rPr>
                <w:rFonts w:cs="Arial"/>
                <w:szCs w:val="24"/>
              </w:rPr>
            </w:pPr>
            <w:r w:rsidRPr="00D60D8C">
              <w:rPr>
                <w:rFonts w:cs="Arial"/>
                <w:szCs w:val="24"/>
              </w:rPr>
              <w:t>Rest Room / Computer hub</w:t>
            </w:r>
          </w:p>
        </w:tc>
        <w:tc>
          <w:tcPr>
            <w:tcW w:w="3856"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 xml:space="preserve">On level 1 opposite the administrative accommodation </w:t>
            </w:r>
          </w:p>
        </w:tc>
        <w:tc>
          <w:tcPr>
            <w:tcW w:w="3887"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Staff rest room and computer hub for elearning</w:t>
            </w:r>
          </w:p>
        </w:tc>
      </w:tr>
      <w:tr w:rsidR="00912567" w:rsidRPr="00D60D8C" w:rsidTr="009D10EA">
        <w:trPr>
          <w:trHeight w:val="696"/>
          <w:jc w:val="center"/>
        </w:trPr>
        <w:tc>
          <w:tcPr>
            <w:tcW w:w="2324" w:type="dxa"/>
          </w:tcPr>
          <w:p w:rsidR="00912567" w:rsidRPr="00D60D8C" w:rsidRDefault="00912567" w:rsidP="009D10EA">
            <w:pPr>
              <w:pStyle w:val="StandardParagraph"/>
              <w:spacing w:after="100" w:afterAutospacing="1" w:line="240" w:lineRule="auto"/>
              <w:ind w:right="0"/>
              <w:rPr>
                <w:rFonts w:cs="Arial"/>
                <w:szCs w:val="24"/>
              </w:rPr>
            </w:pPr>
            <w:r w:rsidRPr="00D60D8C">
              <w:rPr>
                <w:rFonts w:cs="Arial"/>
                <w:szCs w:val="24"/>
              </w:rPr>
              <w:t>Theatre Lifts</w:t>
            </w:r>
          </w:p>
        </w:tc>
        <w:tc>
          <w:tcPr>
            <w:tcW w:w="3856" w:type="dxa"/>
            <w:vAlign w:val="center"/>
          </w:tcPr>
          <w:p w:rsidR="00912567" w:rsidRPr="00D60D8C" w:rsidRDefault="00912567" w:rsidP="0091452A">
            <w:pPr>
              <w:pStyle w:val="StandardParagraph"/>
              <w:spacing w:after="200" w:line="240" w:lineRule="auto"/>
              <w:ind w:right="0"/>
              <w:rPr>
                <w:rFonts w:cs="Arial"/>
                <w:szCs w:val="24"/>
              </w:rPr>
            </w:pPr>
            <w:r w:rsidRPr="00D60D8C">
              <w:rPr>
                <w:rFonts w:cs="Arial"/>
                <w:szCs w:val="24"/>
              </w:rPr>
              <w:t>All theatres are located within the main inpatient theatre suite on level 3 of the hospital and connect to CSPD via two separate  internal lifts  (breaks down on occasions)</w:t>
            </w:r>
          </w:p>
        </w:tc>
        <w:tc>
          <w:tcPr>
            <w:tcW w:w="3887"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Use lifts with carts to transport used instruments from theatres to CSPD and transporting clean equipment to theatres for storage or immediate use. Larger carts are used to manually transport sterile trays to theatres for orthopaedics in external lifts</w:t>
            </w:r>
          </w:p>
        </w:tc>
      </w:tr>
      <w:tr w:rsidR="00912567" w:rsidRPr="00D60D8C" w:rsidTr="009D10EA">
        <w:trPr>
          <w:jc w:val="center"/>
        </w:trPr>
        <w:tc>
          <w:tcPr>
            <w:tcW w:w="2324" w:type="dxa"/>
          </w:tcPr>
          <w:p w:rsidR="00912567" w:rsidRPr="00D60D8C" w:rsidRDefault="00912567" w:rsidP="009D10EA">
            <w:pPr>
              <w:pStyle w:val="StandardParagraph"/>
              <w:spacing w:after="100" w:afterAutospacing="1" w:line="240" w:lineRule="auto"/>
              <w:ind w:right="0"/>
              <w:rPr>
                <w:rFonts w:cs="Arial"/>
                <w:szCs w:val="24"/>
              </w:rPr>
            </w:pPr>
            <w:r w:rsidRPr="00D60D8C">
              <w:rPr>
                <w:rFonts w:cs="Arial"/>
                <w:szCs w:val="24"/>
              </w:rPr>
              <w:t>Offices and support accommodation (56.5m2)</w:t>
            </w:r>
          </w:p>
        </w:tc>
        <w:tc>
          <w:tcPr>
            <w:tcW w:w="3856" w:type="dxa"/>
            <w:vAlign w:val="center"/>
          </w:tcPr>
          <w:p w:rsidR="00912567" w:rsidRPr="00D60D8C" w:rsidRDefault="00912567" w:rsidP="00B92ECF">
            <w:pPr>
              <w:pStyle w:val="StandardParagraph"/>
              <w:spacing w:after="200" w:line="240" w:lineRule="auto"/>
              <w:ind w:right="0"/>
              <w:rPr>
                <w:rFonts w:cs="Arial"/>
                <w:szCs w:val="24"/>
              </w:rPr>
            </w:pPr>
            <w:r w:rsidRPr="00D60D8C">
              <w:rPr>
                <w:rFonts w:cs="Arial"/>
                <w:szCs w:val="24"/>
              </w:rPr>
              <w:t>The administrative accommodation is open plan located on level 1 adjacent to the sterile area and includes Quality Supervisor and Endoscopy office and etching facility for instruments and traceability records. Separate offices for Manager and Production Supervisor.</w:t>
            </w:r>
          </w:p>
        </w:tc>
        <w:tc>
          <w:tcPr>
            <w:tcW w:w="3887"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Required environment for managerial and admin duties, staff meetings</w:t>
            </w:r>
          </w:p>
        </w:tc>
      </w:tr>
      <w:tr w:rsidR="00912567" w:rsidRPr="00D60D8C" w:rsidTr="009D10EA">
        <w:trPr>
          <w:jc w:val="center"/>
        </w:trPr>
        <w:tc>
          <w:tcPr>
            <w:tcW w:w="2324" w:type="dxa"/>
          </w:tcPr>
          <w:p w:rsidR="00912567" w:rsidRPr="00D60D8C" w:rsidRDefault="00912567" w:rsidP="009D10EA">
            <w:pPr>
              <w:pStyle w:val="StandardParagraph"/>
              <w:spacing w:after="100" w:afterAutospacing="1" w:line="240" w:lineRule="auto"/>
              <w:ind w:right="0"/>
              <w:rPr>
                <w:rFonts w:cs="Arial"/>
                <w:szCs w:val="24"/>
              </w:rPr>
            </w:pPr>
            <w:r w:rsidRPr="00D60D8C">
              <w:rPr>
                <w:rFonts w:cs="Arial"/>
                <w:szCs w:val="24"/>
              </w:rPr>
              <w:t>DSR – Domestic Services Room (4.4m2)</w:t>
            </w:r>
          </w:p>
        </w:tc>
        <w:tc>
          <w:tcPr>
            <w:tcW w:w="3856"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Accessed via Gown area to packing room</w:t>
            </w:r>
          </w:p>
        </w:tc>
        <w:tc>
          <w:tcPr>
            <w:tcW w:w="3887" w:type="dxa"/>
          </w:tcPr>
          <w:p w:rsidR="00912567" w:rsidRPr="00D60D8C" w:rsidRDefault="00912567" w:rsidP="0091452A">
            <w:pPr>
              <w:pStyle w:val="StandardParagraph"/>
              <w:spacing w:after="200" w:line="240" w:lineRule="auto"/>
              <w:ind w:right="0"/>
              <w:rPr>
                <w:rFonts w:cs="Arial"/>
                <w:szCs w:val="24"/>
              </w:rPr>
            </w:pPr>
            <w:r w:rsidRPr="00D60D8C">
              <w:rPr>
                <w:rFonts w:cs="Arial"/>
                <w:szCs w:val="24"/>
              </w:rPr>
              <w:t xml:space="preserve">Storing equipment and supplies for cleaning the general production areas and support areas. </w:t>
            </w:r>
          </w:p>
        </w:tc>
      </w:tr>
    </w:tbl>
    <w:p w:rsidR="009D10EA" w:rsidRDefault="00912567" w:rsidP="009D10EA">
      <w:pPr>
        <w:spacing w:line="240" w:lineRule="auto"/>
        <w:ind w:left="-567"/>
        <w:rPr>
          <w:rFonts w:ascii="Arial" w:hAnsi="Arial" w:cs="Arial"/>
          <w:b/>
          <w:sz w:val="24"/>
          <w:szCs w:val="24"/>
        </w:rPr>
      </w:pPr>
      <w:r w:rsidRPr="00D60D8C">
        <w:rPr>
          <w:rFonts w:ascii="Arial" w:hAnsi="Arial" w:cs="Arial"/>
          <w:b/>
          <w:sz w:val="24"/>
          <w:szCs w:val="24"/>
        </w:rPr>
        <w:t xml:space="preserve">Table </w:t>
      </w:r>
      <w:r w:rsidR="006A4447" w:rsidRPr="00D60D8C">
        <w:rPr>
          <w:rFonts w:ascii="Arial" w:hAnsi="Arial" w:cs="Arial"/>
          <w:b/>
          <w:sz w:val="24"/>
          <w:szCs w:val="24"/>
        </w:rPr>
        <w:t>4</w:t>
      </w:r>
      <w:r w:rsidRPr="00D60D8C">
        <w:rPr>
          <w:rFonts w:ascii="Arial" w:hAnsi="Arial" w:cs="Arial"/>
          <w:b/>
          <w:sz w:val="24"/>
          <w:szCs w:val="24"/>
        </w:rPr>
        <w:t>: CSPD facilities and footprint, location and functions</w:t>
      </w:r>
    </w:p>
    <w:p w:rsidR="00912567" w:rsidRPr="009D10EA" w:rsidRDefault="000806A9" w:rsidP="009D10EA">
      <w:pPr>
        <w:spacing w:line="240" w:lineRule="auto"/>
        <w:ind w:left="-567"/>
        <w:rPr>
          <w:rFonts w:ascii="Arial" w:hAnsi="Arial" w:cs="Arial"/>
          <w:b/>
          <w:sz w:val="24"/>
          <w:szCs w:val="24"/>
        </w:rPr>
      </w:pPr>
      <w:r w:rsidRPr="00D60D8C">
        <w:rPr>
          <w:rFonts w:ascii="Arial" w:hAnsi="Arial" w:cs="Arial"/>
          <w:sz w:val="24"/>
          <w:szCs w:val="24"/>
        </w:rPr>
        <w:t xml:space="preserve">The current </w:t>
      </w:r>
      <w:r w:rsidR="00912567" w:rsidRPr="00D60D8C">
        <w:rPr>
          <w:rFonts w:ascii="Arial" w:hAnsi="Arial" w:cs="Arial"/>
          <w:sz w:val="24"/>
          <w:szCs w:val="24"/>
        </w:rPr>
        <w:t xml:space="preserve">CSPD floor plan and dimensions are shown </w:t>
      </w:r>
      <w:r w:rsidRPr="00D60D8C">
        <w:rPr>
          <w:rFonts w:ascii="Arial" w:hAnsi="Arial" w:cs="Arial"/>
          <w:sz w:val="24"/>
          <w:szCs w:val="24"/>
        </w:rPr>
        <w:t>i</w:t>
      </w:r>
      <w:r w:rsidR="00B3334D" w:rsidRPr="00D60D8C">
        <w:rPr>
          <w:rFonts w:ascii="Arial" w:hAnsi="Arial" w:cs="Arial"/>
          <w:sz w:val="24"/>
          <w:szCs w:val="24"/>
        </w:rPr>
        <w:t>n Appendix 1.</w:t>
      </w:r>
      <w:r w:rsidR="00B3334D" w:rsidRPr="00D60D8C">
        <w:rPr>
          <w:rFonts w:ascii="Arial" w:hAnsi="Arial" w:cs="Arial"/>
          <w:b/>
          <w:sz w:val="24"/>
          <w:szCs w:val="24"/>
        </w:rPr>
        <w:t xml:space="preserve"> </w:t>
      </w:r>
    </w:p>
    <w:tbl>
      <w:tblPr>
        <w:tblW w:w="9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15"/>
      </w:tblGrid>
      <w:tr w:rsidR="00912567" w:rsidRPr="00D60D8C" w:rsidTr="009D10EA">
        <w:trPr>
          <w:trHeight w:val="3523"/>
        </w:trPr>
        <w:tc>
          <w:tcPr>
            <w:tcW w:w="9315" w:type="dxa"/>
            <w:shd w:val="clear" w:color="auto" w:fill="C6D9F1"/>
          </w:tcPr>
          <w:p w:rsidR="00912567" w:rsidRPr="00D60D8C" w:rsidRDefault="00912567" w:rsidP="0091452A">
            <w:pPr>
              <w:spacing w:line="240" w:lineRule="auto"/>
              <w:rPr>
                <w:rFonts w:ascii="Arial" w:hAnsi="Arial" w:cs="Arial"/>
                <w:sz w:val="24"/>
                <w:szCs w:val="24"/>
              </w:rPr>
            </w:pPr>
            <w:r w:rsidRPr="00D60D8C">
              <w:rPr>
                <w:rFonts w:ascii="Arial" w:hAnsi="Arial" w:cs="Arial"/>
                <w:sz w:val="24"/>
                <w:szCs w:val="24"/>
              </w:rPr>
              <w:lastRenderedPageBreak/>
              <w:t>The existing footprint already presents the following constraints:</w:t>
            </w:r>
          </w:p>
          <w:p w:rsidR="00912567" w:rsidRPr="00D60D8C" w:rsidRDefault="00912567" w:rsidP="008A2BD0">
            <w:pPr>
              <w:numPr>
                <w:ilvl w:val="0"/>
                <w:numId w:val="39"/>
              </w:numPr>
              <w:spacing w:after="0" w:line="240" w:lineRule="auto"/>
              <w:ind w:left="714" w:hanging="357"/>
              <w:rPr>
                <w:rFonts w:ascii="Arial" w:hAnsi="Arial" w:cs="Arial"/>
                <w:sz w:val="24"/>
                <w:szCs w:val="24"/>
              </w:rPr>
            </w:pPr>
            <w:r w:rsidRPr="00D60D8C">
              <w:rPr>
                <w:rFonts w:ascii="Arial" w:hAnsi="Arial" w:cs="Arial"/>
                <w:sz w:val="24"/>
                <w:szCs w:val="24"/>
              </w:rPr>
              <w:t>space to accommodate more machines and additional workstations;</w:t>
            </w:r>
          </w:p>
          <w:p w:rsidR="00912567" w:rsidRPr="00D60D8C" w:rsidRDefault="00912567" w:rsidP="008A2BD0">
            <w:pPr>
              <w:numPr>
                <w:ilvl w:val="0"/>
                <w:numId w:val="39"/>
              </w:numPr>
              <w:spacing w:after="0" w:line="240" w:lineRule="auto"/>
              <w:ind w:left="714" w:hanging="357"/>
              <w:rPr>
                <w:rFonts w:ascii="Arial" w:hAnsi="Arial" w:cs="Arial"/>
                <w:sz w:val="24"/>
                <w:szCs w:val="24"/>
              </w:rPr>
            </w:pPr>
            <w:r w:rsidRPr="00D60D8C">
              <w:rPr>
                <w:rFonts w:ascii="Arial" w:hAnsi="Arial" w:cs="Arial"/>
                <w:sz w:val="24"/>
                <w:szCs w:val="24"/>
              </w:rPr>
              <w:t>storage space;</w:t>
            </w:r>
          </w:p>
          <w:p w:rsidR="00912567" w:rsidRPr="00D60D8C" w:rsidRDefault="00912567" w:rsidP="008A2BD0">
            <w:pPr>
              <w:numPr>
                <w:ilvl w:val="0"/>
                <w:numId w:val="39"/>
              </w:numPr>
              <w:spacing w:after="0" w:line="240" w:lineRule="auto"/>
              <w:ind w:left="714" w:hanging="357"/>
              <w:rPr>
                <w:rFonts w:ascii="Arial" w:hAnsi="Arial" w:cs="Arial"/>
                <w:sz w:val="24"/>
                <w:szCs w:val="24"/>
              </w:rPr>
            </w:pPr>
            <w:r w:rsidRPr="00D60D8C">
              <w:rPr>
                <w:rFonts w:ascii="Arial" w:hAnsi="Arial" w:cs="Arial"/>
                <w:sz w:val="24"/>
                <w:szCs w:val="24"/>
              </w:rPr>
              <w:t>area for training; and</w:t>
            </w:r>
          </w:p>
          <w:p w:rsidR="00912567" w:rsidRPr="00D60D8C" w:rsidRDefault="00912567" w:rsidP="008A2BD0">
            <w:pPr>
              <w:numPr>
                <w:ilvl w:val="0"/>
                <w:numId w:val="39"/>
              </w:numPr>
              <w:spacing w:after="0" w:line="240" w:lineRule="auto"/>
              <w:ind w:left="714" w:hanging="357"/>
              <w:rPr>
                <w:rFonts w:ascii="Arial" w:hAnsi="Arial" w:cs="Arial"/>
                <w:sz w:val="24"/>
                <w:szCs w:val="24"/>
              </w:rPr>
            </w:pPr>
            <w:r w:rsidRPr="00D60D8C">
              <w:rPr>
                <w:rFonts w:ascii="Arial" w:hAnsi="Arial" w:cs="Arial"/>
                <w:sz w:val="24"/>
                <w:szCs w:val="24"/>
              </w:rPr>
              <w:t>no natural daylight impacting on staff morale.</w:t>
            </w:r>
          </w:p>
          <w:p w:rsidR="000806A9" w:rsidRPr="00D60D8C" w:rsidRDefault="000806A9" w:rsidP="000806A9">
            <w:pPr>
              <w:spacing w:after="0" w:line="240" w:lineRule="auto"/>
              <w:rPr>
                <w:rFonts w:ascii="Arial" w:hAnsi="Arial" w:cs="Arial"/>
                <w:sz w:val="24"/>
                <w:szCs w:val="24"/>
              </w:rPr>
            </w:pPr>
          </w:p>
          <w:p w:rsidR="00912567" w:rsidRPr="00D60D8C" w:rsidRDefault="00912567" w:rsidP="0091452A">
            <w:pPr>
              <w:spacing w:line="240" w:lineRule="auto"/>
              <w:rPr>
                <w:rFonts w:ascii="Arial" w:hAnsi="Arial" w:cs="Arial"/>
                <w:sz w:val="24"/>
                <w:szCs w:val="24"/>
              </w:rPr>
            </w:pPr>
            <w:r w:rsidRPr="00D60D8C">
              <w:rPr>
                <w:rFonts w:ascii="Arial" w:hAnsi="Arial" w:cs="Arial"/>
                <w:sz w:val="24"/>
                <w:szCs w:val="24"/>
              </w:rPr>
              <w:t xml:space="preserve">In future there will be </w:t>
            </w:r>
            <w:r w:rsidR="003F2A3E" w:rsidRPr="00D60D8C">
              <w:rPr>
                <w:rFonts w:ascii="Arial" w:hAnsi="Arial" w:cs="Arial"/>
                <w:sz w:val="24"/>
                <w:szCs w:val="24"/>
              </w:rPr>
              <w:t xml:space="preserve">an </w:t>
            </w:r>
            <w:r w:rsidRPr="00D60D8C">
              <w:rPr>
                <w:rFonts w:ascii="Arial" w:hAnsi="Arial" w:cs="Arial"/>
                <w:sz w:val="24"/>
                <w:szCs w:val="24"/>
              </w:rPr>
              <w:t>increased requirement for space to:</w:t>
            </w:r>
          </w:p>
          <w:p w:rsidR="00912567" w:rsidRDefault="00912567" w:rsidP="008A2BD0">
            <w:pPr>
              <w:pStyle w:val="ListParagraph"/>
              <w:numPr>
                <w:ilvl w:val="0"/>
                <w:numId w:val="22"/>
              </w:numPr>
              <w:spacing w:line="240" w:lineRule="auto"/>
              <w:rPr>
                <w:rFonts w:ascii="Arial" w:hAnsi="Arial" w:cs="Arial"/>
                <w:sz w:val="24"/>
                <w:szCs w:val="24"/>
              </w:rPr>
            </w:pPr>
            <w:r w:rsidRPr="00D60D8C">
              <w:rPr>
                <w:rFonts w:ascii="Arial" w:hAnsi="Arial" w:cs="Arial"/>
                <w:sz w:val="24"/>
                <w:szCs w:val="24"/>
              </w:rPr>
              <w:t>process increasing number of instruments as demands increase by specialty;</w:t>
            </w:r>
          </w:p>
          <w:p w:rsidR="009D10EA" w:rsidRPr="00D60D8C" w:rsidRDefault="009D10EA" w:rsidP="009D10EA">
            <w:pPr>
              <w:pStyle w:val="ListParagraph"/>
              <w:spacing w:line="240" w:lineRule="auto"/>
              <w:ind w:left="360"/>
              <w:rPr>
                <w:rFonts w:ascii="Arial" w:hAnsi="Arial" w:cs="Arial"/>
                <w:sz w:val="24"/>
                <w:szCs w:val="24"/>
              </w:rPr>
            </w:pPr>
          </w:p>
          <w:p w:rsidR="00912567" w:rsidRDefault="00912567" w:rsidP="008A2BD0">
            <w:pPr>
              <w:pStyle w:val="ListParagraph"/>
              <w:numPr>
                <w:ilvl w:val="0"/>
                <w:numId w:val="22"/>
              </w:numPr>
              <w:spacing w:line="240" w:lineRule="auto"/>
              <w:rPr>
                <w:rFonts w:ascii="Arial" w:hAnsi="Arial" w:cs="Arial"/>
                <w:sz w:val="24"/>
                <w:szCs w:val="24"/>
              </w:rPr>
            </w:pPr>
            <w:r w:rsidRPr="00D60D8C">
              <w:rPr>
                <w:rFonts w:ascii="Arial" w:hAnsi="Arial" w:cs="Arial"/>
                <w:sz w:val="24"/>
                <w:szCs w:val="24"/>
              </w:rPr>
              <w:t>process robotic devices, which require specialised equipment and dedicated processes; and</w:t>
            </w:r>
          </w:p>
          <w:p w:rsidR="009D10EA" w:rsidRPr="00D60D8C" w:rsidRDefault="009D10EA" w:rsidP="009D10EA">
            <w:pPr>
              <w:pStyle w:val="ListParagraph"/>
              <w:spacing w:line="240" w:lineRule="auto"/>
              <w:ind w:left="360"/>
              <w:rPr>
                <w:rFonts w:ascii="Arial" w:hAnsi="Arial" w:cs="Arial"/>
                <w:sz w:val="24"/>
                <w:szCs w:val="24"/>
              </w:rPr>
            </w:pPr>
          </w:p>
          <w:p w:rsidR="00912567" w:rsidRPr="00D60D8C" w:rsidRDefault="00912567" w:rsidP="008A2BD0">
            <w:pPr>
              <w:pStyle w:val="ListParagraph"/>
              <w:numPr>
                <w:ilvl w:val="0"/>
                <w:numId w:val="22"/>
              </w:numPr>
              <w:spacing w:line="240" w:lineRule="auto"/>
              <w:rPr>
                <w:rFonts w:ascii="Arial" w:hAnsi="Arial" w:cs="Arial"/>
                <w:sz w:val="24"/>
                <w:szCs w:val="24"/>
              </w:rPr>
            </w:pPr>
            <w:proofErr w:type="gramStart"/>
            <w:r w:rsidRPr="00D60D8C">
              <w:rPr>
                <w:rFonts w:ascii="Arial" w:hAnsi="Arial" w:cs="Arial"/>
                <w:sz w:val="24"/>
                <w:szCs w:val="24"/>
              </w:rPr>
              <w:t>train</w:t>
            </w:r>
            <w:proofErr w:type="gramEnd"/>
            <w:r w:rsidRPr="00D60D8C">
              <w:rPr>
                <w:rFonts w:ascii="Arial" w:hAnsi="Arial" w:cs="Arial"/>
                <w:sz w:val="24"/>
                <w:szCs w:val="24"/>
              </w:rPr>
              <w:t xml:space="preserve"> new and existing staff to meet Healthcare Science accreditation as current facilities have no dedicated training space.</w:t>
            </w:r>
          </w:p>
        </w:tc>
      </w:tr>
    </w:tbl>
    <w:p w:rsidR="00912567" w:rsidRPr="00D60D8C" w:rsidRDefault="00912567" w:rsidP="0021171B">
      <w:pPr>
        <w:spacing w:line="240" w:lineRule="auto"/>
        <w:rPr>
          <w:rFonts w:ascii="Arial" w:hAnsi="Arial" w:cs="Arial"/>
          <w:b/>
          <w:sz w:val="24"/>
          <w:szCs w:val="24"/>
        </w:rPr>
      </w:pPr>
    </w:p>
    <w:p w:rsidR="00912567" w:rsidRPr="00D60D8C" w:rsidRDefault="00912567" w:rsidP="0021171B">
      <w:pPr>
        <w:spacing w:line="240" w:lineRule="auto"/>
        <w:rPr>
          <w:rFonts w:ascii="Arial" w:hAnsi="Arial" w:cs="Arial"/>
          <w:b/>
          <w:sz w:val="24"/>
          <w:szCs w:val="24"/>
        </w:rPr>
      </w:pPr>
      <w:r w:rsidRPr="00D60D8C">
        <w:rPr>
          <w:rFonts w:ascii="Arial" w:hAnsi="Arial" w:cs="Arial"/>
          <w:b/>
          <w:sz w:val="24"/>
          <w:szCs w:val="24"/>
        </w:rPr>
        <w:t>2.5.3 Equipment</w:t>
      </w:r>
    </w:p>
    <w:p w:rsidR="00912567" w:rsidRPr="00D60D8C" w:rsidRDefault="00912567" w:rsidP="00FA5ADE">
      <w:pPr>
        <w:spacing w:after="0" w:line="240" w:lineRule="auto"/>
        <w:rPr>
          <w:rFonts w:ascii="Arial" w:hAnsi="Arial" w:cs="Arial"/>
          <w:sz w:val="24"/>
          <w:szCs w:val="24"/>
        </w:rPr>
      </w:pPr>
      <w:r w:rsidRPr="00D60D8C">
        <w:rPr>
          <w:rFonts w:ascii="Arial" w:hAnsi="Arial" w:cs="Arial"/>
          <w:sz w:val="24"/>
          <w:szCs w:val="24"/>
        </w:rPr>
        <w:t xml:space="preserve">All </w:t>
      </w:r>
      <w:r w:rsidR="003F2A3E" w:rsidRPr="00D60D8C">
        <w:rPr>
          <w:rFonts w:ascii="Arial" w:hAnsi="Arial" w:cs="Arial"/>
          <w:sz w:val="24"/>
          <w:szCs w:val="24"/>
        </w:rPr>
        <w:t xml:space="preserve">of </w:t>
      </w:r>
      <w:r w:rsidRPr="00D60D8C">
        <w:rPr>
          <w:rFonts w:ascii="Arial" w:hAnsi="Arial" w:cs="Arial"/>
          <w:sz w:val="24"/>
          <w:szCs w:val="24"/>
        </w:rPr>
        <w:t>the reprocessing equipment is over 12 years old with a maximum lifespan of 15 years or until parts for repairs are no longer available. As activity demands are expected to significantly increase there is a risk of increasing frequency of breakdowns and taking longer for repairs while sourcing replacement parts.</w:t>
      </w:r>
    </w:p>
    <w:p w:rsidR="00FA5ADE" w:rsidRPr="00D60D8C" w:rsidRDefault="00FA5ADE" w:rsidP="00FA5ADE">
      <w:pPr>
        <w:spacing w:after="0" w:line="240" w:lineRule="auto"/>
        <w:rPr>
          <w:rFonts w:ascii="Arial" w:hAnsi="Arial" w:cs="Arial"/>
          <w:sz w:val="24"/>
          <w:szCs w:val="24"/>
        </w:rPr>
      </w:pP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1"/>
      </w:tblGrid>
      <w:tr w:rsidR="00912567" w:rsidRPr="00D60D8C" w:rsidTr="0021171B">
        <w:trPr>
          <w:trHeight w:val="1980"/>
        </w:trPr>
        <w:tc>
          <w:tcPr>
            <w:tcW w:w="9001" w:type="dxa"/>
          </w:tcPr>
          <w:p w:rsidR="00912567" w:rsidRPr="00D60D8C" w:rsidRDefault="00912567" w:rsidP="0021171B">
            <w:pPr>
              <w:pStyle w:val="StandardParagraph"/>
              <w:spacing w:line="240" w:lineRule="auto"/>
              <w:ind w:left="60" w:right="0"/>
              <w:rPr>
                <w:rFonts w:cs="Arial"/>
                <w:szCs w:val="24"/>
              </w:rPr>
            </w:pPr>
            <w:r w:rsidRPr="00D60D8C">
              <w:rPr>
                <w:rFonts w:cs="Arial"/>
                <w:szCs w:val="24"/>
              </w:rPr>
              <w:t>The reprocessing equipment to support the current decontamination service includes:</w:t>
            </w:r>
          </w:p>
          <w:p w:rsidR="00912567" w:rsidRPr="00D60D8C" w:rsidRDefault="00912567" w:rsidP="009D10EA">
            <w:pPr>
              <w:pStyle w:val="StandardParagraph"/>
              <w:numPr>
                <w:ilvl w:val="0"/>
                <w:numId w:val="7"/>
              </w:numPr>
              <w:tabs>
                <w:tab w:val="clear" w:pos="720"/>
              </w:tabs>
              <w:spacing w:after="0" w:line="240" w:lineRule="auto"/>
              <w:ind w:left="378" w:right="0" w:hanging="357"/>
              <w:rPr>
                <w:rFonts w:cs="Arial"/>
                <w:szCs w:val="24"/>
              </w:rPr>
            </w:pPr>
            <w:r w:rsidRPr="00D60D8C">
              <w:rPr>
                <w:rFonts w:cs="Arial"/>
                <w:szCs w:val="24"/>
              </w:rPr>
              <w:t xml:space="preserve">Ultrasonic Cleaners x 2 </w:t>
            </w:r>
          </w:p>
          <w:p w:rsidR="00912567" w:rsidRPr="00D60D8C" w:rsidRDefault="00912567" w:rsidP="009D10EA">
            <w:pPr>
              <w:pStyle w:val="StandardParagraph"/>
              <w:numPr>
                <w:ilvl w:val="0"/>
                <w:numId w:val="7"/>
              </w:numPr>
              <w:tabs>
                <w:tab w:val="clear" w:pos="720"/>
              </w:tabs>
              <w:spacing w:after="0" w:line="240" w:lineRule="auto"/>
              <w:ind w:left="378" w:right="0" w:hanging="357"/>
              <w:rPr>
                <w:rFonts w:cs="Arial"/>
                <w:szCs w:val="24"/>
              </w:rPr>
            </w:pPr>
            <w:r w:rsidRPr="00D60D8C">
              <w:rPr>
                <w:rFonts w:cs="Arial"/>
                <w:szCs w:val="24"/>
              </w:rPr>
              <w:t>Single Chamber Washer Disinfectors x 5</w:t>
            </w:r>
          </w:p>
          <w:p w:rsidR="00912567" w:rsidRPr="00D60D8C" w:rsidRDefault="00912567" w:rsidP="009D10EA">
            <w:pPr>
              <w:pStyle w:val="StandardParagraph"/>
              <w:numPr>
                <w:ilvl w:val="0"/>
                <w:numId w:val="7"/>
              </w:numPr>
              <w:tabs>
                <w:tab w:val="clear" w:pos="720"/>
              </w:tabs>
              <w:spacing w:after="0" w:line="240" w:lineRule="auto"/>
              <w:ind w:left="378" w:right="0" w:hanging="357"/>
              <w:rPr>
                <w:rFonts w:cs="Arial"/>
                <w:szCs w:val="24"/>
              </w:rPr>
            </w:pPr>
            <w:r w:rsidRPr="00D60D8C">
              <w:rPr>
                <w:rFonts w:cs="Arial"/>
                <w:szCs w:val="24"/>
              </w:rPr>
              <w:t>Sterilisers x 3</w:t>
            </w:r>
          </w:p>
        </w:tc>
      </w:tr>
    </w:tbl>
    <w:p w:rsidR="00D216E9" w:rsidRPr="00D60D8C" w:rsidRDefault="00D216E9" w:rsidP="0091452A">
      <w:pPr>
        <w:rPr>
          <w:rFonts w:ascii="Arial" w:hAnsi="Arial" w:cs="Arial"/>
          <w:b/>
          <w:sz w:val="24"/>
          <w:szCs w:val="24"/>
        </w:rPr>
      </w:pPr>
      <w:bookmarkStart w:id="2" w:name="_Toc530378548"/>
    </w:p>
    <w:p w:rsidR="00912567" w:rsidRPr="00D60D8C" w:rsidRDefault="00912567" w:rsidP="0091452A">
      <w:pPr>
        <w:rPr>
          <w:rFonts w:ascii="Arial" w:hAnsi="Arial" w:cs="Arial"/>
          <w:b/>
          <w:sz w:val="24"/>
          <w:szCs w:val="24"/>
        </w:rPr>
      </w:pPr>
      <w:r w:rsidRPr="00D60D8C">
        <w:rPr>
          <w:rFonts w:ascii="Arial" w:hAnsi="Arial" w:cs="Arial"/>
          <w:b/>
          <w:sz w:val="24"/>
          <w:szCs w:val="24"/>
        </w:rPr>
        <w:t xml:space="preserve">Current </w:t>
      </w:r>
      <w:bookmarkEnd w:id="2"/>
      <w:r w:rsidRPr="00D60D8C">
        <w:rPr>
          <w:rFonts w:ascii="Arial" w:hAnsi="Arial" w:cs="Arial"/>
          <w:b/>
          <w:sz w:val="24"/>
          <w:szCs w:val="24"/>
        </w:rPr>
        <w:t>Equipment Capacity</w:t>
      </w:r>
    </w:p>
    <w:p w:rsidR="00912567" w:rsidRPr="00D60D8C" w:rsidRDefault="00912567" w:rsidP="00FA5ADE">
      <w:pPr>
        <w:spacing w:after="0" w:line="240" w:lineRule="auto"/>
        <w:rPr>
          <w:rFonts w:ascii="Arial" w:hAnsi="Arial" w:cs="Arial"/>
          <w:sz w:val="24"/>
          <w:szCs w:val="24"/>
        </w:rPr>
      </w:pPr>
      <w:r w:rsidRPr="00D60D8C">
        <w:rPr>
          <w:rFonts w:ascii="Arial" w:hAnsi="Arial" w:cs="Arial"/>
          <w:sz w:val="24"/>
          <w:szCs w:val="24"/>
        </w:rPr>
        <w:t>Data extrapolated from neQIS IPR (</w:t>
      </w:r>
      <w:r w:rsidR="006A4447" w:rsidRPr="00D60D8C">
        <w:rPr>
          <w:rFonts w:ascii="Arial" w:hAnsi="Arial" w:cs="Arial"/>
          <w:sz w:val="24"/>
          <w:szCs w:val="24"/>
        </w:rPr>
        <w:t xml:space="preserve">Quality Information software System </w:t>
      </w:r>
      <w:r w:rsidRPr="00D60D8C">
        <w:rPr>
          <w:rFonts w:ascii="Arial" w:hAnsi="Arial" w:cs="Arial"/>
          <w:sz w:val="24"/>
          <w:szCs w:val="24"/>
        </w:rPr>
        <w:t xml:space="preserve">Independent Product Release) for the past year (August 17 – end July 18) was used to calculate number of cycles processed and operational percentage utilisation per week. </w:t>
      </w:r>
    </w:p>
    <w:p w:rsidR="00FA5ADE" w:rsidRPr="00D60D8C" w:rsidRDefault="00FA5ADE" w:rsidP="00FA5ADE">
      <w:pPr>
        <w:spacing w:after="0" w:line="240" w:lineRule="auto"/>
        <w:rPr>
          <w:rFonts w:ascii="Arial" w:hAnsi="Arial" w:cs="Arial"/>
          <w:sz w:val="24"/>
          <w:szCs w:val="24"/>
        </w:rPr>
      </w:pPr>
    </w:p>
    <w:p w:rsidR="00912567" w:rsidRDefault="00912567" w:rsidP="00FA5ADE">
      <w:pPr>
        <w:spacing w:after="0" w:line="240" w:lineRule="auto"/>
        <w:rPr>
          <w:rFonts w:ascii="Arial" w:hAnsi="Arial" w:cs="Arial"/>
          <w:sz w:val="24"/>
          <w:szCs w:val="24"/>
        </w:rPr>
      </w:pPr>
      <w:r w:rsidRPr="00D60D8C">
        <w:rPr>
          <w:rFonts w:ascii="Arial" w:hAnsi="Arial" w:cs="Arial"/>
          <w:sz w:val="24"/>
          <w:szCs w:val="24"/>
        </w:rPr>
        <w:t>Scottish Health Technical Memorandum SHTM 2010:2 (sterilisers) and SHTM 2030:1 (washer disinfectors) define the utilisation factor ‘</w:t>
      </w:r>
      <w:r w:rsidRPr="00D60D8C">
        <w:rPr>
          <w:rFonts w:ascii="Arial" w:hAnsi="Arial" w:cs="Arial"/>
          <w:i/>
          <w:sz w:val="24"/>
          <w:szCs w:val="24"/>
        </w:rPr>
        <w:t xml:space="preserve">expressed as a percentage of the number of operational hours’ </w:t>
      </w:r>
      <w:r w:rsidRPr="00D60D8C">
        <w:rPr>
          <w:rFonts w:ascii="Arial" w:hAnsi="Arial" w:cs="Arial"/>
          <w:sz w:val="24"/>
          <w:szCs w:val="24"/>
        </w:rPr>
        <w:t>i.e. the fraction of the open hours for which the machines are available to process loads. The utilisation is typically influenced by several factors including:</w:t>
      </w:r>
    </w:p>
    <w:p w:rsidR="009D10EA" w:rsidRPr="00D60D8C" w:rsidRDefault="009D10EA" w:rsidP="00FA5ADE">
      <w:pPr>
        <w:spacing w:after="0" w:line="240" w:lineRule="auto"/>
        <w:rPr>
          <w:rFonts w:ascii="Arial" w:hAnsi="Arial" w:cs="Arial"/>
          <w:b/>
          <w:sz w:val="24"/>
          <w:szCs w:val="24"/>
        </w:rPr>
      </w:pPr>
    </w:p>
    <w:p w:rsidR="00912567" w:rsidRPr="00D60D8C" w:rsidRDefault="00912567" w:rsidP="009D10EA">
      <w:pPr>
        <w:pStyle w:val="ListParagraph"/>
        <w:numPr>
          <w:ilvl w:val="0"/>
          <w:numId w:val="23"/>
        </w:numPr>
        <w:ind w:left="426"/>
        <w:rPr>
          <w:rFonts w:ascii="Arial" w:hAnsi="Arial" w:cs="Arial"/>
          <w:sz w:val="24"/>
          <w:szCs w:val="24"/>
        </w:rPr>
      </w:pPr>
      <w:r w:rsidRPr="00D60D8C">
        <w:rPr>
          <w:rFonts w:ascii="Arial" w:hAnsi="Arial" w:cs="Arial"/>
          <w:sz w:val="24"/>
          <w:szCs w:val="24"/>
        </w:rPr>
        <w:t>Delivery schedules from clinical areas i.e. Theatres</w:t>
      </w:r>
    </w:p>
    <w:p w:rsidR="00912567" w:rsidRPr="00D60D8C" w:rsidRDefault="00912567" w:rsidP="009D10EA">
      <w:pPr>
        <w:pStyle w:val="ListParagraph"/>
        <w:numPr>
          <w:ilvl w:val="0"/>
          <w:numId w:val="23"/>
        </w:numPr>
        <w:ind w:left="426"/>
        <w:rPr>
          <w:rFonts w:ascii="Arial" w:hAnsi="Arial" w:cs="Arial"/>
          <w:sz w:val="24"/>
          <w:szCs w:val="24"/>
        </w:rPr>
      </w:pPr>
      <w:r w:rsidRPr="00D60D8C">
        <w:rPr>
          <w:rFonts w:ascii="Arial" w:hAnsi="Arial" w:cs="Arial"/>
          <w:sz w:val="24"/>
          <w:szCs w:val="24"/>
        </w:rPr>
        <w:t xml:space="preserve">Time and staff availability for loading and unloading </w:t>
      </w:r>
    </w:p>
    <w:p w:rsidR="00912567" w:rsidRPr="00D60D8C" w:rsidRDefault="00912567" w:rsidP="009D10EA">
      <w:pPr>
        <w:pStyle w:val="ListParagraph"/>
        <w:numPr>
          <w:ilvl w:val="0"/>
          <w:numId w:val="23"/>
        </w:numPr>
        <w:ind w:left="426"/>
        <w:rPr>
          <w:rFonts w:ascii="Arial" w:hAnsi="Arial" w:cs="Arial"/>
          <w:sz w:val="24"/>
          <w:szCs w:val="24"/>
        </w:rPr>
      </w:pPr>
      <w:r w:rsidRPr="00D60D8C">
        <w:rPr>
          <w:rFonts w:ascii="Arial" w:hAnsi="Arial" w:cs="Arial"/>
          <w:sz w:val="24"/>
          <w:szCs w:val="24"/>
        </w:rPr>
        <w:t>Start-up and shut-down time each day (approx. one hour/day)</w:t>
      </w:r>
    </w:p>
    <w:p w:rsidR="00912567" w:rsidRPr="00D60D8C" w:rsidRDefault="00912567" w:rsidP="009D10EA">
      <w:pPr>
        <w:pStyle w:val="ListParagraph"/>
        <w:numPr>
          <w:ilvl w:val="0"/>
          <w:numId w:val="23"/>
        </w:numPr>
        <w:ind w:left="426"/>
        <w:rPr>
          <w:rFonts w:ascii="Arial" w:hAnsi="Arial" w:cs="Arial"/>
          <w:sz w:val="24"/>
          <w:szCs w:val="24"/>
        </w:rPr>
      </w:pPr>
      <w:r w:rsidRPr="00D60D8C">
        <w:rPr>
          <w:rFonts w:ascii="Arial" w:hAnsi="Arial" w:cs="Arial"/>
          <w:sz w:val="24"/>
          <w:szCs w:val="24"/>
        </w:rPr>
        <w:t xml:space="preserve">Planned maintenance and breakdown time </w:t>
      </w:r>
    </w:p>
    <w:p w:rsidR="00912567" w:rsidRPr="00D60D8C" w:rsidRDefault="00912567" w:rsidP="009D10EA">
      <w:pPr>
        <w:pStyle w:val="ListParagraph"/>
        <w:numPr>
          <w:ilvl w:val="0"/>
          <w:numId w:val="23"/>
        </w:numPr>
        <w:ind w:left="426"/>
        <w:rPr>
          <w:rFonts w:ascii="Arial" w:hAnsi="Arial" w:cs="Arial"/>
          <w:sz w:val="24"/>
          <w:szCs w:val="24"/>
        </w:rPr>
      </w:pPr>
      <w:r w:rsidRPr="00D60D8C">
        <w:rPr>
          <w:rFonts w:ascii="Arial" w:hAnsi="Arial" w:cs="Arial"/>
          <w:sz w:val="24"/>
          <w:szCs w:val="24"/>
        </w:rPr>
        <w:t>Routine, periodic and annual testing (approx 52 hours per week).</w:t>
      </w:r>
    </w:p>
    <w:p w:rsidR="00912567" w:rsidRDefault="00912567" w:rsidP="00FA5ADE">
      <w:pPr>
        <w:spacing w:after="0" w:line="240" w:lineRule="auto"/>
        <w:rPr>
          <w:rFonts w:ascii="Arial" w:hAnsi="Arial" w:cs="Arial"/>
          <w:sz w:val="24"/>
          <w:szCs w:val="24"/>
        </w:rPr>
      </w:pPr>
      <w:r w:rsidRPr="00D60D8C">
        <w:rPr>
          <w:rFonts w:ascii="Arial" w:hAnsi="Arial" w:cs="Arial"/>
          <w:sz w:val="24"/>
          <w:szCs w:val="24"/>
        </w:rPr>
        <w:lastRenderedPageBreak/>
        <w:t xml:space="preserve">The SHTM recommends that the utilisation factor should typically be 55% for sterilisers and 60% for washer disinfectors (WD) to allow for a steriliser or WD </w:t>
      </w:r>
      <w:r w:rsidR="003F2A3E" w:rsidRPr="00D60D8C">
        <w:rPr>
          <w:rFonts w:ascii="Arial" w:hAnsi="Arial" w:cs="Arial"/>
          <w:sz w:val="24"/>
          <w:szCs w:val="24"/>
        </w:rPr>
        <w:t xml:space="preserve">to </w:t>
      </w:r>
      <w:r w:rsidRPr="00D60D8C">
        <w:rPr>
          <w:rFonts w:ascii="Arial" w:hAnsi="Arial" w:cs="Arial"/>
          <w:sz w:val="24"/>
          <w:szCs w:val="24"/>
        </w:rPr>
        <w:t>be withdrawn from service for planned maintenance and period</w:t>
      </w:r>
      <w:r w:rsidR="003F2A3E" w:rsidRPr="00D60D8C">
        <w:rPr>
          <w:rFonts w:ascii="Arial" w:hAnsi="Arial" w:cs="Arial"/>
          <w:sz w:val="24"/>
          <w:szCs w:val="24"/>
        </w:rPr>
        <w:t>ic</w:t>
      </w:r>
      <w:r w:rsidRPr="00D60D8C">
        <w:rPr>
          <w:rFonts w:ascii="Arial" w:hAnsi="Arial" w:cs="Arial"/>
          <w:sz w:val="24"/>
          <w:szCs w:val="24"/>
        </w:rPr>
        <w:t xml:space="preserve"> testing without jeopardising production. </w:t>
      </w:r>
    </w:p>
    <w:p w:rsidR="009D10EA" w:rsidRPr="00D60D8C" w:rsidRDefault="009D10EA" w:rsidP="00FA5ADE">
      <w:pPr>
        <w:spacing w:after="0" w:line="240" w:lineRule="auto"/>
        <w:rPr>
          <w:rFonts w:ascii="Arial" w:hAnsi="Arial" w:cs="Arial"/>
          <w:sz w:val="24"/>
          <w:szCs w:val="24"/>
        </w:rPr>
      </w:pPr>
    </w:p>
    <w:p w:rsidR="00CB01B3" w:rsidRPr="00D60D8C" w:rsidRDefault="00912567" w:rsidP="00FA5ADE">
      <w:pPr>
        <w:spacing w:after="0" w:line="240" w:lineRule="auto"/>
        <w:rPr>
          <w:rFonts w:ascii="Arial" w:eastAsia="MS Mincho" w:hAnsi="Arial" w:cs="Arial"/>
          <w:sz w:val="24"/>
          <w:szCs w:val="24"/>
          <w:lang w:eastAsia="ja-JP"/>
        </w:rPr>
      </w:pPr>
      <w:r w:rsidRPr="00D60D8C">
        <w:rPr>
          <w:rFonts w:ascii="Arial" w:eastAsia="MS Mincho" w:hAnsi="Arial" w:cs="Arial"/>
          <w:sz w:val="24"/>
          <w:szCs w:val="24"/>
          <w:lang w:eastAsia="ja-JP"/>
        </w:rPr>
        <w:t>Precise estimations of utilisation are difficult to make with clinical workloads conti</w:t>
      </w:r>
      <w:r w:rsidR="00CB01B3" w:rsidRPr="00D60D8C">
        <w:rPr>
          <w:rFonts w:ascii="Arial" w:eastAsia="MS Mincho" w:hAnsi="Arial" w:cs="Arial"/>
          <w:sz w:val="24"/>
          <w:szCs w:val="24"/>
          <w:lang w:eastAsia="ja-JP"/>
        </w:rPr>
        <w:t xml:space="preserve">nually developing and changing. </w:t>
      </w:r>
      <w:r w:rsidRPr="00D60D8C">
        <w:rPr>
          <w:rFonts w:ascii="Arial" w:eastAsia="MS Mincho" w:hAnsi="Arial" w:cs="Arial"/>
          <w:sz w:val="24"/>
          <w:szCs w:val="24"/>
          <w:lang w:eastAsia="ja-JP"/>
        </w:rPr>
        <w:t xml:space="preserve">SHPN 13:1 and the recently published SHTM01-01 </w:t>
      </w:r>
      <w:r w:rsidR="00CB01B3" w:rsidRPr="00D60D8C">
        <w:rPr>
          <w:rFonts w:ascii="Arial" w:eastAsia="MS Mincho" w:hAnsi="Arial" w:cs="Arial"/>
          <w:sz w:val="24"/>
          <w:szCs w:val="24"/>
          <w:lang w:eastAsia="ja-JP"/>
        </w:rPr>
        <w:t xml:space="preserve">therefore </w:t>
      </w:r>
      <w:r w:rsidRPr="00D60D8C">
        <w:rPr>
          <w:rFonts w:ascii="Arial" w:eastAsia="MS Mincho" w:hAnsi="Arial" w:cs="Arial"/>
          <w:sz w:val="24"/>
          <w:szCs w:val="24"/>
          <w:lang w:eastAsia="ja-JP"/>
        </w:rPr>
        <w:t xml:space="preserve">do not mention utilisation </w:t>
      </w:r>
      <w:r w:rsidR="00E40415" w:rsidRPr="00D60D8C">
        <w:rPr>
          <w:rFonts w:ascii="Arial" w:eastAsia="MS Mincho" w:hAnsi="Arial" w:cs="Arial"/>
          <w:sz w:val="24"/>
          <w:szCs w:val="24"/>
          <w:lang w:eastAsia="ja-JP"/>
        </w:rPr>
        <w:t>factors;</w:t>
      </w:r>
      <w:r w:rsidRPr="00D60D8C">
        <w:rPr>
          <w:rFonts w:ascii="Arial" w:eastAsia="MS Mincho" w:hAnsi="Arial" w:cs="Arial"/>
          <w:sz w:val="24"/>
          <w:szCs w:val="24"/>
          <w:lang w:eastAsia="ja-JP"/>
        </w:rPr>
        <w:t xml:space="preserve"> however the previous version Scottish Health Protection Network Guidance (SHPN) 13 recommends an assumed utilisation factor of 60% for most types of washer disinfectors. </w:t>
      </w:r>
      <w:r w:rsidR="00CB01B3" w:rsidRPr="00D60D8C">
        <w:rPr>
          <w:rFonts w:ascii="Arial" w:eastAsia="MS Mincho" w:hAnsi="Arial" w:cs="Arial"/>
          <w:sz w:val="24"/>
          <w:szCs w:val="24"/>
          <w:lang w:eastAsia="ja-JP"/>
        </w:rPr>
        <w:t xml:space="preserve">Health Facilities Scotland (HFS) recommend using these figures to ensure maintaining service continuity during periods of machine breakdowns and testing schedules.  </w:t>
      </w:r>
    </w:p>
    <w:p w:rsidR="00CB01B3" w:rsidRPr="00D60D8C" w:rsidRDefault="00CB01B3" w:rsidP="00FA5ADE">
      <w:pPr>
        <w:spacing w:after="0" w:line="240" w:lineRule="auto"/>
        <w:rPr>
          <w:rFonts w:ascii="Arial" w:eastAsia="MS Mincho" w:hAnsi="Arial" w:cs="Arial"/>
          <w:sz w:val="24"/>
          <w:szCs w:val="24"/>
          <w:lang w:eastAsia="ja-JP"/>
        </w:rPr>
      </w:pPr>
    </w:p>
    <w:p w:rsidR="00912567" w:rsidRPr="00D60D8C" w:rsidRDefault="003F2A3E" w:rsidP="00FA5ADE">
      <w:pPr>
        <w:spacing w:after="0" w:line="240" w:lineRule="auto"/>
        <w:rPr>
          <w:rFonts w:ascii="Arial" w:hAnsi="Arial" w:cs="Arial"/>
          <w:sz w:val="24"/>
          <w:szCs w:val="24"/>
        </w:rPr>
      </w:pPr>
      <w:r w:rsidRPr="00D60D8C">
        <w:rPr>
          <w:rFonts w:ascii="Arial" w:hAnsi="Arial" w:cs="Arial"/>
          <w:sz w:val="24"/>
          <w:szCs w:val="24"/>
        </w:rPr>
        <w:t xml:space="preserve">Currently, the usage of </w:t>
      </w:r>
      <w:r w:rsidR="00912567" w:rsidRPr="00D60D8C">
        <w:rPr>
          <w:rFonts w:ascii="Arial" w:hAnsi="Arial" w:cs="Arial"/>
          <w:sz w:val="24"/>
          <w:szCs w:val="24"/>
        </w:rPr>
        <w:t xml:space="preserve">GJF sterilisers </w:t>
      </w:r>
      <w:r w:rsidRPr="00D60D8C">
        <w:rPr>
          <w:rFonts w:ascii="Arial" w:hAnsi="Arial" w:cs="Arial"/>
          <w:sz w:val="24"/>
          <w:szCs w:val="24"/>
        </w:rPr>
        <w:t xml:space="preserve">is </w:t>
      </w:r>
      <w:r w:rsidR="00912567" w:rsidRPr="00D60D8C">
        <w:rPr>
          <w:rFonts w:ascii="Arial" w:hAnsi="Arial" w:cs="Arial"/>
          <w:sz w:val="24"/>
          <w:szCs w:val="24"/>
        </w:rPr>
        <w:t>64.7%</w:t>
      </w:r>
      <w:r w:rsidRPr="00D60D8C">
        <w:rPr>
          <w:rFonts w:ascii="Arial" w:hAnsi="Arial" w:cs="Arial"/>
          <w:sz w:val="24"/>
          <w:szCs w:val="24"/>
        </w:rPr>
        <w:t>, which</w:t>
      </w:r>
      <w:r w:rsidR="00912567" w:rsidRPr="00D60D8C">
        <w:rPr>
          <w:rFonts w:ascii="Arial" w:hAnsi="Arial" w:cs="Arial"/>
          <w:sz w:val="24"/>
          <w:szCs w:val="24"/>
        </w:rPr>
        <w:t xml:space="preserve"> exceeds the recommended utilisation factor. The usage and age (&gt;12 years) of the washer disinfectors and sterilisers is now impacting on the increased frequency of device breakdowns and repairs required. </w:t>
      </w:r>
    </w:p>
    <w:p w:rsidR="002165C7" w:rsidRPr="00D60D8C" w:rsidRDefault="002165C7" w:rsidP="00FA5ADE">
      <w:pPr>
        <w:spacing w:after="0" w:line="240" w:lineRule="auto"/>
        <w:rPr>
          <w:rFonts w:ascii="Arial" w:hAnsi="Arial" w:cs="Arial"/>
          <w:sz w:val="24"/>
          <w:szCs w:val="24"/>
        </w:rPr>
      </w:pPr>
    </w:p>
    <w:p w:rsidR="00912567" w:rsidRPr="00D60D8C" w:rsidRDefault="006A4447" w:rsidP="0091452A">
      <w:pPr>
        <w:spacing w:line="240" w:lineRule="auto"/>
        <w:rPr>
          <w:rFonts w:ascii="Arial" w:hAnsi="Arial" w:cs="Arial"/>
          <w:sz w:val="24"/>
          <w:szCs w:val="24"/>
        </w:rPr>
      </w:pPr>
      <w:r w:rsidRPr="00D60D8C">
        <w:rPr>
          <w:rFonts w:ascii="Arial" w:hAnsi="Arial" w:cs="Arial"/>
          <w:sz w:val="24"/>
          <w:szCs w:val="24"/>
        </w:rPr>
        <w:t>Table 5</w:t>
      </w:r>
      <w:r w:rsidR="00912567" w:rsidRPr="00D60D8C">
        <w:rPr>
          <w:rFonts w:ascii="Arial" w:hAnsi="Arial" w:cs="Arial"/>
          <w:sz w:val="24"/>
          <w:szCs w:val="24"/>
        </w:rPr>
        <w:t xml:space="preserve"> below shows the maximum production cycles in the current 12 hour day </w:t>
      </w:r>
      <w:r w:rsidR="00097F83" w:rsidRPr="00D60D8C">
        <w:rPr>
          <w:rFonts w:ascii="Arial" w:hAnsi="Arial" w:cs="Arial"/>
          <w:sz w:val="24"/>
          <w:szCs w:val="24"/>
        </w:rPr>
        <w:t>for the sterilisers and washer disinfectors:</w:t>
      </w: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41"/>
        <w:gridCol w:w="1568"/>
        <w:gridCol w:w="1956"/>
      </w:tblGrid>
      <w:tr w:rsidR="00912567" w:rsidRPr="00D60D8C" w:rsidTr="00A61F6C">
        <w:trPr>
          <w:trHeight w:val="258"/>
        </w:trPr>
        <w:tc>
          <w:tcPr>
            <w:tcW w:w="6041" w:type="dxa"/>
            <w:shd w:val="clear" w:color="auto" w:fill="C6D9F1"/>
          </w:tcPr>
          <w:p w:rsidR="00912567" w:rsidRPr="00D60D8C" w:rsidRDefault="00912567" w:rsidP="0091452A">
            <w:pPr>
              <w:autoSpaceDE w:val="0"/>
              <w:autoSpaceDN w:val="0"/>
              <w:adjustRightInd w:val="0"/>
              <w:spacing w:after="0" w:line="240" w:lineRule="auto"/>
              <w:jc w:val="center"/>
              <w:rPr>
                <w:rFonts w:ascii="Arial" w:hAnsi="Arial" w:cs="Arial"/>
                <w:b/>
                <w:sz w:val="24"/>
                <w:szCs w:val="24"/>
                <w:lang w:eastAsia="en-GB"/>
              </w:rPr>
            </w:pPr>
            <w:r w:rsidRPr="00D60D8C">
              <w:rPr>
                <w:rFonts w:ascii="Arial" w:hAnsi="Arial" w:cs="Arial"/>
                <w:b/>
                <w:sz w:val="24"/>
                <w:szCs w:val="24"/>
                <w:lang w:eastAsia="en-GB"/>
              </w:rPr>
              <w:t>Equipment Utilisation</w:t>
            </w:r>
          </w:p>
        </w:tc>
        <w:tc>
          <w:tcPr>
            <w:tcW w:w="1568" w:type="dxa"/>
            <w:shd w:val="clear" w:color="auto" w:fill="C6D9F1"/>
          </w:tcPr>
          <w:p w:rsidR="00912567" w:rsidRPr="00D60D8C" w:rsidRDefault="00912567" w:rsidP="0091452A">
            <w:pPr>
              <w:autoSpaceDE w:val="0"/>
              <w:autoSpaceDN w:val="0"/>
              <w:adjustRightInd w:val="0"/>
              <w:spacing w:after="0" w:line="240" w:lineRule="auto"/>
              <w:jc w:val="center"/>
              <w:rPr>
                <w:rFonts w:ascii="Arial" w:hAnsi="Arial" w:cs="Arial"/>
                <w:b/>
                <w:sz w:val="24"/>
                <w:szCs w:val="24"/>
                <w:lang w:eastAsia="en-GB"/>
              </w:rPr>
            </w:pPr>
            <w:r w:rsidRPr="00D60D8C">
              <w:rPr>
                <w:rFonts w:ascii="Arial" w:hAnsi="Arial" w:cs="Arial"/>
                <w:b/>
                <w:sz w:val="24"/>
                <w:szCs w:val="24"/>
                <w:lang w:eastAsia="en-GB"/>
              </w:rPr>
              <w:t xml:space="preserve">3 Sterilisers </w:t>
            </w:r>
          </w:p>
        </w:tc>
        <w:tc>
          <w:tcPr>
            <w:tcW w:w="1956" w:type="dxa"/>
            <w:shd w:val="clear" w:color="auto" w:fill="C6D9F1"/>
          </w:tcPr>
          <w:p w:rsidR="00912567" w:rsidRPr="00D60D8C" w:rsidRDefault="00912567" w:rsidP="0091452A">
            <w:pPr>
              <w:autoSpaceDE w:val="0"/>
              <w:autoSpaceDN w:val="0"/>
              <w:adjustRightInd w:val="0"/>
              <w:spacing w:after="0" w:line="240" w:lineRule="auto"/>
              <w:jc w:val="center"/>
              <w:rPr>
                <w:rFonts w:ascii="Arial" w:hAnsi="Arial" w:cs="Arial"/>
                <w:b/>
                <w:sz w:val="24"/>
                <w:szCs w:val="24"/>
                <w:lang w:eastAsia="en-GB"/>
              </w:rPr>
            </w:pPr>
            <w:r w:rsidRPr="00D60D8C">
              <w:rPr>
                <w:rFonts w:ascii="Arial" w:hAnsi="Arial" w:cs="Arial"/>
                <w:b/>
                <w:sz w:val="24"/>
                <w:szCs w:val="24"/>
                <w:lang w:eastAsia="en-GB"/>
              </w:rPr>
              <w:t xml:space="preserve">5 Washers </w:t>
            </w:r>
          </w:p>
        </w:tc>
      </w:tr>
      <w:tr w:rsidR="00912567" w:rsidRPr="00D60D8C" w:rsidTr="00A61F6C">
        <w:trPr>
          <w:trHeight w:val="258"/>
        </w:trPr>
        <w:tc>
          <w:tcPr>
            <w:tcW w:w="6041" w:type="dxa"/>
          </w:tcPr>
          <w:p w:rsidR="00912567" w:rsidRPr="00D60D8C" w:rsidRDefault="00912567" w:rsidP="0091452A">
            <w:pPr>
              <w:autoSpaceDE w:val="0"/>
              <w:autoSpaceDN w:val="0"/>
              <w:adjustRightInd w:val="0"/>
              <w:spacing w:after="0" w:line="240" w:lineRule="auto"/>
              <w:rPr>
                <w:rFonts w:ascii="Arial" w:hAnsi="Arial" w:cs="Arial"/>
                <w:sz w:val="24"/>
                <w:szCs w:val="24"/>
                <w:lang w:eastAsia="en-GB"/>
              </w:rPr>
            </w:pPr>
            <w:r w:rsidRPr="00D60D8C">
              <w:rPr>
                <w:rFonts w:ascii="Arial" w:hAnsi="Arial" w:cs="Arial"/>
                <w:sz w:val="24"/>
                <w:szCs w:val="24"/>
                <w:lang w:eastAsia="en-GB"/>
              </w:rPr>
              <w:t>Maximum production cycles in 12 hour day</w:t>
            </w:r>
          </w:p>
        </w:tc>
        <w:tc>
          <w:tcPr>
            <w:tcW w:w="1568" w:type="dxa"/>
          </w:tcPr>
          <w:p w:rsidR="00912567" w:rsidRPr="00D60D8C" w:rsidRDefault="00912567" w:rsidP="0091452A">
            <w:pPr>
              <w:autoSpaceDE w:val="0"/>
              <w:autoSpaceDN w:val="0"/>
              <w:adjustRightInd w:val="0"/>
              <w:spacing w:after="0" w:line="240" w:lineRule="auto"/>
              <w:jc w:val="center"/>
              <w:rPr>
                <w:rFonts w:ascii="Arial" w:hAnsi="Arial" w:cs="Arial"/>
                <w:sz w:val="24"/>
                <w:szCs w:val="24"/>
                <w:lang w:eastAsia="en-GB"/>
              </w:rPr>
            </w:pPr>
            <w:r w:rsidRPr="00D60D8C">
              <w:rPr>
                <w:rFonts w:ascii="Arial" w:hAnsi="Arial" w:cs="Arial"/>
                <w:sz w:val="24"/>
                <w:szCs w:val="24"/>
                <w:lang w:eastAsia="en-GB"/>
              </w:rPr>
              <w:t>27</w:t>
            </w:r>
          </w:p>
        </w:tc>
        <w:tc>
          <w:tcPr>
            <w:tcW w:w="1956" w:type="dxa"/>
          </w:tcPr>
          <w:p w:rsidR="00912567" w:rsidRPr="00D60D8C" w:rsidRDefault="00912567" w:rsidP="0091452A">
            <w:pPr>
              <w:autoSpaceDE w:val="0"/>
              <w:autoSpaceDN w:val="0"/>
              <w:adjustRightInd w:val="0"/>
              <w:spacing w:after="0" w:line="240" w:lineRule="auto"/>
              <w:jc w:val="center"/>
              <w:rPr>
                <w:rFonts w:ascii="Arial" w:hAnsi="Arial" w:cs="Arial"/>
                <w:sz w:val="24"/>
                <w:szCs w:val="24"/>
                <w:lang w:eastAsia="en-GB"/>
              </w:rPr>
            </w:pPr>
            <w:r w:rsidRPr="00D60D8C">
              <w:rPr>
                <w:rFonts w:ascii="Arial" w:hAnsi="Arial" w:cs="Arial"/>
                <w:sz w:val="24"/>
                <w:szCs w:val="24"/>
                <w:lang w:eastAsia="en-GB"/>
              </w:rPr>
              <w:t>64</w:t>
            </w:r>
          </w:p>
        </w:tc>
      </w:tr>
      <w:tr w:rsidR="00912567" w:rsidRPr="00D60D8C" w:rsidTr="00A61F6C">
        <w:trPr>
          <w:trHeight w:val="258"/>
        </w:trPr>
        <w:tc>
          <w:tcPr>
            <w:tcW w:w="6041" w:type="dxa"/>
          </w:tcPr>
          <w:p w:rsidR="00912567" w:rsidRPr="00D60D8C" w:rsidRDefault="00912567" w:rsidP="0091452A">
            <w:pPr>
              <w:autoSpaceDE w:val="0"/>
              <w:autoSpaceDN w:val="0"/>
              <w:adjustRightInd w:val="0"/>
              <w:spacing w:after="0" w:line="240" w:lineRule="auto"/>
              <w:rPr>
                <w:rFonts w:ascii="Arial" w:hAnsi="Arial" w:cs="Arial"/>
                <w:sz w:val="24"/>
                <w:szCs w:val="24"/>
                <w:lang w:eastAsia="en-GB"/>
              </w:rPr>
            </w:pPr>
            <w:r w:rsidRPr="00D60D8C">
              <w:rPr>
                <w:rFonts w:ascii="Arial" w:hAnsi="Arial" w:cs="Arial"/>
                <w:sz w:val="24"/>
                <w:szCs w:val="24"/>
                <w:lang w:eastAsia="en-GB"/>
              </w:rPr>
              <w:t>Maximum production cycles in 12 hour day with 1 machine down</w:t>
            </w:r>
          </w:p>
        </w:tc>
        <w:tc>
          <w:tcPr>
            <w:tcW w:w="1568" w:type="dxa"/>
            <w:vAlign w:val="center"/>
          </w:tcPr>
          <w:p w:rsidR="00912567" w:rsidRPr="00D60D8C" w:rsidRDefault="00912567" w:rsidP="0091452A">
            <w:pPr>
              <w:autoSpaceDE w:val="0"/>
              <w:autoSpaceDN w:val="0"/>
              <w:adjustRightInd w:val="0"/>
              <w:spacing w:after="0" w:line="240" w:lineRule="auto"/>
              <w:jc w:val="center"/>
              <w:rPr>
                <w:rFonts w:ascii="Arial" w:hAnsi="Arial" w:cs="Arial"/>
                <w:sz w:val="24"/>
                <w:szCs w:val="24"/>
                <w:lang w:eastAsia="en-GB"/>
              </w:rPr>
            </w:pPr>
            <w:r w:rsidRPr="00D60D8C">
              <w:rPr>
                <w:rFonts w:ascii="Arial" w:hAnsi="Arial" w:cs="Arial"/>
                <w:sz w:val="24"/>
                <w:szCs w:val="24"/>
                <w:lang w:eastAsia="en-GB"/>
              </w:rPr>
              <w:t>18</w:t>
            </w:r>
          </w:p>
        </w:tc>
        <w:tc>
          <w:tcPr>
            <w:tcW w:w="1956" w:type="dxa"/>
            <w:vAlign w:val="center"/>
          </w:tcPr>
          <w:p w:rsidR="00912567" w:rsidRPr="00D60D8C" w:rsidRDefault="00912567" w:rsidP="0091452A">
            <w:pPr>
              <w:autoSpaceDE w:val="0"/>
              <w:autoSpaceDN w:val="0"/>
              <w:adjustRightInd w:val="0"/>
              <w:spacing w:after="0" w:line="240" w:lineRule="auto"/>
              <w:jc w:val="center"/>
              <w:rPr>
                <w:rFonts w:ascii="Arial" w:hAnsi="Arial" w:cs="Arial"/>
                <w:sz w:val="24"/>
                <w:szCs w:val="24"/>
                <w:lang w:eastAsia="en-GB"/>
              </w:rPr>
            </w:pPr>
            <w:r w:rsidRPr="00D60D8C">
              <w:rPr>
                <w:rFonts w:ascii="Arial" w:hAnsi="Arial" w:cs="Arial"/>
                <w:sz w:val="24"/>
                <w:szCs w:val="24"/>
                <w:lang w:eastAsia="en-GB"/>
              </w:rPr>
              <w:t>51.2</w:t>
            </w:r>
          </w:p>
        </w:tc>
      </w:tr>
      <w:tr w:rsidR="00912567" w:rsidRPr="00D60D8C" w:rsidTr="00A61F6C">
        <w:trPr>
          <w:trHeight w:val="258"/>
        </w:trPr>
        <w:tc>
          <w:tcPr>
            <w:tcW w:w="6041" w:type="dxa"/>
            <w:shd w:val="clear" w:color="auto" w:fill="E5B8B7"/>
          </w:tcPr>
          <w:p w:rsidR="00912567" w:rsidRPr="00D60D8C" w:rsidRDefault="00912567" w:rsidP="0091452A">
            <w:pPr>
              <w:autoSpaceDE w:val="0"/>
              <w:autoSpaceDN w:val="0"/>
              <w:adjustRightInd w:val="0"/>
              <w:spacing w:after="0" w:line="240" w:lineRule="auto"/>
              <w:rPr>
                <w:rFonts w:ascii="Arial" w:hAnsi="Arial" w:cs="Arial"/>
                <w:sz w:val="24"/>
                <w:szCs w:val="24"/>
                <w:lang w:eastAsia="en-GB"/>
              </w:rPr>
            </w:pPr>
            <w:r w:rsidRPr="00D60D8C">
              <w:rPr>
                <w:rFonts w:ascii="Arial" w:hAnsi="Arial" w:cs="Arial"/>
                <w:sz w:val="24"/>
                <w:szCs w:val="24"/>
                <w:lang w:eastAsia="en-GB"/>
              </w:rPr>
              <w:t>Running % open 66 hours / week / machine (i.e. utilisation factor)</w:t>
            </w:r>
          </w:p>
        </w:tc>
        <w:tc>
          <w:tcPr>
            <w:tcW w:w="1568" w:type="dxa"/>
            <w:shd w:val="clear" w:color="auto" w:fill="E5B8B7"/>
            <w:vAlign w:val="center"/>
          </w:tcPr>
          <w:p w:rsidR="00912567" w:rsidRPr="00D60D8C" w:rsidRDefault="00912567" w:rsidP="0091452A">
            <w:pPr>
              <w:autoSpaceDE w:val="0"/>
              <w:autoSpaceDN w:val="0"/>
              <w:adjustRightInd w:val="0"/>
              <w:spacing w:after="0" w:line="240" w:lineRule="auto"/>
              <w:jc w:val="center"/>
              <w:rPr>
                <w:rFonts w:ascii="Arial" w:hAnsi="Arial" w:cs="Arial"/>
                <w:b/>
                <w:sz w:val="24"/>
                <w:szCs w:val="24"/>
                <w:lang w:eastAsia="en-GB"/>
              </w:rPr>
            </w:pPr>
            <w:r w:rsidRPr="00D60D8C">
              <w:rPr>
                <w:rFonts w:ascii="Arial" w:hAnsi="Arial" w:cs="Arial"/>
                <w:b/>
                <w:sz w:val="24"/>
                <w:szCs w:val="24"/>
                <w:lang w:eastAsia="en-GB"/>
              </w:rPr>
              <w:t>64.67%</w:t>
            </w:r>
          </w:p>
        </w:tc>
        <w:tc>
          <w:tcPr>
            <w:tcW w:w="1956" w:type="dxa"/>
            <w:shd w:val="clear" w:color="auto" w:fill="E5B8B7"/>
            <w:vAlign w:val="center"/>
          </w:tcPr>
          <w:p w:rsidR="00912567" w:rsidRPr="00D60D8C" w:rsidRDefault="00912567" w:rsidP="0091452A">
            <w:pPr>
              <w:autoSpaceDE w:val="0"/>
              <w:autoSpaceDN w:val="0"/>
              <w:adjustRightInd w:val="0"/>
              <w:spacing w:after="0" w:line="240" w:lineRule="auto"/>
              <w:jc w:val="center"/>
              <w:rPr>
                <w:rFonts w:ascii="Arial" w:hAnsi="Arial" w:cs="Arial"/>
                <w:b/>
                <w:sz w:val="24"/>
                <w:szCs w:val="24"/>
                <w:lang w:eastAsia="en-GB"/>
              </w:rPr>
            </w:pPr>
            <w:r w:rsidRPr="00D60D8C">
              <w:rPr>
                <w:rFonts w:ascii="Arial" w:hAnsi="Arial" w:cs="Arial"/>
                <w:b/>
                <w:sz w:val="24"/>
                <w:szCs w:val="24"/>
                <w:lang w:eastAsia="en-GB"/>
              </w:rPr>
              <w:t>58.6%</w:t>
            </w:r>
          </w:p>
        </w:tc>
      </w:tr>
    </w:tbl>
    <w:p w:rsidR="00912567" w:rsidRPr="00D60D8C" w:rsidRDefault="00912567" w:rsidP="0091452A">
      <w:pPr>
        <w:spacing w:line="240" w:lineRule="auto"/>
        <w:rPr>
          <w:rFonts w:ascii="Arial" w:hAnsi="Arial" w:cs="Arial"/>
          <w:b/>
          <w:sz w:val="24"/>
          <w:szCs w:val="24"/>
        </w:rPr>
      </w:pPr>
      <w:r w:rsidRPr="00D60D8C">
        <w:rPr>
          <w:rFonts w:ascii="Arial" w:hAnsi="Arial" w:cs="Arial"/>
          <w:b/>
          <w:sz w:val="24"/>
          <w:szCs w:val="24"/>
        </w:rPr>
        <w:t xml:space="preserve">Table </w:t>
      </w:r>
      <w:r w:rsidR="006A4447" w:rsidRPr="00D60D8C">
        <w:rPr>
          <w:rFonts w:ascii="Arial" w:hAnsi="Arial" w:cs="Arial"/>
          <w:b/>
          <w:sz w:val="24"/>
          <w:szCs w:val="24"/>
        </w:rPr>
        <w:t>5</w:t>
      </w:r>
      <w:r w:rsidRPr="00D60D8C">
        <w:rPr>
          <w:rFonts w:ascii="Arial" w:hAnsi="Arial" w:cs="Arial"/>
          <w:b/>
          <w:sz w:val="24"/>
          <w:szCs w:val="24"/>
        </w:rPr>
        <w:t>: Maximum pro</w:t>
      </w:r>
      <w:r w:rsidR="006A4447" w:rsidRPr="00D60D8C">
        <w:rPr>
          <w:rFonts w:ascii="Arial" w:hAnsi="Arial" w:cs="Arial"/>
          <w:b/>
          <w:sz w:val="24"/>
          <w:szCs w:val="24"/>
        </w:rPr>
        <w:t xml:space="preserve">duction cycles in 12 hour day with </w:t>
      </w:r>
      <w:r w:rsidRPr="00D60D8C">
        <w:rPr>
          <w:rFonts w:ascii="Arial" w:hAnsi="Arial" w:cs="Arial"/>
          <w:b/>
          <w:sz w:val="24"/>
          <w:szCs w:val="24"/>
        </w:rPr>
        <w:t>all machines functional and 1 machine down</w:t>
      </w:r>
      <w:r w:rsidR="006A4447" w:rsidRPr="00D60D8C">
        <w:rPr>
          <w:rFonts w:ascii="Arial" w:hAnsi="Arial" w:cs="Arial"/>
          <w:b/>
          <w:sz w:val="24"/>
          <w:szCs w:val="24"/>
        </w:rPr>
        <w:t xml:space="preserve"> </w:t>
      </w:r>
    </w:p>
    <w:p w:rsidR="00FD3A85" w:rsidRDefault="00FD3A85">
      <w:pPr>
        <w:spacing w:after="0" w:line="240" w:lineRule="auto"/>
        <w:rPr>
          <w:rFonts w:ascii="Arial" w:hAnsi="Arial" w:cs="Arial"/>
          <w:sz w:val="24"/>
          <w:szCs w:val="24"/>
        </w:rPr>
        <w:sectPr w:rsidR="00FD3A85" w:rsidSect="009D10EA">
          <w:footerReference w:type="default" r:id="rId12"/>
          <w:headerReference w:type="first" r:id="rId13"/>
          <w:pgSz w:w="11906" w:h="16838"/>
          <w:pgMar w:top="822" w:right="1440" w:bottom="992" w:left="1440" w:header="567" w:footer="283" w:gutter="0"/>
          <w:cols w:space="708"/>
          <w:titlePg/>
          <w:rtlGutter/>
          <w:docGrid w:linePitch="360"/>
        </w:sectPr>
      </w:pPr>
    </w:p>
    <w:p w:rsidR="009D10EA" w:rsidRDefault="009D10EA">
      <w:pPr>
        <w:spacing w:after="0" w:line="240" w:lineRule="auto"/>
        <w:rPr>
          <w:rFonts w:ascii="Arial" w:hAnsi="Arial" w:cs="Arial"/>
          <w:sz w:val="24"/>
          <w:szCs w:val="24"/>
        </w:rPr>
      </w:pPr>
    </w:p>
    <w:p w:rsidR="00912567" w:rsidRPr="00D60D8C" w:rsidRDefault="00912567" w:rsidP="00FD3A85">
      <w:pPr>
        <w:spacing w:after="0" w:line="240" w:lineRule="auto"/>
        <w:ind w:left="709"/>
        <w:rPr>
          <w:rFonts w:ascii="Arial" w:hAnsi="Arial" w:cs="Arial"/>
          <w:sz w:val="24"/>
          <w:szCs w:val="24"/>
        </w:rPr>
      </w:pPr>
      <w:r w:rsidRPr="00D60D8C">
        <w:rPr>
          <w:rFonts w:ascii="Arial" w:hAnsi="Arial" w:cs="Arial"/>
          <w:sz w:val="24"/>
          <w:szCs w:val="24"/>
        </w:rPr>
        <w:t xml:space="preserve">Based on the activity tracked for 12 months on the neQIS software (independent </w:t>
      </w:r>
      <w:r w:rsidR="00CB01B3" w:rsidRPr="00D60D8C">
        <w:rPr>
          <w:rFonts w:ascii="Arial" w:hAnsi="Arial" w:cs="Arial"/>
          <w:sz w:val="24"/>
          <w:szCs w:val="24"/>
        </w:rPr>
        <w:t>product release system)</w:t>
      </w:r>
      <w:r w:rsidRPr="00D60D8C">
        <w:rPr>
          <w:rFonts w:ascii="Arial" w:hAnsi="Arial" w:cs="Arial"/>
          <w:sz w:val="24"/>
          <w:szCs w:val="24"/>
        </w:rPr>
        <w:t xml:space="preserve"> the actual production cycles for 2017/18 </w:t>
      </w:r>
      <w:r w:rsidR="0008426D" w:rsidRPr="00D60D8C">
        <w:rPr>
          <w:rFonts w:ascii="Arial" w:hAnsi="Arial" w:cs="Arial"/>
          <w:sz w:val="24"/>
          <w:szCs w:val="24"/>
        </w:rPr>
        <w:t xml:space="preserve">(verified in 18/19 – no major changes) </w:t>
      </w:r>
      <w:r w:rsidRPr="00D60D8C">
        <w:rPr>
          <w:rFonts w:ascii="Arial" w:hAnsi="Arial" w:cs="Arial"/>
          <w:sz w:val="24"/>
          <w:szCs w:val="24"/>
        </w:rPr>
        <w:t xml:space="preserve">for the 3 sterilisers was 19.40 cycles per day and for 5 washer disinfectors 46.71 cycles as shown in table </w:t>
      </w:r>
      <w:r w:rsidR="006A4447" w:rsidRPr="00D60D8C">
        <w:rPr>
          <w:rFonts w:ascii="Arial" w:hAnsi="Arial" w:cs="Arial"/>
          <w:sz w:val="24"/>
          <w:szCs w:val="24"/>
        </w:rPr>
        <w:t xml:space="preserve">6 </w:t>
      </w:r>
      <w:r w:rsidRPr="00D60D8C">
        <w:rPr>
          <w:rFonts w:ascii="Arial" w:hAnsi="Arial" w:cs="Arial"/>
          <w:sz w:val="24"/>
          <w:szCs w:val="24"/>
        </w:rPr>
        <w:t>below.</w:t>
      </w:r>
    </w:p>
    <w:p w:rsidR="00E42609" w:rsidRDefault="00E42609" w:rsidP="00FA5ADE">
      <w:pPr>
        <w:spacing w:after="0" w:line="240" w:lineRule="auto"/>
        <w:rPr>
          <w:rFonts w:ascii="Arial" w:hAnsi="Arial" w:cs="Arial"/>
          <w:sz w:val="24"/>
          <w:szCs w:val="24"/>
        </w:rPr>
      </w:pPr>
    </w:p>
    <w:p w:rsidR="00FD3A85" w:rsidRPr="00D60D8C" w:rsidRDefault="00FD3A85" w:rsidP="00FA5ADE">
      <w:pPr>
        <w:spacing w:after="0" w:line="240" w:lineRule="auto"/>
        <w:rPr>
          <w:rFonts w:ascii="Arial" w:hAnsi="Arial" w:cs="Arial"/>
          <w:sz w:val="24"/>
          <w:szCs w:val="24"/>
        </w:rPr>
      </w:pPr>
    </w:p>
    <w:tbl>
      <w:tblPr>
        <w:tblW w:w="13581" w:type="dxa"/>
        <w:jc w:val="center"/>
        <w:tblInd w:w="-2419" w:type="dxa"/>
        <w:tblBorders>
          <w:top w:val="single" w:sz="4" w:space="0" w:color="auto"/>
          <w:left w:val="single" w:sz="4" w:space="0" w:color="auto"/>
          <w:bottom w:val="single" w:sz="4" w:space="0" w:color="auto"/>
          <w:right w:val="single" w:sz="4" w:space="0" w:color="auto"/>
        </w:tblBorders>
        <w:tblLook w:val="00A0"/>
      </w:tblPr>
      <w:tblGrid>
        <w:gridCol w:w="25"/>
        <w:gridCol w:w="5629"/>
        <w:gridCol w:w="1191"/>
        <w:gridCol w:w="1510"/>
        <w:gridCol w:w="750"/>
        <w:gridCol w:w="969"/>
        <w:gridCol w:w="283"/>
        <w:gridCol w:w="884"/>
        <w:gridCol w:w="910"/>
        <w:gridCol w:w="1430"/>
      </w:tblGrid>
      <w:tr w:rsidR="00E42609" w:rsidRPr="00D60D8C" w:rsidTr="00FD3A85">
        <w:trPr>
          <w:gridBefore w:val="1"/>
          <w:wBefore w:w="25" w:type="dxa"/>
          <w:trHeight w:val="686"/>
          <w:jc w:val="center"/>
        </w:trPr>
        <w:tc>
          <w:tcPr>
            <w:tcW w:w="5629" w:type="dxa"/>
            <w:tcBorders>
              <w:top w:val="single" w:sz="4" w:space="0" w:color="auto"/>
              <w:bottom w:val="nil"/>
            </w:tcBorders>
            <w:noWrap/>
          </w:tcPr>
          <w:p w:rsidR="00E42609" w:rsidRDefault="00E42609" w:rsidP="00FD3A85">
            <w:pPr>
              <w:spacing w:after="0" w:line="240" w:lineRule="auto"/>
              <w:rPr>
                <w:rFonts w:ascii="Arial" w:hAnsi="Arial" w:cs="Arial"/>
                <w:b/>
                <w:bCs/>
                <w:sz w:val="24"/>
                <w:szCs w:val="24"/>
                <w:lang w:eastAsia="en-GB"/>
              </w:rPr>
            </w:pPr>
            <w:r w:rsidRPr="00D60D8C">
              <w:rPr>
                <w:rFonts w:ascii="Arial" w:hAnsi="Arial" w:cs="Arial"/>
                <w:b/>
                <w:bCs/>
                <w:sz w:val="24"/>
                <w:szCs w:val="24"/>
                <w:lang w:eastAsia="en-GB"/>
              </w:rPr>
              <w:t>Total production cycles 30/7/17 to 30/7/18 (baseline)</w:t>
            </w:r>
          </w:p>
          <w:p w:rsidR="00FD3A85" w:rsidRPr="00D60D8C" w:rsidRDefault="00FD3A85" w:rsidP="00FD3A85">
            <w:pPr>
              <w:spacing w:after="0" w:line="240" w:lineRule="auto"/>
              <w:rPr>
                <w:rFonts w:ascii="Arial" w:hAnsi="Arial" w:cs="Arial"/>
                <w:b/>
                <w:bCs/>
                <w:sz w:val="24"/>
                <w:szCs w:val="24"/>
                <w:lang w:eastAsia="en-GB"/>
              </w:rPr>
            </w:pPr>
          </w:p>
        </w:tc>
        <w:tc>
          <w:tcPr>
            <w:tcW w:w="1191" w:type="dxa"/>
            <w:tcBorders>
              <w:top w:val="single" w:sz="4" w:space="0" w:color="auto"/>
              <w:bottom w:val="nil"/>
            </w:tcBorders>
          </w:tcPr>
          <w:p w:rsidR="00E42609" w:rsidRDefault="00E42609" w:rsidP="00FD3A85">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Variable Increase %</w:t>
            </w:r>
          </w:p>
          <w:p w:rsidR="00FD3A85" w:rsidRPr="00D60D8C" w:rsidRDefault="00FD3A85" w:rsidP="00FD3A85">
            <w:pPr>
              <w:spacing w:after="0" w:line="240" w:lineRule="auto"/>
              <w:jc w:val="center"/>
              <w:rPr>
                <w:rFonts w:ascii="Arial" w:hAnsi="Arial" w:cs="Arial"/>
                <w:b/>
                <w:bCs/>
                <w:sz w:val="24"/>
                <w:szCs w:val="24"/>
                <w:lang w:eastAsia="en-GB"/>
              </w:rPr>
            </w:pPr>
          </w:p>
        </w:tc>
        <w:tc>
          <w:tcPr>
            <w:tcW w:w="1510" w:type="dxa"/>
            <w:tcBorders>
              <w:top w:val="single" w:sz="4" w:space="0" w:color="auto"/>
              <w:bottom w:val="nil"/>
            </w:tcBorders>
            <w:noWrap/>
          </w:tcPr>
          <w:p w:rsidR="00E42609" w:rsidRDefault="00E42609" w:rsidP="00FD3A85">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Cumulative</w:t>
            </w:r>
          </w:p>
          <w:p w:rsidR="00FD3A85" w:rsidRPr="00D60D8C" w:rsidRDefault="00FD3A85" w:rsidP="00FD3A85">
            <w:pPr>
              <w:spacing w:after="0" w:line="240" w:lineRule="auto"/>
              <w:jc w:val="center"/>
              <w:rPr>
                <w:rFonts w:ascii="Arial" w:hAnsi="Arial" w:cs="Arial"/>
                <w:b/>
                <w:sz w:val="24"/>
                <w:szCs w:val="24"/>
                <w:lang w:eastAsia="en-GB"/>
              </w:rPr>
            </w:pPr>
          </w:p>
        </w:tc>
        <w:tc>
          <w:tcPr>
            <w:tcW w:w="1719" w:type="dxa"/>
            <w:gridSpan w:val="2"/>
            <w:tcBorders>
              <w:top w:val="single" w:sz="4" w:space="0" w:color="auto"/>
              <w:bottom w:val="nil"/>
            </w:tcBorders>
          </w:tcPr>
          <w:p w:rsidR="00E42609" w:rsidRDefault="00E42609" w:rsidP="00FD3A85">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Sterilisers                per 12 hour day</w:t>
            </w:r>
          </w:p>
          <w:p w:rsidR="00FD3A85" w:rsidRPr="00D60D8C" w:rsidRDefault="00FD3A85" w:rsidP="00FD3A85">
            <w:pPr>
              <w:spacing w:after="0" w:line="240" w:lineRule="auto"/>
              <w:jc w:val="center"/>
              <w:rPr>
                <w:rFonts w:ascii="Arial" w:hAnsi="Arial" w:cs="Arial"/>
                <w:b/>
                <w:bCs/>
                <w:sz w:val="24"/>
                <w:szCs w:val="24"/>
                <w:lang w:eastAsia="en-GB"/>
              </w:rPr>
            </w:pPr>
          </w:p>
        </w:tc>
        <w:tc>
          <w:tcPr>
            <w:tcW w:w="283" w:type="dxa"/>
            <w:tcBorders>
              <w:top w:val="single" w:sz="4" w:space="0" w:color="auto"/>
              <w:bottom w:val="nil"/>
            </w:tcBorders>
            <w:shd w:val="clear" w:color="000000" w:fill="C0C0C0"/>
            <w:noWrap/>
          </w:tcPr>
          <w:p w:rsidR="00E42609" w:rsidRPr="00D60D8C" w:rsidRDefault="00E42609" w:rsidP="00FD3A85">
            <w:pPr>
              <w:spacing w:after="0" w:line="240" w:lineRule="auto"/>
              <w:jc w:val="center"/>
              <w:rPr>
                <w:rFonts w:ascii="Arial" w:hAnsi="Arial" w:cs="Arial"/>
                <w:sz w:val="24"/>
                <w:szCs w:val="24"/>
                <w:lang w:eastAsia="en-GB"/>
              </w:rPr>
            </w:pPr>
          </w:p>
        </w:tc>
        <w:tc>
          <w:tcPr>
            <w:tcW w:w="1794" w:type="dxa"/>
            <w:gridSpan w:val="2"/>
            <w:tcBorders>
              <w:top w:val="single" w:sz="4" w:space="0" w:color="auto"/>
              <w:bottom w:val="nil"/>
            </w:tcBorders>
          </w:tcPr>
          <w:p w:rsidR="00E42609" w:rsidRDefault="00E42609" w:rsidP="00FD3A85">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Washer Disinfector          per 12 hour day</w:t>
            </w:r>
          </w:p>
          <w:p w:rsidR="00FD3A85" w:rsidRPr="00D60D8C" w:rsidRDefault="00FD3A85" w:rsidP="00FD3A85">
            <w:pPr>
              <w:spacing w:after="0" w:line="240" w:lineRule="auto"/>
              <w:jc w:val="center"/>
              <w:rPr>
                <w:rFonts w:ascii="Arial" w:hAnsi="Arial" w:cs="Arial"/>
                <w:b/>
                <w:bCs/>
                <w:sz w:val="24"/>
                <w:szCs w:val="24"/>
                <w:lang w:eastAsia="en-GB"/>
              </w:rPr>
            </w:pPr>
          </w:p>
        </w:tc>
        <w:tc>
          <w:tcPr>
            <w:tcW w:w="1430" w:type="dxa"/>
            <w:tcBorders>
              <w:top w:val="single" w:sz="4" w:space="0" w:color="auto"/>
              <w:bottom w:val="nil"/>
            </w:tcBorders>
          </w:tcPr>
          <w:p w:rsidR="00E42609" w:rsidRDefault="00E42609" w:rsidP="00FD3A85">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Age of equipment in Years</w:t>
            </w:r>
          </w:p>
          <w:p w:rsidR="00FD3A85" w:rsidRPr="00D60D8C" w:rsidRDefault="00FD3A85" w:rsidP="00FD3A85">
            <w:pPr>
              <w:spacing w:after="0" w:line="240" w:lineRule="auto"/>
              <w:jc w:val="center"/>
              <w:rPr>
                <w:rFonts w:ascii="Arial" w:hAnsi="Arial" w:cs="Arial"/>
                <w:b/>
                <w:bCs/>
                <w:sz w:val="24"/>
                <w:szCs w:val="24"/>
                <w:lang w:eastAsia="en-GB"/>
              </w:rPr>
            </w:pPr>
          </w:p>
        </w:tc>
      </w:tr>
      <w:tr w:rsidR="00E42609" w:rsidRPr="00D60D8C" w:rsidTr="00FD3A85">
        <w:trPr>
          <w:gridBefore w:val="1"/>
          <w:wBefore w:w="25" w:type="dxa"/>
          <w:trHeight w:val="294"/>
          <w:jc w:val="center"/>
        </w:trPr>
        <w:tc>
          <w:tcPr>
            <w:tcW w:w="5629" w:type="dxa"/>
            <w:tcBorders>
              <w:top w:val="nil"/>
              <w:bottom w:val="nil"/>
            </w:tcBorders>
            <w:noWrap/>
            <w:vAlign w:val="bottom"/>
          </w:tcPr>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Predicted production cycles FY 2018/19</w:t>
            </w:r>
          </w:p>
        </w:tc>
        <w:tc>
          <w:tcPr>
            <w:tcW w:w="1191" w:type="dxa"/>
            <w:tcBorders>
              <w:top w:val="nil"/>
              <w:bottom w:val="nil"/>
            </w:tcBorders>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0</w:t>
            </w:r>
          </w:p>
        </w:tc>
        <w:tc>
          <w:tcPr>
            <w:tcW w:w="1510" w:type="dxa"/>
            <w:tcBorders>
              <w:top w:val="nil"/>
              <w:bottom w:val="nil"/>
            </w:tcBorders>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0.0%</w:t>
            </w:r>
          </w:p>
        </w:tc>
        <w:tc>
          <w:tcPr>
            <w:tcW w:w="750"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5335</w:t>
            </w:r>
          </w:p>
        </w:tc>
        <w:tc>
          <w:tcPr>
            <w:tcW w:w="969" w:type="dxa"/>
            <w:tcBorders>
              <w:top w:val="nil"/>
              <w:bottom w:val="nil"/>
            </w:tcBorders>
            <w:shd w:val="clear" w:color="auto" w:fill="BFBFBF"/>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19.40</w:t>
            </w:r>
          </w:p>
        </w:tc>
        <w:tc>
          <w:tcPr>
            <w:tcW w:w="283" w:type="dxa"/>
            <w:tcBorders>
              <w:top w:val="nil"/>
              <w:bottom w:val="nil"/>
            </w:tcBorders>
            <w:shd w:val="clear" w:color="000000" w:fill="C0C0C0"/>
            <w:noWrap/>
            <w:vAlign w:val="bottom"/>
          </w:tcPr>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 </w:t>
            </w:r>
          </w:p>
        </w:tc>
        <w:tc>
          <w:tcPr>
            <w:tcW w:w="884"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12844</w:t>
            </w:r>
          </w:p>
        </w:tc>
        <w:tc>
          <w:tcPr>
            <w:tcW w:w="910"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46.71</w:t>
            </w:r>
          </w:p>
        </w:tc>
        <w:tc>
          <w:tcPr>
            <w:tcW w:w="1430" w:type="dxa"/>
            <w:tcBorders>
              <w:top w:val="nil"/>
              <w:bottom w:val="nil"/>
            </w:tcBorders>
            <w:shd w:val="clear" w:color="000000" w:fill="CCFFCC"/>
            <w:noWrap/>
            <w:vAlign w:val="bottom"/>
          </w:tcPr>
          <w:p w:rsidR="00FD3A85" w:rsidRPr="00D60D8C" w:rsidRDefault="00E42609" w:rsidP="00FD3A85">
            <w:pPr>
              <w:spacing w:after="0" w:line="240" w:lineRule="auto"/>
              <w:jc w:val="center"/>
              <w:rPr>
                <w:rFonts w:ascii="Arial" w:hAnsi="Arial" w:cs="Arial"/>
                <w:sz w:val="24"/>
                <w:szCs w:val="24"/>
                <w:lang w:eastAsia="en-GB"/>
              </w:rPr>
            </w:pPr>
            <w:r w:rsidRPr="00D60D8C">
              <w:rPr>
                <w:rFonts w:ascii="Arial" w:hAnsi="Arial" w:cs="Arial"/>
                <w:sz w:val="24"/>
                <w:szCs w:val="24"/>
                <w:lang w:eastAsia="en-GB"/>
              </w:rPr>
              <w:t>12</w:t>
            </w:r>
          </w:p>
        </w:tc>
      </w:tr>
      <w:tr w:rsidR="00E42609" w:rsidRPr="00D60D8C" w:rsidTr="00FD3A85">
        <w:trPr>
          <w:gridBefore w:val="1"/>
          <w:wBefore w:w="25" w:type="dxa"/>
          <w:trHeight w:val="294"/>
          <w:jc w:val="center"/>
        </w:trPr>
        <w:tc>
          <w:tcPr>
            <w:tcW w:w="5629" w:type="dxa"/>
            <w:tcBorders>
              <w:top w:val="nil"/>
              <w:bottom w:val="nil"/>
            </w:tcBorders>
            <w:noWrap/>
            <w:vAlign w:val="bottom"/>
          </w:tcPr>
          <w:p w:rsidR="00FD3A85" w:rsidRDefault="00FD3A85" w:rsidP="00E42609">
            <w:pPr>
              <w:spacing w:after="0" w:line="240" w:lineRule="auto"/>
              <w:rPr>
                <w:rFonts w:ascii="Arial" w:hAnsi="Arial" w:cs="Arial"/>
                <w:sz w:val="24"/>
                <w:szCs w:val="24"/>
                <w:lang w:eastAsia="en-GB"/>
              </w:rPr>
            </w:pPr>
          </w:p>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Predicted production cycles FY 2019</w:t>
            </w:r>
          </w:p>
        </w:tc>
        <w:tc>
          <w:tcPr>
            <w:tcW w:w="1191" w:type="dxa"/>
            <w:tcBorders>
              <w:top w:val="nil"/>
              <w:bottom w:val="nil"/>
            </w:tcBorders>
            <w:noWrap/>
            <w:vAlign w:val="bottom"/>
          </w:tcPr>
          <w:p w:rsidR="00E42609" w:rsidRPr="00D60D8C" w:rsidRDefault="00E42609" w:rsidP="00E42609">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2</w:t>
            </w:r>
          </w:p>
        </w:tc>
        <w:tc>
          <w:tcPr>
            <w:tcW w:w="1510" w:type="dxa"/>
            <w:tcBorders>
              <w:top w:val="nil"/>
              <w:bottom w:val="nil"/>
            </w:tcBorders>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1.8%</w:t>
            </w:r>
          </w:p>
        </w:tc>
        <w:tc>
          <w:tcPr>
            <w:tcW w:w="750"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5442</w:t>
            </w:r>
          </w:p>
        </w:tc>
        <w:tc>
          <w:tcPr>
            <w:tcW w:w="969"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19.79</w:t>
            </w:r>
          </w:p>
        </w:tc>
        <w:tc>
          <w:tcPr>
            <w:tcW w:w="283" w:type="dxa"/>
            <w:tcBorders>
              <w:top w:val="nil"/>
              <w:bottom w:val="nil"/>
            </w:tcBorders>
            <w:shd w:val="clear" w:color="000000" w:fill="C0C0C0"/>
            <w:noWrap/>
            <w:vAlign w:val="bottom"/>
          </w:tcPr>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 </w:t>
            </w:r>
          </w:p>
        </w:tc>
        <w:tc>
          <w:tcPr>
            <w:tcW w:w="884"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13101</w:t>
            </w:r>
          </w:p>
        </w:tc>
        <w:tc>
          <w:tcPr>
            <w:tcW w:w="910" w:type="dxa"/>
            <w:tcBorders>
              <w:top w:val="nil"/>
              <w:bottom w:val="nil"/>
            </w:tcBorders>
            <w:shd w:val="clear" w:color="auto" w:fill="auto"/>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47.64</w:t>
            </w:r>
          </w:p>
        </w:tc>
        <w:tc>
          <w:tcPr>
            <w:tcW w:w="1430" w:type="dxa"/>
            <w:tcBorders>
              <w:top w:val="nil"/>
              <w:bottom w:val="nil"/>
            </w:tcBorders>
            <w:shd w:val="clear" w:color="000000" w:fill="CCFFCC"/>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13</w:t>
            </w:r>
          </w:p>
        </w:tc>
      </w:tr>
      <w:tr w:rsidR="00E42609" w:rsidRPr="00D60D8C" w:rsidTr="00FD3A85">
        <w:trPr>
          <w:gridBefore w:val="1"/>
          <w:wBefore w:w="25" w:type="dxa"/>
          <w:trHeight w:val="294"/>
          <w:jc w:val="center"/>
        </w:trPr>
        <w:tc>
          <w:tcPr>
            <w:tcW w:w="5629" w:type="dxa"/>
            <w:tcBorders>
              <w:top w:val="nil"/>
              <w:bottom w:val="nil"/>
            </w:tcBorders>
            <w:noWrap/>
            <w:vAlign w:val="bottom"/>
          </w:tcPr>
          <w:p w:rsidR="00FD3A85" w:rsidRDefault="00FD3A85" w:rsidP="00E42609">
            <w:pPr>
              <w:spacing w:after="0" w:line="240" w:lineRule="auto"/>
              <w:rPr>
                <w:rFonts w:ascii="Arial" w:hAnsi="Arial" w:cs="Arial"/>
                <w:sz w:val="24"/>
                <w:szCs w:val="24"/>
                <w:lang w:eastAsia="en-GB"/>
              </w:rPr>
            </w:pPr>
          </w:p>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Predicted production cycles FY 2020</w:t>
            </w:r>
          </w:p>
        </w:tc>
        <w:tc>
          <w:tcPr>
            <w:tcW w:w="1191" w:type="dxa"/>
            <w:tcBorders>
              <w:top w:val="nil"/>
              <w:bottom w:val="nil"/>
            </w:tcBorders>
            <w:noWrap/>
            <w:vAlign w:val="bottom"/>
          </w:tcPr>
          <w:p w:rsidR="00E42609" w:rsidRPr="00D60D8C" w:rsidRDefault="00E42609" w:rsidP="00E42609">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9</w:t>
            </w:r>
          </w:p>
        </w:tc>
        <w:tc>
          <w:tcPr>
            <w:tcW w:w="1510" w:type="dxa"/>
            <w:tcBorders>
              <w:top w:val="nil"/>
              <w:bottom w:val="nil"/>
            </w:tcBorders>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10.7%</w:t>
            </w:r>
          </w:p>
        </w:tc>
        <w:tc>
          <w:tcPr>
            <w:tcW w:w="750"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5931</w:t>
            </w:r>
          </w:p>
        </w:tc>
        <w:tc>
          <w:tcPr>
            <w:tcW w:w="969"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21.57</w:t>
            </w:r>
          </w:p>
        </w:tc>
        <w:tc>
          <w:tcPr>
            <w:tcW w:w="283" w:type="dxa"/>
            <w:tcBorders>
              <w:top w:val="nil"/>
              <w:bottom w:val="nil"/>
            </w:tcBorders>
            <w:shd w:val="clear" w:color="000000" w:fill="C0C0C0"/>
            <w:noWrap/>
            <w:vAlign w:val="bottom"/>
          </w:tcPr>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 </w:t>
            </w:r>
          </w:p>
        </w:tc>
        <w:tc>
          <w:tcPr>
            <w:tcW w:w="884"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14280</w:t>
            </w:r>
          </w:p>
        </w:tc>
        <w:tc>
          <w:tcPr>
            <w:tcW w:w="910" w:type="dxa"/>
            <w:tcBorders>
              <w:top w:val="nil"/>
              <w:bottom w:val="nil"/>
            </w:tcBorders>
            <w:shd w:val="clear" w:color="auto" w:fill="BFBFBF" w:themeFill="background1" w:themeFillShade="BF"/>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51.93</w:t>
            </w:r>
          </w:p>
        </w:tc>
        <w:tc>
          <w:tcPr>
            <w:tcW w:w="1430" w:type="dxa"/>
            <w:tcBorders>
              <w:top w:val="nil"/>
              <w:bottom w:val="nil"/>
            </w:tcBorders>
            <w:shd w:val="clear" w:color="000000" w:fill="CCFFCC"/>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14</w:t>
            </w:r>
          </w:p>
        </w:tc>
      </w:tr>
      <w:tr w:rsidR="00E42609" w:rsidRPr="00D60D8C" w:rsidTr="00FD3A85">
        <w:trPr>
          <w:gridBefore w:val="1"/>
          <w:wBefore w:w="25" w:type="dxa"/>
          <w:trHeight w:val="294"/>
          <w:jc w:val="center"/>
        </w:trPr>
        <w:tc>
          <w:tcPr>
            <w:tcW w:w="5629" w:type="dxa"/>
            <w:tcBorders>
              <w:top w:val="nil"/>
              <w:bottom w:val="nil"/>
            </w:tcBorders>
            <w:noWrap/>
            <w:vAlign w:val="bottom"/>
          </w:tcPr>
          <w:p w:rsidR="00FD3A85" w:rsidRDefault="00FD3A85" w:rsidP="00E42609">
            <w:pPr>
              <w:spacing w:after="0" w:line="240" w:lineRule="auto"/>
              <w:rPr>
                <w:rFonts w:ascii="Arial" w:hAnsi="Arial" w:cs="Arial"/>
                <w:sz w:val="24"/>
                <w:szCs w:val="24"/>
                <w:lang w:eastAsia="en-GB"/>
              </w:rPr>
            </w:pPr>
          </w:p>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Predicted production cycles FY 2021</w:t>
            </w:r>
          </w:p>
        </w:tc>
        <w:tc>
          <w:tcPr>
            <w:tcW w:w="1191" w:type="dxa"/>
            <w:tcBorders>
              <w:top w:val="nil"/>
              <w:bottom w:val="nil"/>
            </w:tcBorders>
            <w:noWrap/>
            <w:vAlign w:val="bottom"/>
          </w:tcPr>
          <w:p w:rsidR="00E42609" w:rsidRPr="00D60D8C" w:rsidRDefault="00E42609" w:rsidP="00E42609">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14</w:t>
            </w:r>
          </w:p>
        </w:tc>
        <w:tc>
          <w:tcPr>
            <w:tcW w:w="1510" w:type="dxa"/>
            <w:tcBorders>
              <w:top w:val="nil"/>
              <w:bottom w:val="nil"/>
            </w:tcBorders>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26.7%</w:t>
            </w:r>
          </w:p>
        </w:tc>
        <w:tc>
          <w:tcPr>
            <w:tcW w:w="750"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6762</w:t>
            </w:r>
          </w:p>
        </w:tc>
        <w:tc>
          <w:tcPr>
            <w:tcW w:w="969"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24.59</w:t>
            </w:r>
          </w:p>
        </w:tc>
        <w:tc>
          <w:tcPr>
            <w:tcW w:w="283" w:type="dxa"/>
            <w:tcBorders>
              <w:top w:val="nil"/>
              <w:bottom w:val="nil"/>
            </w:tcBorders>
            <w:shd w:val="clear" w:color="000000" w:fill="C0C0C0"/>
            <w:noWrap/>
            <w:vAlign w:val="bottom"/>
          </w:tcPr>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 </w:t>
            </w:r>
          </w:p>
        </w:tc>
        <w:tc>
          <w:tcPr>
            <w:tcW w:w="884"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16279</w:t>
            </w:r>
          </w:p>
        </w:tc>
        <w:tc>
          <w:tcPr>
            <w:tcW w:w="910"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59.20</w:t>
            </w:r>
          </w:p>
        </w:tc>
        <w:tc>
          <w:tcPr>
            <w:tcW w:w="1430" w:type="dxa"/>
            <w:tcBorders>
              <w:top w:val="nil"/>
              <w:bottom w:val="nil"/>
            </w:tcBorders>
            <w:shd w:val="clear" w:color="000000" w:fill="CCFFCC"/>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15</w:t>
            </w:r>
          </w:p>
        </w:tc>
      </w:tr>
      <w:tr w:rsidR="00E42609" w:rsidRPr="00D60D8C" w:rsidTr="00FD3A85">
        <w:trPr>
          <w:gridBefore w:val="1"/>
          <w:wBefore w:w="25" w:type="dxa"/>
          <w:trHeight w:val="294"/>
          <w:jc w:val="center"/>
        </w:trPr>
        <w:tc>
          <w:tcPr>
            <w:tcW w:w="5629" w:type="dxa"/>
            <w:tcBorders>
              <w:top w:val="nil"/>
              <w:bottom w:val="nil"/>
            </w:tcBorders>
            <w:noWrap/>
            <w:vAlign w:val="bottom"/>
          </w:tcPr>
          <w:p w:rsidR="00FD3A85" w:rsidRDefault="00FD3A85" w:rsidP="00E42609">
            <w:pPr>
              <w:spacing w:after="0" w:line="240" w:lineRule="auto"/>
              <w:rPr>
                <w:rFonts w:ascii="Arial" w:hAnsi="Arial" w:cs="Arial"/>
                <w:sz w:val="24"/>
                <w:szCs w:val="24"/>
                <w:lang w:eastAsia="en-GB"/>
              </w:rPr>
            </w:pPr>
          </w:p>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Predicted production cycles FY 2022</w:t>
            </w:r>
          </w:p>
        </w:tc>
        <w:tc>
          <w:tcPr>
            <w:tcW w:w="1191" w:type="dxa"/>
            <w:tcBorders>
              <w:top w:val="nil"/>
              <w:bottom w:val="nil"/>
            </w:tcBorders>
            <w:noWrap/>
            <w:vAlign w:val="bottom"/>
          </w:tcPr>
          <w:p w:rsidR="00E42609" w:rsidRPr="00D60D8C" w:rsidRDefault="00E42609" w:rsidP="00E42609">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5</w:t>
            </w:r>
          </w:p>
        </w:tc>
        <w:tc>
          <w:tcPr>
            <w:tcW w:w="1510" w:type="dxa"/>
            <w:tcBorders>
              <w:top w:val="nil"/>
              <w:bottom w:val="nil"/>
            </w:tcBorders>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32.4%</w:t>
            </w:r>
          </w:p>
        </w:tc>
        <w:tc>
          <w:tcPr>
            <w:tcW w:w="750"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7100</w:t>
            </w:r>
          </w:p>
        </w:tc>
        <w:tc>
          <w:tcPr>
            <w:tcW w:w="969"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25.82</w:t>
            </w:r>
          </w:p>
        </w:tc>
        <w:tc>
          <w:tcPr>
            <w:tcW w:w="283" w:type="dxa"/>
            <w:tcBorders>
              <w:top w:val="nil"/>
              <w:bottom w:val="nil"/>
            </w:tcBorders>
            <w:shd w:val="clear" w:color="auto" w:fill="BFBFBF"/>
            <w:noWrap/>
            <w:vAlign w:val="bottom"/>
          </w:tcPr>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 </w:t>
            </w:r>
          </w:p>
        </w:tc>
        <w:tc>
          <w:tcPr>
            <w:tcW w:w="884"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17093</w:t>
            </w:r>
          </w:p>
        </w:tc>
        <w:tc>
          <w:tcPr>
            <w:tcW w:w="910" w:type="dxa"/>
            <w:tcBorders>
              <w:top w:val="nil"/>
              <w:bottom w:val="nil"/>
            </w:tcBorders>
            <w:shd w:val="clear" w:color="auto" w:fill="auto"/>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62.16</w:t>
            </w:r>
          </w:p>
        </w:tc>
        <w:tc>
          <w:tcPr>
            <w:tcW w:w="1430" w:type="dxa"/>
            <w:tcBorders>
              <w:top w:val="nil"/>
              <w:bottom w:val="nil"/>
            </w:tcBorders>
            <w:shd w:val="clear" w:color="000000" w:fill="CCFFCC"/>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16</w:t>
            </w:r>
          </w:p>
        </w:tc>
      </w:tr>
      <w:tr w:rsidR="00E42609" w:rsidRPr="00D60D8C" w:rsidTr="00FD3A85">
        <w:trPr>
          <w:gridBefore w:val="1"/>
          <w:wBefore w:w="25" w:type="dxa"/>
          <w:trHeight w:val="294"/>
          <w:jc w:val="center"/>
        </w:trPr>
        <w:tc>
          <w:tcPr>
            <w:tcW w:w="5629" w:type="dxa"/>
            <w:tcBorders>
              <w:top w:val="nil"/>
              <w:bottom w:val="nil"/>
            </w:tcBorders>
            <w:noWrap/>
            <w:vAlign w:val="bottom"/>
          </w:tcPr>
          <w:p w:rsidR="00FD3A85" w:rsidRDefault="00FD3A85" w:rsidP="00E42609">
            <w:pPr>
              <w:spacing w:after="0" w:line="240" w:lineRule="auto"/>
              <w:rPr>
                <w:rFonts w:ascii="Arial" w:hAnsi="Arial" w:cs="Arial"/>
                <w:sz w:val="24"/>
                <w:szCs w:val="24"/>
                <w:lang w:eastAsia="en-GB"/>
              </w:rPr>
            </w:pPr>
          </w:p>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Predicted production cycles FY 2023</w:t>
            </w:r>
          </w:p>
        </w:tc>
        <w:tc>
          <w:tcPr>
            <w:tcW w:w="1191" w:type="dxa"/>
            <w:tcBorders>
              <w:top w:val="nil"/>
              <w:bottom w:val="nil"/>
            </w:tcBorders>
            <w:noWrap/>
            <w:vAlign w:val="bottom"/>
          </w:tcPr>
          <w:p w:rsidR="00E42609" w:rsidRPr="00D60D8C" w:rsidRDefault="00E42609" w:rsidP="00E42609">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3</w:t>
            </w:r>
          </w:p>
        </w:tc>
        <w:tc>
          <w:tcPr>
            <w:tcW w:w="1510" w:type="dxa"/>
            <w:tcBorders>
              <w:top w:val="nil"/>
              <w:bottom w:val="nil"/>
            </w:tcBorders>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37.0%</w:t>
            </w:r>
          </w:p>
        </w:tc>
        <w:tc>
          <w:tcPr>
            <w:tcW w:w="750"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7313</w:t>
            </w:r>
          </w:p>
        </w:tc>
        <w:tc>
          <w:tcPr>
            <w:tcW w:w="969" w:type="dxa"/>
            <w:tcBorders>
              <w:top w:val="nil"/>
              <w:bottom w:val="nil"/>
            </w:tcBorders>
            <w:shd w:val="clear" w:color="auto" w:fill="BFBFBF"/>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26.59</w:t>
            </w:r>
          </w:p>
        </w:tc>
        <w:tc>
          <w:tcPr>
            <w:tcW w:w="283" w:type="dxa"/>
            <w:tcBorders>
              <w:top w:val="nil"/>
              <w:bottom w:val="nil"/>
            </w:tcBorders>
            <w:shd w:val="clear" w:color="000000" w:fill="C0C0C0"/>
            <w:noWrap/>
            <w:vAlign w:val="bottom"/>
          </w:tcPr>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 </w:t>
            </w:r>
          </w:p>
        </w:tc>
        <w:tc>
          <w:tcPr>
            <w:tcW w:w="884"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17606</w:t>
            </w:r>
          </w:p>
        </w:tc>
        <w:tc>
          <w:tcPr>
            <w:tcW w:w="910" w:type="dxa"/>
            <w:tcBorders>
              <w:top w:val="nil"/>
              <w:bottom w:val="nil"/>
            </w:tcBorders>
            <w:shd w:val="clear" w:color="auto" w:fill="BFBFBF" w:themeFill="background1" w:themeFillShade="BF"/>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64.02</w:t>
            </w:r>
          </w:p>
        </w:tc>
        <w:tc>
          <w:tcPr>
            <w:tcW w:w="1430" w:type="dxa"/>
            <w:tcBorders>
              <w:top w:val="nil"/>
              <w:bottom w:val="nil"/>
            </w:tcBorders>
            <w:shd w:val="clear" w:color="000000" w:fill="CCFFCC"/>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17</w:t>
            </w:r>
          </w:p>
        </w:tc>
      </w:tr>
      <w:tr w:rsidR="00E42609" w:rsidRPr="00D60D8C" w:rsidTr="00FD3A85">
        <w:trPr>
          <w:gridBefore w:val="1"/>
          <w:wBefore w:w="25" w:type="dxa"/>
          <w:trHeight w:val="294"/>
          <w:jc w:val="center"/>
        </w:trPr>
        <w:tc>
          <w:tcPr>
            <w:tcW w:w="5629" w:type="dxa"/>
            <w:tcBorders>
              <w:top w:val="nil"/>
              <w:bottom w:val="nil"/>
            </w:tcBorders>
            <w:noWrap/>
            <w:vAlign w:val="bottom"/>
          </w:tcPr>
          <w:p w:rsidR="00FD3A85" w:rsidRDefault="00FD3A85" w:rsidP="00E42609">
            <w:pPr>
              <w:spacing w:after="0" w:line="240" w:lineRule="auto"/>
              <w:rPr>
                <w:rFonts w:ascii="Arial" w:hAnsi="Arial" w:cs="Arial"/>
                <w:sz w:val="24"/>
                <w:szCs w:val="24"/>
                <w:lang w:eastAsia="en-GB"/>
              </w:rPr>
            </w:pPr>
          </w:p>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Predicted production cycles FY 2024 </w:t>
            </w:r>
          </w:p>
        </w:tc>
        <w:tc>
          <w:tcPr>
            <w:tcW w:w="1191" w:type="dxa"/>
            <w:tcBorders>
              <w:top w:val="nil"/>
              <w:bottom w:val="nil"/>
            </w:tcBorders>
            <w:noWrap/>
            <w:vAlign w:val="bottom"/>
          </w:tcPr>
          <w:p w:rsidR="00E42609" w:rsidRPr="00D60D8C" w:rsidRDefault="00E42609" w:rsidP="00E42609">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3</w:t>
            </w:r>
          </w:p>
        </w:tc>
        <w:tc>
          <w:tcPr>
            <w:tcW w:w="1510" w:type="dxa"/>
            <w:tcBorders>
              <w:top w:val="nil"/>
              <w:bottom w:val="nil"/>
            </w:tcBorders>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41.6%</w:t>
            </w:r>
          </w:p>
        </w:tc>
        <w:tc>
          <w:tcPr>
            <w:tcW w:w="750"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7532</w:t>
            </w:r>
          </w:p>
        </w:tc>
        <w:tc>
          <w:tcPr>
            <w:tcW w:w="969"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27.39</w:t>
            </w:r>
          </w:p>
        </w:tc>
        <w:tc>
          <w:tcPr>
            <w:tcW w:w="283" w:type="dxa"/>
            <w:tcBorders>
              <w:top w:val="nil"/>
              <w:bottom w:val="nil"/>
            </w:tcBorders>
            <w:shd w:val="clear" w:color="000000" w:fill="C0C0C0"/>
            <w:noWrap/>
            <w:vAlign w:val="bottom"/>
          </w:tcPr>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 </w:t>
            </w:r>
          </w:p>
        </w:tc>
        <w:tc>
          <w:tcPr>
            <w:tcW w:w="884"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18134</w:t>
            </w:r>
          </w:p>
        </w:tc>
        <w:tc>
          <w:tcPr>
            <w:tcW w:w="910" w:type="dxa"/>
            <w:tcBorders>
              <w:top w:val="nil"/>
              <w:bottom w:val="nil"/>
            </w:tcBorders>
            <w:noWrap/>
            <w:vAlign w:val="bottom"/>
          </w:tcPr>
          <w:p w:rsidR="00E42609" w:rsidRPr="00D60D8C" w:rsidRDefault="00E42609" w:rsidP="00E42609">
            <w:pPr>
              <w:spacing w:after="0" w:line="240" w:lineRule="auto"/>
              <w:jc w:val="right"/>
              <w:rPr>
                <w:rFonts w:ascii="Arial" w:hAnsi="Arial" w:cs="Arial"/>
                <w:sz w:val="24"/>
                <w:szCs w:val="24"/>
                <w:lang w:eastAsia="en-GB"/>
              </w:rPr>
            </w:pPr>
            <w:r w:rsidRPr="00D60D8C">
              <w:rPr>
                <w:rFonts w:ascii="Arial" w:hAnsi="Arial" w:cs="Arial"/>
                <w:sz w:val="24"/>
                <w:szCs w:val="24"/>
                <w:lang w:eastAsia="en-GB"/>
              </w:rPr>
              <w:t>65.94</w:t>
            </w:r>
          </w:p>
        </w:tc>
        <w:tc>
          <w:tcPr>
            <w:tcW w:w="1430" w:type="dxa"/>
            <w:tcBorders>
              <w:top w:val="nil"/>
              <w:bottom w:val="nil"/>
            </w:tcBorders>
            <w:shd w:val="clear" w:color="000000" w:fill="CCFFCC"/>
            <w:noWrap/>
            <w:vAlign w:val="bottom"/>
          </w:tcPr>
          <w:p w:rsidR="00E42609" w:rsidRPr="00D60D8C" w:rsidRDefault="00E42609" w:rsidP="00E42609">
            <w:pPr>
              <w:spacing w:after="0" w:line="240" w:lineRule="auto"/>
              <w:jc w:val="center"/>
              <w:rPr>
                <w:rFonts w:ascii="Arial" w:hAnsi="Arial" w:cs="Arial"/>
                <w:sz w:val="24"/>
                <w:szCs w:val="24"/>
                <w:lang w:eastAsia="en-GB"/>
              </w:rPr>
            </w:pPr>
            <w:r w:rsidRPr="00D60D8C">
              <w:rPr>
                <w:rFonts w:ascii="Arial" w:hAnsi="Arial" w:cs="Arial"/>
                <w:sz w:val="24"/>
                <w:szCs w:val="24"/>
                <w:lang w:eastAsia="en-GB"/>
              </w:rPr>
              <w:t>18</w:t>
            </w:r>
          </w:p>
        </w:tc>
      </w:tr>
      <w:tr w:rsidR="00E42609" w:rsidRPr="00D60D8C" w:rsidTr="00FD3A85">
        <w:trPr>
          <w:gridBefore w:val="1"/>
          <w:wBefore w:w="25" w:type="dxa"/>
          <w:trHeight w:val="128"/>
          <w:jc w:val="center"/>
        </w:trPr>
        <w:tc>
          <w:tcPr>
            <w:tcW w:w="5629" w:type="dxa"/>
            <w:tcBorders>
              <w:top w:val="nil"/>
              <w:bottom w:val="single" w:sz="4" w:space="0" w:color="auto"/>
            </w:tcBorders>
            <w:noWrap/>
            <w:vAlign w:val="bottom"/>
          </w:tcPr>
          <w:p w:rsidR="00E42609" w:rsidRPr="00D60D8C" w:rsidRDefault="00E42609" w:rsidP="00E42609">
            <w:pPr>
              <w:spacing w:after="0" w:line="240" w:lineRule="auto"/>
              <w:rPr>
                <w:rFonts w:ascii="Arial" w:hAnsi="Arial" w:cs="Arial"/>
                <w:sz w:val="24"/>
                <w:szCs w:val="24"/>
                <w:lang w:eastAsia="en-GB"/>
              </w:rPr>
            </w:pPr>
          </w:p>
        </w:tc>
        <w:tc>
          <w:tcPr>
            <w:tcW w:w="1191" w:type="dxa"/>
            <w:tcBorders>
              <w:top w:val="nil"/>
              <w:bottom w:val="single" w:sz="4" w:space="0" w:color="auto"/>
            </w:tcBorders>
            <w:noWrap/>
            <w:vAlign w:val="bottom"/>
          </w:tcPr>
          <w:p w:rsidR="00E42609" w:rsidRPr="00D60D8C" w:rsidRDefault="00E42609" w:rsidP="00E42609">
            <w:pPr>
              <w:spacing w:after="0" w:line="240" w:lineRule="auto"/>
              <w:jc w:val="center"/>
              <w:rPr>
                <w:rFonts w:ascii="Arial" w:hAnsi="Arial" w:cs="Arial"/>
                <w:b/>
                <w:bCs/>
                <w:sz w:val="24"/>
                <w:szCs w:val="24"/>
                <w:lang w:eastAsia="en-GB"/>
              </w:rPr>
            </w:pPr>
          </w:p>
        </w:tc>
        <w:tc>
          <w:tcPr>
            <w:tcW w:w="1510" w:type="dxa"/>
            <w:tcBorders>
              <w:top w:val="nil"/>
              <w:bottom w:val="single" w:sz="4" w:space="0" w:color="auto"/>
            </w:tcBorders>
            <w:noWrap/>
            <w:vAlign w:val="bottom"/>
          </w:tcPr>
          <w:p w:rsidR="00E42609" w:rsidRPr="00D60D8C" w:rsidRDefault="00E42609" w:rsidP="00E42609">
            <w:pPr>
              <w:spacing w:after="0" w:line="240" w:lineRule="auto"/>
              <w:jc w:val="center"/>
              <w:rPr>
                <w:rFonts w:ascii="Arial" w:hAnsi="Arial" w:cs="Arial"/>
                <w:sz w:val="24"/>
                <w:szCs w:val="24"/>
                <w:lang w:eastAsia="en-GB"/>
              </w:rPr>
            </w:pPr>
          </w:p>
        </w:tc>
        <w:tc>
          <w:tcPr>
            <w:tcW w:w="750" w:type="dxa"/>
            <w:tcBorders>
              <w:top w:val="nil"/>
              <w:bottom w:val="single" w:sz="4" w:space="0" w:color="auto"/>
            </w:tcBorders>
            <w:noWrap/>
            <w:vAlign w:val="bottom"/>
          </w:tcPr>
          <w:p w:rsidR="00E42609" w:rsidRPr="00D60D8C" w:rsidRDefault="00E42609" w:rsidP="00E42609">
            <w:pPr>
              <w:spacing w:after="0" w:line="240" w:lineRule="auto"/>
              <w:jc w:val="right"/>
              <w:rPr>
                <w:rFonts w:ascii="Arial" w:hAnsi="Arial" w:cs="Arial"/>
                <w:sz w:val="24"/>
                <w:szCs w:val="24"/>
                <w:lang w:eastAsia="en-GB"/>
              </w:rPr>
            </w:pPr>
          </w:p>
        </w:tc>
        <w:tc>
          <w:tcPr>
            <w:tcW w:w="969" w:type="dxa"/>
            <w:tcBorders>
              <w:top w:val="nil"/>
              <w:bottom w:val="single" w:sz="4" w:space="0" w:color="auto"/>
            </w:tcBorders>
            <w:noWrap/>
            <w:vAlign w:val="bottom"/>
          </w:tcPr>
          <w:p w:rsidR="00E42609" w:rsidRPr="00D60D8C" w:rsidRDefault="00E42609" w:rsidP="00E42609">
            <w:pPr>
              <w:spacing w:after="0" w:line="240" w:lineRule="auto"/>
              <w:jc w:val="right"/>
              <w:rPr>
                <w:rFonts w:ascii="Arial" w:hAnsi="Arial" w:cs="Arial"/>
                <w:sz w:val="24"/>
                <w:szCs w:val="24"/>
                <w:lang w:eastAsia="en-GB"/>
              </w:rPr>
            </w:pPr>
          </w:p>
        </w:tc>
        <w:tc>
          <w:tcPr>
            <w:tcW w:w="283" w:type="dxa"/>
            <w:tcBorders>
              <w:top w:val="nil"/>
              <w:bottom w:val="single" w:sz="4" w:space="0" w:color="auto"/>
            </w:tcBorders>
            <w:shd w:val="clear" w:color="000000" w:fill="C0C0C0"/>
            <w:noWrap/>
            <w:vAlign w:val="bottom"/>
          </w:tcPr>
          <w:p w:rsidR="00E42609" w:rsidRPr="00D60D8C" w:rsidRDefault="00E42609" w:rsidP="00E42609">
            <w:pPr>
              <w:spacing w:after="0" w:line="240" w:lineRule="auto"/>
              <w:rPr>
                <w:rFonts w:ascii="Arial" w:hAnsi="Arial" w:cs="Arial"/>
                <w:sz w:val="24"/>
                <w:szCs w:val="24"/>
                <w:lang w:eastAsia="en-GB"/>
              </w:rPr>
            </w:pPr>
          </w:p>
        </w:tc>
        <w:tc>
          <w:tcPr>
            <w:tcW w:w="884" w:type="dxa"/>
            <w:tcBorders>
              <w:top w:val="nil"/>
              <w:bottom w:val="single" w:sz="4" w:space="0" w:color="auto"/>
            </w:tcBorders>
            <w:noWrap/>
            <w:vAlign w:val="bottom"/>
          </w:tcPr>
          <w:p w:rsidR="00E42609" w:rsidRPr="00D60D8C" w:rsidRDefault="00E42609" w:rsidP="00E42609">
            <w:pPr>
              <w:spacing w:after="0" w:line="240" w:lineRule="auto"/>
              <w:jc w:val="right"/>
              <w:rPr>
                <w:rFonts w:ascii="Arial" w:hAnsi="Arial" w:cs="Arial"/>
                <w:sz w:val="24"/>
                <w:szCs w:val="24"/>
                <w:lang w:eastAsia="en-GB"/>
              </w:rPr>
            </w:pPr>
          </w:p>
        </w:tc>
        <w:tc>
          <w:tcPr>
            <w:tcW w:w="910" w:type="dxa"/>
            <w:tcBorders>
              <w:top w:val="nil"/>
              <w:bottom w:val="single" w:sz="4" w:space="0" w:color="auto"/>
            </w:tcBorders>
            <w:noWrap/>
            <w:vAlign w:val="bottom"/>
          </w:tcPr>
          <w:p w:rsidR="00E42609" w:rsidRPr="00D60D8C" w:rsidRDefault="00E42609" w:rsidP="00E42609">
            <w:pPr>
              <w:spacing w:after="0" w:line="240" w:lineRule="auto"/>
              <w:jc w:val="right"/>
              <w:rPr>
                <w:rFonts w:ascii="Arial" w:hAnsi="Arial" w:cs="Arial"/>
                <w:sz w:val="24"/>
                <w:szCs w:val="24"/>
                <w:lang w:eastAsia="en-GB"/>
              </w:rPr>
            </w:pPr>
          </w:p>
        </w:tc>
        <w:tc>
          <w:tcPr>
            <w:tcW w:w="1430" w:type="dxa"/>
            <w:tcBorders>
              <w:top w:val="nil"/>
              <w:bottom w:val="single" w:sz="4" w:space="0" w:color="auto"/>
            </w:tcBorders>
            <w:noWrap/>
            <w:vAlign w:val="bottom"/>
          </w:tcPr>
          <w:p w:rsidR="00E42609" w:rsidRPr="00D60D8C" w:rsidRDefault="00E42609" w:rsidP="00E42609">
            <w:pPr>
              <w:spacing w:after="0" w:line="240" w:lineRule="auto"/>
              <w:jc w:val="center"/>
              <w:rPr>
                <w:rFonts w:ascii="Arial" w:hAnsi="Arial" w:cs="Arial"/>
                <w:sz w:val="24"/>
                <w:szCs w:val="24"/>
                <w:lang w:eastAsia="en-GB"/>
              </w:rPr>
            </w:pPr>
          </w:p>
        </w:tc>
      </w:tr>
      <w:tr w:rsidR="00E42609" w:rsidRPr="00D60D8C" w:rsidTr="00FD3A85">
        <w:trPr>
          <w:trHeight w:val="258"/>
          <w:jc w:val="center"/>
        </w:trPr>
        <w:tc>
          <w:tcPr>
            <w:tcW w:w="13581" w:type="dxa"/>
            <w:gridSpan w:val="10"/>
            <w:tcBorders>
              <w:top w:val="single" w:sz="4" w:space="0" w:color="auto"/>
              <w:bottom w:val="nil"/>
            </w:tcBorders>
            <w:shd w:val="clear" w:color="auto" w:fill="BFBFBF"/>
            <w:noWrap/>
            <w:vAlign w:val="center"/>
          </w:tcPr>
          <w:p w:rsidR="00E42609" w:rsidRPr="00D60D8C" w:rsidRDefault="00E42609" w:rsidP="00E42609">
            <w:pPr>
              <w:spacing w:after="0" w:line="240" w:lineRule="auto"/>
              <w:rPr>
                <w:rFonts w:ascii="Arial" w:hAnsi="Arial" w:cs="Arial"/>
                <w:sz w:val="24"/>
                <w:szCs w:val="24"/>
                <w:lang w:eastAsia="en-GB"/>
              </w:rPr>
            </w:pPr>
            <w:r w:rsidRPr="00D60D8C">
              <w:rPr>
                <w:rFonts w:ascii="Arial" w:hAnsi="Arial" w:cs="Arial"/>
                <w:sz w:val="24"/>
                <w:szCs w:val="24"/>
                <w:lang w:eastAsia="en-GB"/>
              </w:rPr>
              <w:t>Note: Indicates short term capacity &amp; which year this is reached - not sustainable based on 12 hour day. </w:t>
            </w:r>
          </w:p>
        </w:tc>
      </w:tr>
      <w:tr w:rsidR="00E42609" w:rsidRPr="00D60D8C" w:rsidTr="00FD3A85">
        <w:trPr>
          <w:trHeight w:val="305"/>
          <w:jc w:val="center"/>
        </w:trPr>
        <w:tc>
          <w:tcPr>
            <w:tcW w:w="13581" w:type="dxa"/>
            <w:gridSpan w:val="10"/>
            <w:tcBorders>
              <w:top w:val="nil"/>
              <w:bottom w:val="single" w:sz="4" w:space="0" w:color="auto"/>
            </w:tcBorders>
            <w:shd w:val="clear" w:color="auto" w:fill="BFBFBF"/>
            <w:noWrap/>
          </w:tcPr>
          <w:p w:rsidR="00E42609" w:rsidRPr="00D60D8C" w:rsidRDefault="00E42609" w:rsidP="00E42609">
            <w:pPr>
              <w:spacing w:after="0" w:line="240" w:lineRule="auto"/>
              <w:rPr>
                <w:rFonts w:ascii="Arial" w:hAnsi="Arial" w:cs="Arial"/>
                <w:sz w:val="24"/>
                <w:szCs w:val="24"/>
                <w:lang w:eastAsia="en-GB"/>
              </w:rPr>
            </w:pPr>
          </w:p>
        </w:tc>
      </w:tr>
    </w:tbl>
    <w:p w:rsidR="009D10EA" w:rsidRDefault="009D10EA" w:rsidP="0091452A">
      <w:pPr>
        <w:spacing w:line="240" w:lineRule="auto"/>
        <w:rPr>
          <w:rFonts w:ascii="Arial" w:hAnsi="Arial" w:cs="Arial"/>
          <w:b/>
          <w:sz w:val="24"/>
          <w:szCs w:val="24"/>
        </w:rPr>
      </w:pPr>
    </w:p>
    <w:p w:rsidR="00FD3A85" w:rsidRDefault="00912567" w:rsidP="00FD3A85">
      <w:pPr>
        <w:spacing w:line="240" w:lineRule="auto"/>
        <w:ind w:left="709"/>
        <w:rPr>
          <w:rFonts w:ascii="Arial" w:hAnsi="Arial" w:cs="Arial"/>
          <w:sz w:val="24"/>
          <w:szCs w:val="24"/>
        </w:rPr>
        <w:sectPr w:rsidR="00FD3A85" w:rsidSect="00FD3A85">
          <w:pgSz w:w="16838" w:h="11906" w:orient="landscape"/>
          <w:pgMar w:top="1440" w:right="822" w:bottom="1440" w:left="992" w:header="567" w:footer="284" w:gutter="0"/>
          <w:cols w:space="708"/>
          <w:titlePg/>
          <w:docGrid w:linePitch="360"/>
        </w:sectPr>
      </w:pPr>
      <w:r w:rsidRPr="00D60D8C">
        <w:rPr>
          <w:rFonts w:ascii="Arial" w:hAnsi="Arial" w:cs="Arial"/>
          <w:b/>
          <w:sz w:val="24"/>
          <w:szCs w:val="24"/>
        </w:rPr>
        <w:t xml:space="preserve">Table </w:t>
      </w:r>
      <w:r w:rsidR="006A4447" w:rsidRPr="00D60D8C">
        <w:rPr>
          <w:rFonts w:ascii="Arial" w:hAnsi="Arial" w:cs="Arial"/>
          <w:b/>
          <w:sz w:val="24"/>
          <w:szCs w:val="24"/>
        </w:rPr>
        <w:t>6</w:t>
      </w:r>
      <w:r w:rsidRPr="00D60D8C">
        <w:rPr>
          <w:rFonts w:ascii="Arial" w:hAnsi="Arial" w:cs="Arial"/>
          <w:b/>
          <w:sz w:val="24"/>
          <w:szCs w:val="24"/>
        </w:rPr>
        <w:t>:  Illustrating current production cycles, predicted throughput and ‘tipping’ point</w:t>
      </w:r>
      <w:r w:rsidRPr="00D60D8C">
        <w:rPr>
          <w:rFonts w:ascii="Arial" w:hAnsi="Arial" w:cs="Arial"/>
          <w:sz w:val="24"/>
          <w:szCs w:val="24"/>
        </w:rPr>
        <w:t xml:space="preserve"> </w:t>
      </w:r>
    </w:p>
    <w:p w:rsidR="00735DDA" w:rsidRPr="00D60D8C" w:rsidRDefault="00735DDA" w:rsidP="00FA5ADE">
      <w:pPr>
        <w:spacing w:after="0" w:line="240" w:lineRule="auto"/>
        <w:rPr>
          <w:rFonts w:ascii="Arial" w:hAnsi="Arial" w:cs="Arial"/>
          <w:sz w:val="24"/>
          <w:szCs w:val="24"/>
        </w:rPr>
      </w:pPr>
      <w:r w:rsidRPr="00D60D8C">
        <w:rPr>
          <w:rFonts w:ascii="Arial" w:hAnsi="Arial" w:cs="Arial"/>
          <w:sz w:val="24"/>
          <w:szCs w:val="24"/>
        </w:rPr>
        <w:lastRenderedPageBreak/>
        <w:t>Key Points</w:t>
      </w:r>
      <w:r w:rsidR="006A4447" w:rsidRPr="00D60D8C">
        <w:rPr>
          <w:rFonts w:ascii="Arial" w:hAnsi="Arial" w:cs="Arial"/>
          <w:sz w:val="24"/>
          <w:szCs w:val="24"/>
        </w:rPr>
        <w:t>:</w:t>
      </w:r>
    </w:p>
    <w:p w:rsidR="00735DDA" w:rsidRPr="00D60D8C" w:rsidRDefault="00735DDA" w:rsidP="00FA5ADE">
      <w:pPr>
        <w:spacing w:after="0" w:line="240" w:lineRule="auto"/>
        <w:rPr>
          <w:rFonts w:ascii="Arial" w:hAnsi="Arial" w:cs="Arial"/>
          <w:sz w:val="24"/>
          <w:szCs w:val="24"/>
        </w:rPr>
      </w:pPr>
    </w:p>
    <w:p w:rsidR="006A4447" w:rsidRDefault="006A4447" w:rsidP="00735DDA">
      <w:pPr>
        <w:pStyle w:val="ListParagraph"/>
        <w:numPr>
          <w:ilvl w:val="0"/>
          <w:numId w:val="45"/>
        </w:numPr>
        <w:spacing w:after="0" w:line="240" w:lineRule="auto"/>
        <w:rPr>
          <w:rFonts w:ascii="Arial" w:hAnsi="Arial" w:cs="Arial"/>
          <w:sz w:val="24"/>
          <w:szCs w:val="24"/>
        </w:rPr>
      </w:pPr>
      <w:r w:rsidRPr="00D60D8C">
        <w:rPr>
          <w:rFonts w:ascii="Arial" w:hAnsi="Arial" w:cs="Arial"/>
          <w:sz w:val="24"/>
          <w:szCs w:val="24"/>
        </w:rPr>
        <w:t>B</w:t>
      </w:r>
      <w:r w:rsidR="00912567" w:rsidRPr="00D60D8C">
        <w:rPr>
          <w:rFonts w:ascii="Arial" w:hAnsi="Arial" w:cs="Arial"/>
          <w:sz w:val="24"/>
          <w:szCs w:val="24"/>
        </w:rPr>
        <w:t xml:space="preserve">ased on the </w:t>
      </w:r>
      <w:r w:rsidRPr="00D60D8C">
        <w:rPr>
          <w:rFonts w:ascii="Arial" w:hAnsi="Arial" w:cs="Arial"/>
          <w:sz w:val="24"/>
          <w:szCs w:val="24"/>
        </w:rPr>
        <w:t>predicted</w:t>
      </w:r>
      <w:r w:rsidR="00912567" w:rsidRPr="00D60D8C">
        <w:rPr>
          <w:rFonts w:ascii="Arial" w:hAnsi="Arial" w:cs="Arial"/>
          <w:sz w:val="24"/>
          <w:szCs w:val="24"/>
        </w:rPr>
        <w:t xml:space="preserve"> expansion figures, </w:t>
      </w:r>
      <w:r w:rsidRPr="00D60D8C">
        <w:rPr>
          <w:rFonts w:ascii="Arial" w:hAnsi="Arial" w:cs="Arial"/>
          <w:sz w:val="24"/>
          <w:szCs w:val="24"/>
        </w:rPr>
        <w:t xml:space="preserve">the service </w:t>
      </w:r>
      <w:r w:rsidR="00912567" w:rsidRPr="00D60D8C">
        <w:rPr>
          <w:rFonts w:ascii="Arial" w:hAnsi="Arial" w:cs="Arial"/>
          <w:sz w:val="24"/>
          <w:szCs w:val="24"/>
        </w:rPr>
        <w:t>would manage current activity levels until 2023</w:t>
      </w:r>
      <w:r w:rsidR="00912567" w:rsidRPr="00D60D8C">
        <w:rPr>
          <w:rFonts w:ascii="Arial" w:hAnsi="Arial" w:cs="Arial"/>
          <w:b/>
          <w:sz w:val="24"/>
          <w:szCs w:val="24"/>
        </w:rPr>
        <w:t xml:space="preserve"> </w:t>
      </w:r>
      <w:r w:rsidR="00912567" w:rsidRPr="00D60D8C">
        <w:rPr>
          <w:rFonts w:ascii="Arial" w:hAnsi="Arial" w:cs="Arial"/>
          <w:sz w:val="24"/>
          <w:szCs w:val="24"/>
        </w:rPr>
        <w:t>(</w:t>
      </w:r>
      <w:r w:rsidR="00912567" w:rsidRPr="00D60D8C">
        <w:rPr>
          <w:rFonts w:ascii="Arial" w:hAnsi="Arial" w:cs="Arial"/>
          <w:sz w:val="24"/>
          <w:szCs w:val="24"/>
          <w:highlight w:val="lightGray"/>
          <w:shd w:val="clear" w:color="auto" w:fill="BFBFBF" w:themeFill="background1" w:themeFillShade="BF"/>
        </w:rPr>
        <w:t>26.5</w:t>
      </w:r>
      <w:r w:rsidRPr="00D60D8C">
        <w:rPr>
          <w:rFonts w:ascii="Arial" w:hAnsi="Arial" w:cs="Arial"/>
          <w:sz w:val="24"/>
          <w:szCs w:val="24"/>
          <w:shd w:val="clear" w:color="auto" w:fill="BFBFBF" w:themeFill="background1" w:themeFillShade="BF"/>
        </w:rPr>
        <w:t xml:space="preserve">9 </w:t>
      </w:r>
      <w:r w:rsidRPr="00D60D8C">
        <w:rPr>
          <w:rFonts w:ascii="Arial" w:hAnsi="Arial" w:cs="Arial"/>
          <w:sz w:val="24"/>
          <w:szCs w:val="24"/>
        </w:rPr>
        <w:t xml:space="preserve">sterilisers and </w:t>
      </w:r>
      <w:r w:rsidRPr="00D60D8C">
        <w:rPr>
          <w:rFonts w:ascii="Arial" w:hAnsi="Arial" w:cs="Arial"/>
          <w:sz w:val="24"/>
          <w:szCs w:val="24"/>
          <w:shd w:val="clear" w:color="auto" w:fill="BFBFBF" w:themeFill="background1" w:themeFillShade="BF"/>
        </w:rPr>
        <w:t>64.02</w:t>
      </w:r>
      <w:r w:rsidRPr="00D60D8C">
        <w:rPr>
          <w:rFonts w:ascii="Arial" w:hAnsi="Arial" w:cs="Arial"/>
          <w:sz w:val="24"/>
          <w:szCs w:val="24"/>
        </w:rPr>
        <w:t xml:space="preserve"> washer disinfectors</w:t>
      </w:r>
      <w:r w:rsidR="00912567" w:rsidRPr="00D60D8C">
        <w:rPr>
          <w:rFonts w:ascii="Arial" w:hAnsi="Arial" w:cs="Arial"/>
          <w:sz w:val="24"/>
          <w:szCs w:val="24"/>
        </w:rPr>
        <w:t xml:space="preserve">) </w:t>
      </w:r>
      <w:r w:rsidRPr="00D60D8C">
        <w:rPr>
          <w:rFonts w:ascii="Arial" w:hAnsi="Arial" w:cs="Arial"/>
          <w:sz w:val="24"/>
          <w:szCs w:val="24"/>
        </w:rPr>
        <w:t>with all machines fully functional</w:t>
      </w:r>
    </w:p>
    <w:p w:rsidR="00FD3A85" w:rsidRPr="00D60D8C" w:rsidRDefault="00FD3A85" w:rsidP="00FD3A85">
      <w:pPr>
        <w:pStyle w:val="ListParagraph"/>
        <w:spacing w:after="0" w:line="240" w:lineRule="auto"/>
        <w:rPr>
          <w:rFonts w:ascii="Arial" w:hAnsi="Arial" w:cs="Arial"/>
          <w:sz w:val="24"/>
          <w:szCs w:val="24"/>
        </w:rPr>
      </w:pPr>
    </w:p>
    <w:p w:rsidR="00110EF5" w:rsidRDefault="006A4447" w:rsidP="00FA5ADE">
      <w:pPr>
        <w:pStyle w:val="ListParagraph"/>
        <w:numPr>
          <w:ilvl w:val="0"/>
          <w:numId w:val="45"/>
        </w:numPr>
        <w:spacing w:after="0" w:line="240" w:lineRule="auto"/>
        <w:rPr>
          <w:rFonts w:ascii="Arial" w:hAnsi="Arial" w:cs="Arial"/>
          <w:sz w:val="24"/>
          <w:szCs w:val="24"/>
        </w:rPr>
      </w:pPr>
      <w:r w:rsidRPr="00D60D8C">
        <w:rPr>
          <w:rFonts w:ascii="Arial" w:hAnsi="Arial" w:cs="Arial"/>
          <w:sz w:val="24"/>
          <w:szCs w:val="24"/>
        </w:rPr>
        <w:t xml:space="preserve">If </w:t>
      </w:r>
      <w:r w:rsidR="00097F83" w:rsidRPr="00D60D8C">
        <w:rPr>
          <w:rFonts w:ascii="Arial" w:hAnsi="Arial" w:cs="Arial"/>
          <w:sz w:val="24"/>
          <w:szCs w:val="24"/>
        </w:rPr>
        <w:t xml:space="preserve">either one steriliser or washer disinfector is out of action and creating a backlog, the service is unlikely to be manageable even in the short term during </w:t>
      </w:r>
      <w:r w:rsidR="00097F83" w:rsidRPr="00D60D8C">
        <w:rPr>
          <w:rFonts w:ascii="Arial" w:hAnsi="Arial" w:cs="Arial"/>
          <w:b/>
          <w:sz w:val="24"/>
          <w:szCs w:val="24"/>
        </w:rPr>
        <w:t>2019</w:t>
      </w:r>
      <w:r w:rsidR="00097F83" w:rsidRPr="00D60D8C">
        <w:rPr>
          <w:rFonts w:ascii="Arial" w:hAnsi="Arial" w:cs="Arial"/>
          <w:sz w:val="24"/>
          <w:szCs w:val="24"/>
        </w:rPr>
        <w:t xml:space="preserve"> for sterilisers and </w:t>
      </w:r>
      <w:r w:rsidR="00097F83" w:rsidRPr="00D60D8C">
        <w:rPr>
          <w:rFonts w:ascii="Arial" w:hAnsi="Arial" w:cs="Arial"/>
          <w:b/>
          <w:sz w:val="24"/>
          <w:szCs w:val="24"/>
        </w:rPr>
        <w:t xml:space="preserve">2020 </w:t>
      </w:r>
      <w:r w:rsidR="00110EF5" w:rsidRPr="00D60D8C">
        <w:rPr>
          <w:rFonts w:ascii="Arial" w:hAnsi="Arial" w:cs="Arial"/>
          <w:b/>
          <w:sz w:val="24"/>
          <w:szCs w:val="24"/>
        </w:rPr>
        <w:t>for washers.</w:t>
      </w:r>
      <w:r w:rsidR="00097F83" w:rsidRPr="00D60D8C">
        <w:rPr>
          <w:rFonts w:ascii="Arial" w:hAnsi="Arial" w:cs="Arial"/>
          <w:sz w:val="24"/>
          <w:szCs w:val="24"/>
        </w:rPr>
        <w:t xml:space="preserve"> </w:t>
      </w:r>
    </w:p>
    <w:p w:rsidR="00FD3A85" w:rsidRPr="00D60D8C" w:rsidRDefault="00FD3A85" w:rsidP="00FD3A85">
      <w:pPr>
        <w:pStyle w:val="ListParagraph"/>
        <w:spacing w:after="0" w:line="240" w:lineRule="auto"/>
        <w:rPr>
          <w:rFonts w:ascii="Arial" w:hAnsi="Arial" w:cs="Arial"/>
          <w:sz w:val="24"/>
          <w:szCs w:val="24"/>
        </w:rPr>
      </w:pPr>
    </w:p>
    <w:p w:rsidR="00912567" w:rsidRPr="00D60D8C" w:rsidRDefault="00BC5B9F" w:rsidP="00FA5ADE">
      <w:pPr>
        <w:pStyle w:val="ListParagraph"/>
        <w:numPr>
          <w:ilvl w:val="0"/>
          <w:numId w:val="45"/>
        </w:numPr>
        <w:spacing w:after="0" w:line="240" w:lineRule="auto"/>
        <w:rPr>
          <w:rFonts w:ascii="Arial" w:hAnsi="Arial" w:cs="Arial"/>
          <w:sz w:val="24"/>
          <w:szCs w:val="24"/>
        </w:rPr>
      </w:pPr>
      <w:r w:rsidRPr="00D60D8C">
        <w:rPr>
          <w:rFonts w:ascii="Arial" w:hAnsi="Arial" w:cs="Arial"/>
          <w:sz w:val="24"/>
          <w:szCs w:val="24"/>
        </w:rPr>
        <w:t>In the short term shift patterns will need to be revisited in partnership to account for the phase</w:t>
      </w:r>
      <w:r w:rsidR="006A4447" w:rsidRPr="00D60D8C">
        <w:rPr>
          <w:rFonts w:ascii="Arial" w:hAnsi="Arial" w:cs="Arial"/>
          <w:sz w:val="24"/>
          <w:szCs w:val="24"/>
        </w:rPr>
        <w:t xml:space="preserve"> </w:t>
      </w:r>
      <w:r w:rsidRPr="00D60D8C">
        <w:rPr>
          <w:rFonts w:ascii="Arial" w:hAnsi="Arial" w:cs="Arial"/>
          <w:sz w:val="24"/>
          <w:szCs w:val="24"/>
        </w:rPr>
        <w:t>1 increase.</w:t>
      </w:r>
    </w:p>
    <w:p w:rsidR="00FA5ADE" w:rsidRPr="00D60D8C" w:rsidRDefault="00FA5ADE" w:rsidP="00FA5ADE">
      <w:pPr>
        <w:spacing w:after="0" w:line="240" w:lineRule="auto"/>
        <w:rPr>
          <w:rFonts w:ascii="Arial" w:hAnsi="Arial" w:cs="Arial"/>
          <w:sz w:val="24"/>
          <w:szCs w:val="24"/>
        </w:rPr>
      </w:pPr>
    </w:p>
    <w:p w:rsidR="00CC0FC5" w:rsidRDefault="00912567" w:rsidP="00FD3A85">
      <w:pPr>
        <w:pStyle w:val="BoldNormal"/>
        <w:spacing w:line="240" w:lineRule="auto"/>
        <w:rPr>
          <w:b w:val="0"/>
          <w:sz w:val="24"/>
          <w:szCs w:val="24"/>
        </w:rPr>
      </w:pPr>
      <w:r w:rsidRPr="00D60D8C">
        <w:rPr>
          <w:b w:val="0"/>
          <w:sz w:val="24"/>
          <w:szCs w:val="24"/>
        </w:rPr>
        <w:t xml:space="preserve">Table </w:t>
      </w:r>
      <w:r w:rsidR="006A4447" w:rsidRPr="00D60D8C">
        <w:rPr>
          <w:b w:val="0"/>
          <w:sz w:val="24"/>
          <w:szCs w:val="24"/>
        </w:rPr>
        <w:t>6</w:t>
      </w:r>
      <w:r w:rsidRPr="00D60D8C">
        <w:rPr>
          <w:b w:val="0"/>
          <w:sz w:val="24"/>
          <w:szCs w:val="24"/>
        </w:rPr>
        <w:t xml:space="preserve"> therefore illustrates </w:t>
      </w:r>
      <w:r w:rsidR="003F2A3E" w:rsidRPr="00D60D8C">
        <w:rPr>
          <w:b w:val="0"/>
          <w:sz w:val="24"/>
          <w:szCs w:val="24"/>
        </w:rPr>
        <w:t xml:space="preserve">the </w:t>
      </w:r>
      <w:r w:rsidRPr="00D60D8C">
        <w:rPr>
          <w:b w:val="0"/>
          <w:sz w:val="24"/>
          <w:szCs w:val="24"/>
        </w:rPr>
        <w:t xml:space="preserve">capacity of the respective devices and </w:t>
      </w:r>
      <w:r w:rsidR="003F2A3E" w:rsidRPr="00D60D8C">
        <w:rPr>
          <w:b w:val="0"/>
          <w:sz w:val="24"/>
          <w:szCs w:val="24"/>
        </w:rPr>
        <w:t xml:space="preserve">the </w:t>
      </w:r>
      <w:r w:rsidRPr="00D60D8C">
        <w:rPr>
          <w:b w:val="0"/>
          <w:sz w:val="24"/>
          <w:szCs w:val="24"/>
        </w:rPr>
        <w:t xml:space="preserve">year in which the service experiences </w:t>
      </w:r>
      <w:r w:rsidR="003F2A3E" w:rsidRPr="00D60D8C">
        <w:rPr>
          <w:b w:val="0"/>
          <w:sz w:val="24"/>
          <w:szCs w:val="24"/>
        </w:rPr>
        <w:t>a</w:t>
      </w:r>
      <w:r w:rsidRPr="00D60D8C">
        <w:rPr>
          <w:b w:val="0"/>
          <w:sz w:val="24"/>
          <w:szCs w:val="24"/>
        </w:rPr>
        <w:t xml:space="preserve"> ‘tipping point’ for processing instruments is reached and the service is no longer sustainable, especially in the likelihood of one machine not being available due to tests or repairs. The data provided is dependent on the variable percentage increase year on year and aligns to the projected activities provided by the expansion team and Finance and is subject to change (Appendix </w:t>
      </w:r>
      <w:r w:rsidR="0052252C" w:rsidRPr="00D60D8C">
        <w:rPr>
          <w:b w:val="0"/>
          <w:sz w:val="24"/>
          <w:szCs w:val="24"/>
        </w:rPr>
        <w:t>2</w:t>
      </w:r>
      <w:r w:rsidRPr="00D60D8C">
        <w:rPr>
          <w:b w:val="0"/>
          <w:sz w:val="24"/>
          <w:szCs w:val="24"/>
        </w:rPr>
        <w:t>).</w:t>
      </w:r>
      <w:bookmarkStart w:id="3" w:name="_Toc530378553"/>
    </w:p>
    <w:p w:rsidR="00FD3A85" w:rsidRPr="00D60D8C" w:rsidRDefault="00FD3A85" w:rsidP="00FD3A85">
      <w:pPr>
        <w:pStyle w:val="BoldNormal"/>
        <w:spacing w:line="240" w:lineRule="auto"/>
        <w:rPr>
          <w:b w:val="0"/>
          <w:sz w:val="24"/>
          <w:szCs w:val="24"/>
        </w:rPr>
      </w:pPr>
    </w:p>
    <w:p w:rsidR="00912567" w:rsidRPr="00D60D8C" w:rsidRDefault="00912567" w:rsidP="0091452A">
      <w:pPr>
        <w:rPr>
          <w:rFonts w:ascii="Arial" w:hAnsi="Arial" w:cs="Arial"/>
          <w:b/>
          <w:sz w:val="24"/>
          <w:szCs w:val="24"/>
        </w:rPr>
      </w:pPr>
      <w:r w:rsidRPr="00D60D8C">
        <w:rPr>
          <w:rFonts w:ascii="Arial" w:hAnsi="Arial" w:cs="Arial"/>
          <w:b/>
          <w:sz w:val="24"/>
          <w:szCs w:val="24"/>
        </w:rPr>
        <w:t>2.5.4 Existing Workforce Model</w:t>
      </w:r>
      <w:bookmarkEnd w:id="3"/>
      <w:r w:rsidRPr="00D60D8C">
        <w:rPr>
          <w:rFonts w:ascii="Arial" w:hAnsi="Arial" w:cs="Arial"/>
          <w:b/>
          <w:sz w:val="24"/>
          <w:szCs w:val="24"/>
        </w:rPr>
        <w:t xml:space="preserve"> </w:t>
      </w:r>
    </w:p>
    <w:p w:rsidR="00912567" w:rsidRPr="00D60D8C" w:rsidRDefault="00912567" w:rsidP="0091452A">
      <w:pPr>
        <w:spacing w:line="240" w:lineRule="auto"/>
        <w:rPr>
          <w:rFonts w:ascii="Arial" w:hAnsi="Arial" w:cs="Arial"/>
          <w:bCs/>
          <w:sz w:val="24"/>
          <w:szCs w:val="24"/>
        </w:rPr>
      </w:pPr>
      <w:r w:rsidRPr="00D60D8C">
        <w:rPr>
          <w:rFonts w:ascii="Arial" w:hAnsi="Arial" w:cs="Arial"/>
          <w:bCs/>
          <w:sz w:val="24"/>
          <w:szCs w:val="24"/>
        </w:rPr>
        <w:t>All workforce modelling is underpinned by the GJF workforce vision and values.</w:t>
      </w:r>
    </w:p>
    <w:p w:rsidR="00912567" w:rsidRPr="00D60D8C" w:rsidRDefault="00912567" w:rsidP="00FA5AD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 xml:space="preserve">Staff demonstrate a ‘can do’ attitude, working diligently so that we can continue to deliver services, avoid theatre cancellations and continue to care for people.  </w:t>
      </w:r>
    </w:p>
    <w:p w:rsidR="006A4447" w:rsidRPr="00D60D8C" w:rsidRDefault="006A4447" w:rsidP="00FA5ADE">
      <w:pPr>
        <w:pStyle w:val="ListParagraph"/>
        <w:spacing w:after="0" w:line="240" w:lineRule="auto"/>
        <w:ind w:left="0"/>
        <w:rPr>
          <w:rFonts w:ascii="Arial" w:hAnsi="Arial" w:cs="Arial"/>
          <w:b/>
          <w:sz w:val="24"/>
          <w:szCs w:val="24"/>
        </w:rPr>
      </w:pPr>
    </w:p>
    <w:p w:rsidR="00912567" w:rsidRPr="00D60D8C" w:rsidRDefault="00912567" w:rsidP="00FA5ADE">
      <w:pPr>
        <w:pStyle w:val="ListParagraph"/>
        <w:spacing w:after="0" w:line="240" w:lineRule="auto"/>
        <w:ind w:left="0"/>
        <w:rPr>
          <w:rFonts w:ascii="Arial" w:hAnsi="Arial" w:cs="Arial"/>
          <w:b/>
          <w:sz w:val="24"/>
          <w:szCs w:val="24"/>
        </w:rPr>
      </w:pPr>
      <w:r w:rsidRPr="00D60D8C">
        <w:rPr>
          <w:rFonts w:ascii="Arial" w:hAnsi="Arial" w:cs="Arial"/>
          <w:b/>
          <w:sz w:val="24"/>
          <w:szCs w:val="24"/>
        </w:rPr>
        <w:t>Demographics</w:t>
      </w:r>
    </w:p>
    <w:p w:rsidR="00912567" w:rsidRPr="00D60D8C" w:rsidRDefault="00912567" w:rsidP="00FA5ADE">
      <w:pPr>
        <w:pStyle w:val="ListParagraph"/>
        <w:spacing w:after="0" w:line="240" w:lineRule="auto"/>
        <w:ind w:left="0"/>
        <w:rPr>
          <w:rFonts w:ascii="Arial" w:hAnsi="Arial" w:cs="Arial"/>
          <w:sz w:val="24"/>
          <w:szCs w:val="24"/>
        </w:rPr>
      </w:pPr>
    </w:p>
    <w:p w:rsidR="00FA5ADE" w:rsidRPr="00D60D8C" w:rsidRDefault="00912567" w:rsidP="006A4447">
      <w:pPr>
        <w:pStyle w:val="ListParagraph"/>
        <w:spacing w:after="0" w:line="240" w:lineRule="auto"/>
        <w:ind w:left="0"/>
        <w:rPr>
          <w:rFonts w:ascii="Arial" w:hAnsi="Arial" w:cs="Arial"/>
          <w:sz w:val="24"/>
          <w:szCs w:val="24"/>
        </w:rPr>
      </w:pPr>
      <w:r w:rsidRPr="00D60D8C">
        <w:rPr>
          <w:rFonts w:ascii="Arial" w:hAnsi="Arial" w:cs="Arial"/>
          <w:sz w:val="24"/>
          <w:szCs w:val="24"/>
        </w:rPr>
        <w:t>The table below represents current age / gender demographic for CSPD, with 50% of staff being in 46-60 age range. This will be for consideration over the next 15 years for our future workforce and recruitment.</w:t>
      </w:r>
    </w:p>
    <w:p w:rsidR="00912567" w:rsidRPr="00D60D8C" w:rsidRDefault="00D72A54" w:rsidP="0091452A">
      <w:pPr>
        <w:ind w:left="-142"/>
        <w:jc w:val="center"/>
        <w:rPr>
          <w:rFonts w:ascii="Arial" w:hAnsi="Arial" w:cs="Arial"/>
          <w:sz w:val="24"/>
          <w:szCs w:val="24"/>
          <w:highlight w:val="yellow"/>
        </w:rPr>
      </w:pPr>
      <w:r w:rsidRPr="00D60D8C">
        <w:rPr>
          <w:rFonts w:ascii="Arial" w:hAnsi="Arial" w:cs="Arial"/>
          <w:noProof/>
          <w:sz w:val="24"/>
          <w:szCs w:val="24"/>
          <w:lang w:eastAsia="en-GB"/>
        </w:rPr>
        <w:drawing>
          <wp:inline distT="0" distB="0" distL="0" distR="0">
            <wp:extent cx="4882848" cy="2933700"/>
            <wp:effectExtent l="0" t="0" r="0" b="0"/>
            <wp:docPr id="4" name="Picture 11" descr="CSPD 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SPD Demographics"/>
                    <pic:cNvPicPr>
                      <a:picLocks noChangeAspect="1" noChangeArrowheads="1"/>
                    </pic:cNvPicPr>
                  </pic:nvPicPr>
                  <pic:blipFill>
                    <a:blip r:embed="rId14"/>
                    <a:srcRect/>
                    <a:stretch>
                      <a:fillRect/>
                    </a:stretch>
                  </pic:blipFill>
                  <pic:spPr bwMode="auto">
                    <a:xfrm>
                      <a:off x="0" y="0"/>
                      <a:ext cx="4882848" cy="2933700"/>
                    </a:xfrm>
                    <a:prstGeom prst="rect">
                      <a:avLst/>
                    </a:prstGeom>
                    <a:noFill/>
                    <a:ln w="9525">
                      <a:noFill/>
                      <a:miter lim="800000"/>
                      <a:headEnd/>
                      <a:tailEnd/>
                    </a:ln>
                  </pic:spPr>
                </pic:pic>
              </a:graphicData>
            </a:graphic>
          </wp:inline>
        </w:drawing>
      </w:r>
    </w:p>
    <w:p w:rsidR="006A4447" w:rsidRPr="00D60D8C" w:rsidRDefault="0099285A" w:rsidP="006A4447">
      <w:pPr>
        <w:pStyle w:val="ListParagraph"/>
        <w:spacing w:line="240" w:lineRule="auto"/>
        <w:ind w:left="0"/>
        <w:jc w:val="center"/>
        <w:rPr>
          <w:rFonts w:ascii="Arial" w:hAnsi="Arial" w:cs="Arial"/>
          <w:sz w:val="24"/>
          <w:szCs w:val="24"/>
        </w:rPr>
      </w:pPr>
      <w:bookmarkStart w:id="4" w:name="_Toc530378554"/>
      <w:r w:rsidRPr="00D60D8C">
        <w:rPr>
          <w:rFonts w:ascii="Arial" w:hAnsi="Arial" w:cs="Arial"/>
          <w:b/>
          <w:noProof/>
          <w:sz w:val="24"/>
          <w:szCs w:val="24"/>
          <w:lang w:eastAsia="en-GB"/>
        </w:rPr>
        <w:t>Figure 4</w:t>
      </w:r>
      <w:r w:rsidR="006A4447" w:rsidRPr="00D60D8C">
        <w:rPr>
          <w:rFonts w:ascii="Arial" w:hAnsi="Arial" w:cs="Arial"/>
          <w:b/>
          <w:noProof/>
          <w:sz w:val="24"/>
          <w:szCs w:val="24"/>
          <w:lang w:eastAsia="en-GB"/>
        </w:rPr>
        <w:t>: CSPD demographics representing age and gender</w:t>
      </w:r>
    </w:p>
    <w:p w:rsidR="00912567" w:rsidRPr="00D60D8C" w:rsidRDefault="00912567" w:rsidP="0091452A">
      <w:pPr>
        <w:rPr>
          <w:rFonts w:ascii="Arial" w:hAnsi="Arial" w:cs="Arial"/>
          <w:b/>
          <w:sz w:val="24"/>
          <w:szCs w:val="24"/>
        </w:rPr>
      </w:pPr>
      <w:r w:rsidRPr="00D60D8C">
        <w:rPr>
          <w:rFonts w:ascii="Arial" w:hAnsi="Arial" w:cs="Arial"/>
          <w:b/>
          <w:sz w:val="24"/>
          <w:szCs w:val="24"/>
        </w:rPr>
        <w:lastRenderedPageBreak/>
        <w:t>Outline of existing workforce</w:t>
      </w:r>
      <w:bookmarkEnd w:id="4"/>
      <w:r w:rsidRPr="00D60D8C">
        <w:rPr>
          <w:rFonts w:ascii="Arial" w:hAnsi="Arial" w:cs="Arial"/>
          <w:b/>
          <w:sz w:val="24"/>
          <w:szCs w:val="24"/>
        </w:rPr>
        <w:t xml:space="preserve"> </w:t>
      </w:r>
    </w:p>
    <w:p w:rsidR="00912567" w:rsidRPr="00D60D8C" w:rsidRDefault="00912567" w:rsidP="00FA5ADE">
      <w:pPr>
        <w:pStyle w:val="BoldNormal"/>
        <w:spacing w:line="240" w:lineRule="auto"/>
        <w:rPr>
          <w:b w:val="0"/>
          <w:sz w:val="24"/>
          <w:szCs w:val="24"/>
        </w:rPr>
      </w:pPr>
      <w:r w:rsidRPr="00D60D8C">
        <w:rPr>
          <w:b w:val="0"/>
          <w:sz w:val="24"/>
          <w:szCs w:val="24"/>
        </w:rPr>
        <w:t>CSPD currently has 28.93 WTE staff ranging from Band 2 – 8A and following a review of the service in 2015 the department now operates six days per week, Monday to Saturday.  There are three shifts currently in operation Monday to Thursday 8am to 4pm, 10am to 6pm and 12noon to 8pm. Friday’s shift differs slightly with staff normally finishing at 6pm.  Saturday shift is 8am to 4pm and each staff member will rotate through the various shifts every three weeks, with the requirement to work every third Saturday.</w:t>
      </w:r>
      <w:r w:rsidRPr="00D60D8C">
        <w:rPr>
          <w:sz w:val="24"/>
          <w:szCs w:val="24"/>
        </w:rPr>
        <w:t xml:space="preserve"> </w:t>
      </w:r>
      <w:r w:rsidRPr="00D60D8C">
        <w:rPr>
          <w:b w:val="0"/>
          <w:sz w:val="24"/>
          <w:szCs w:val="24"/>
        </w:rPr>
        <w:t xml:space="preserve">There is a Supervisor on each of the three shifts subject to leave and availability and each Supervisor is responsible for 6 - 7 staff. </w:t>
      </w:r>
    </w:p>
    <w:p w:rsidR="00FA5ADE" w:rsidRPr="00D60D8C" w:rsidRDefault="00FA5ADE" w:rsidP="00FA5ADE">
      <w:pPr>
        <w:pStyle w:val="BoldNormal"/>
        <w:spacing w:line="240" w:lineRule="auto"/>
        <w:rPr>
          <w:b w:val="0"/>
          <w:sz w:val="24"/>
          <w:szCs w:val="24"/>
        </w:rPr>
      </w:pPr>
    </w:p>
    <w:p w:rsidR="00E42609" w:rsidRPr="00D60D8C" w:rsidRDefault="00912567" w:rsidP="00FA5ADE">
      <w:pPr>
        <w:pStyle w:val="BoldNormal"/>
        <w:spacing w:line="240" w:lineRule="auto"/>
        <w:rPr>
          <w:b w:val="0"/>
          <w:sz w:val="24"/>
          <w:szCs w:val="24"/>
        </w:rPr>
      </w:pPr>
      <w:r w:rsidRPr="00D60D8C">
        <w:rPr>
          <w:b w:val="0"/>
          <w:sz w:val="24"/>
          <w:szCs w:val="24"/>
        </w:rPr>
        <w:t>The table below shows current CSPD workforce as at start March 2019, including the newly appointed Trainer Supervisor Role due to start May 2019 and includes previous year’s non-recurring efficiencies. The workforce table is split to sh</w:t>
      </w:r>
      <w:r w:rsidR="0099285A" w:rsidRPr="00D60D8C">
        <w:rPr>
          <w:b w:val="0"/>
          <w:sz w:val="24"/>
          <w:szCs w:val="24"/>
        </w:rPr>
        <w:t>ow non-production staff (table 7</w:t>
      </w:r>
      <w:r w:rsidR="006A4447" w:rsidRPr="00D60D8C">
        <w:rPr>
          <w:b w:val="0"/>
          <w:sz w:val="24"/>
          <w:szCs w:val="24"/>
        </w:rPr>
        <w:t>a) and production</w:t>
      </w:r>
      <w:r w:rsidR="0099285A" w:rsidRPr="00D60D8C">
        <w:rPr>
          <w:b w:val="0"/>
          <w:sz w:val="24"/>
          <w:szCs w:val="24"/>
        </w:rPr>
        <w:t xml:space="preserve"> staff (table 7</w:t>
      </w:r>
      <w:r w:rsidRPr="00D60D8C">
        <w:rPr>
          <w:b w:val="0"/>
          <w:sz w:val="24"/>
          <w:szCs w:val="24"/>
        </w:rPr>
        <w:t>b).</w:t>
      </w:r>
    </w:p>
    <w:tbl>
      <w:tblPr>
        <w:tblpPr w:leftFromText="180" w:rightFromText="180" w:vertAnchor="text" w:horzAnchor="margin" w:tblpY="2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992"/>
        <w:gridCol w:w="1559"/>
        <w:gridCol w:w="3128"/>
      </w:tblGrid>
      <w:tr w:rsidR="00912567" w:rsidRPr="00D60D8C" w:rsidTr="00FD3A85">
        <w:trPr>
          <w:trHeight w:val="174"/>
        </w:trPr>
        <w:tc>
          <w:tcPr>
            <w:tcW w:w="3369" w:type="dxa"/>
            <w:shd w:val="clear" w:color="auto" w:fill="C6D9F1"/>
            <w:vAlign w:val="center"/>
          </w:tcPr>
          <w:p w:rsidR="00912567" w:rsidRPr="002044D9" w:rsidRDefault="00912567" w:rsidP="00FD3A85">
            <w:pPr>
              <w:pStyle w:val="2ClaireHeader2"/>
              <w:numPr>
                <w:ilvl w:val="0"/>
                <w:numId w:val="0"/>
              </w:numPr>
              <w:spacing w:before="0" w:after="0"/>
              <w:jc w:val="center"/>
              <w:rPr>
                <w:rFonts w:cs="Arial"/>
                <w:color w:val="auto"/>
                <w:sz w:val="22"/>
                <w:szCs w:val="22"/>
              </w:rPr>
            </w:pPr>
            <w:bookmarkStart w:id="5" w:name="_Toc529981452"/>
            <w:bookmarkStart w:id="6" w:name="_Toc529985402"/>
            <w:bookmarkStart w:id="7" w:name="_Toc530049729"/>
            <w:bookmarkStart w:id="8" w:name="_Toc530065106"/>
            <w:bookmarkStart w:id="9" w:name="_Toc530378555"/>
            <w:r w:rsidRPr="002044D9">
              <w:rPr>
                <w:rFonts w:cs="Arial"/>
                <w:color w:val="auto"/>
                <w:sz w:val="22"/>
                <w:szCs w:val="22"/>
              </w:rPr>
              <w:t>Non- Production Position</w:t>
            </w:r>
            <w:bookmarkEnd w:id="5"/>
            <w:bookmarkEnd w:id="6"/>
            <w:bookmarkEnd w:id="7"/>
            <w:bookmarkEnd w:id="8"/>
            <w:bookmarkEnd w:id="9"/>
          </w:p>
        </w:tc>
        <w:tc>
          <w:tcPr>
            <w:tcW w:w="992" w:type="dxa"/>
            <w:shd w:val="clear" w:color="auto" w:fill="C6D9F1"/>
          </w:tcPr>
          <w:p w:rsidR="00912567" w:rsidRPr="002044D9" w:rsidRDefault="00912567" w:rsidP="00FD3A85">
            <w:pPr>
              <w:pStyle w:val="2ClaireHeader2"/>
              <w:numPr>
                <w:ilvl w:val="0"/>
                <w:numId w:val="0"/>
              </w:numPr>
              <w:spacing w:before="0" w:after="0"/>
              <w:jc w:val="center"/>
              <w:rPr>
                <w:rFonts w:cs="Arial"/>
                <w:color w:val="auto"/>
                <w:sz w:val="22"/>
                <w:szCs w:val="22"/>
              </w:rPr>
            </w:pPr>
            <w:bookmarkStart w:id="10" w:name="_Toc529981453"/>
            <w:bookmarkStart w:id="11" w:name="_Toc529985403"/>
            <w:bookmarkStart w:id="12" w:name="_Toc530049730"/>
            <w:bookmarkStart w:id="13" w:name="_Toc530065107"/>
            <w:bookmarkStart w:id="14" w:name="_Toc530378556"/>
            <w:r w:rsidRPr="002044D9">
              <w:rPr>
                <w:rFonts w:cs="Arial"/>
                <w:color w:val="auto"/>
                <w:sz w:val="22"/>
                <w:szCs w:val="22"/>
              </w:rPr>
              <w:t>AfC Band</w:t>
            </w:r>
            <w:bookmarkEnd w:id="10"/>
            <w:bookmarkEnd w:id="11"/>
            <w:bookmarkEnd w:id="12"/>
            <w:bookmarkEnd w:id="13"/>
            <w:bookmarkEnd w:id="14"/>
          </w:p>
        </w:tc>
        <w:tc>
          <w:tcPr>
            <w:tcW w:w="1559" w:type="dxa"/>
            <w:shd w:val="clear" w:color="auto" w:fill="C6D9F1"/>
          </w:tcPr>
          <w:p w:rsidR="00912567" w:rsidRPr="002044D9" w:rsidRDefault="00912567" w:rsidP="00FD3A85">
            <w:pPr>
              <w:pStyle w:val="2ClaireHeader2"/>
              <w:numPr>
                <w:ilvl w:val="0"/>
                <w:numId w:val="0"/>
              </w:numPr>
              <w:spacing w:before="0" w:after="0"/>
              <w:jc w:val="center"/>
              <w:rPr>
                <w:rFonts w:cs="Arial"/>
                <w:color w:val="auto"/>
                <w:sz w:val="22"/>
                <w:szCs w:val="22"/>
              </w:rPr>
            </w:pPr>
            <w:bookmarkStart w:id="15" w:name="_Toc529981454"/>
            <w:bookmarkStart w:id="16" w:name="_Toc529985404"/>
            <w:bookmarkStart w:id="17" w:name="_Toc530049731"/>
            <w:bookmarkStart w:id="18" w:name="_Toc530065108"/>
            <w:bookmarkStart w:id="19" w:name="_Toc530378557"/>
            <w:r w:rsidRPr="002044D9">
              <w:rPr>
                <w:rFonts w:cs="Arial"/>
                <w:color w:val="auto"/>
                <w:sz w:val="22"/>
                <w:szCs w:val="22"/>
              </w:rPr>
              <w:t xml:space="preserve">Staff </w:t>
            </w:r>
            <w:bookmarkEnd w:id="15"/>
            <w:bookmarkEnd w:id="16"/>
            <w:bookmarkEnd w:id="17"/>
            <w:bookmarkEnd w:id="18"/>
            <w:bookmarkEnd w:id="19"/>
            <w:r w:rsidRPr="002044D9">
              <w:rPr>
                <w:rFonts w:cs="Arial"/>
                <w:color w:val="auto"/>
                <w:sz w:val="22"/>
                <w:szCs w:val="22"/>
              </w:rPr>
              <w:t>In Post WTE</w:t>
            </w:r>
          </w:p>
        </w:tc>
        <w:tc>
          <w:tcPr>
            <w:tcW w:w="3128" w:type="dxa"/>
            <w:shd w:val="clear" w:color="auto" w:fill="C6D9F1"/>
          </w:tcPr>
          <w:p w:rsidR="00912567" w:rsidRPr="002044D9" w:rsidRDefault="00912567" w:rsidP="00FD3A85">
            <w:pPr>
              <w:pStyle w:val="2ClaireHeader2"/>
              <w:numPr>
                <w:ilvl w:val="0"/>
                <w:numId w:val="0"/>
              </w:numPr>
              <w:spacing w:before="0" w:after="0"/>
              <w:jc w:val="center"/>
              <w:rPr>
                <w:rFonts w:cs="Arial"/>
                <w:color w:val="auto"/>
                <w:sz w:val="22"/>
                <w:szCs w:val="22"/>
              </w:rPr>
            </w:pPr>
            <w:r w:rsidRPr="002044D9">
              <w:rPr>
                <w:rFonts w:cs="Arial"/>
                <w:color w:val="auto"/>
                <w:sz w:val="22"/>
                <w:szCs w:val="22"/>
              </w:rPr>
              <w:t>Budgeted WTE</w:t>
            </w:r>
          </w:p>
        </w:tc>
      </w:tr>
      <w:tr w:rsidR="00912567" w:rsidRPr="00D60D8C" w:rsidTr="00FD3A85">
        <w:trPr>
          <w:trHeight w:val="263"/>
        </w:trPr>
        <w:tc>
          <w:tcPr>
            <w:tcW w:w="3369" w:type="dxa"/>
            <w:shd w:val="clear" w:color="auto" w:fill="FFC000"/>
            <w:vAlign w:val="center"/>
          </w:tcPr>
          <w:p w:rsidR="00912567" w:rsidRPr="002044D9" w:rsidRDefault="00912567" w:rsidP="002044D9">
            <w:pPr>
              <w:pStyle w:val="2ClaireHeader2"/>
              <w:numPr>
                <w:ilvl w:val="0"/>
                <w:numId w:val="0"/>
              </w:numPr>
              <w:spacing w:before="0" w:after="0" w:line="276" w:lineRule="auto"/>
              <w:rPr>
                <w:rFonts w:cs="Arial"/>
                <w:color w:val="auto"/>
                <w:sz w:val="22"/>
                <w:szCs w:val="22"/>
              </w:rPr>
            </w:pPr>
            <w:bookmarkStart w:id="20" w:name="_Toc529981456"/>
            <w:bookmarkStart w:id="21" w:name="_Toc529985406"/>
            <w:bookmarkStart w:id="22" w:name="_Toc530049733"/>
            <w:bookmarkStart w:id="23" w:name="_Toc530065110"/>
            <w:bookmarkStart w:id="24" w:name="_Toc530378559"/>
            <w:r w:rsidRPr="002044D9">
              <w:rPr>
                <w:rFonts w:cs="Arial"/>
                <w:color w:val="auto"/>
                <w:sz w:val="22"/>
                <w:szCs w:val="22"/>
              </w:rPr>
              <w:t>Department Manager</w:t>
            </w:r>
            <w:bookmarkEnd w:id="20"/>
            <w:bookmarkEnd w:id="21"/>
            <w:bookmarkEnd w:id="22"/>
            <w:bookmarkEnd w:id="23"/>
            <w:bookmarkEnd w:id="24"/>
            <w:r w:rsidRPr="002044D9">
              <w:rPr>
                <w:rFonts w:cs="Arial"/>
                <w:color w:val="auto"/>
                <w:sz w:val="22"/>
                <w:szCs w:val="22"/>
              </w:rPr>
              <w:t xml:space="preserve"> </w:t>
            </w:r>
          </w:p>
        </w:tc>
        <w:tc>
          <w:tcPr>
            <w:tcW w:w="992" w:type="dxa"/>
            <w:shd w:val="clear" w:color="auto" w:fill="FFC00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25" w:name="_Toc529981457"/>
            <w:bookmarkStart w:id="26" w:name="_Toc529985407"/>
            <w:bookmarkStart w:id="27" w:name="_Toc530049734"/>
            <w:bookmarkStart w:id="28" w:name="_Toc530065111"/>
            <w:bookmarkStart w:id="29" w:name="_Toc530378560"/>
            <w:r w:rsidRPr="002044D9">
              <w:rPr>
                <w:rFonts w:cs="Arial"/>
                <w:color w:val="auto"/>
                <w:sz w:val="22"/>
                <w:szCs w:val="22"/>
              </w:rPr>
              <w:t>8A</w:t>
            </w:r>
            <w:bookmarkEnd w:id="25"/>
            <w:bookmarkEnd w:id="26"/>
            <w:bookmarkEnd w:id="27"/>
            <w:bookmarkEnd w:id="28"/>
            <w:bookmarkEnd w:id="29"/>
          </w:p>
        </w:tc>
        <w:tc>
          <w:tcPr>
            <w:tcW w:w="1559" w:type="dxa"/>
            <w:shd w:val="clear" w:color="auto" w:fill="FFC00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30" w:name="_Toc529981458"/>
            <w:bookmarkStart w:id="31" w:name="_Toc529985408"/>
            <w:bookmarkStart w:id="32" w:name="_Toc530049735"/>
            <w:bookmarkStart w:id="33" w:name="_Toc530065112"/>
            <w:bookmarkStart w:id="34" w:name="_Toc530378561"/>
            <w:r w:rsidRPr="002044D9">
              <w:rPr>
                <w:rFonts w:cs="Arial"/>
                <w:color w:val="auto"/>
                <w:sz w:val="22"/>
                <w:szCs w:val="22"/>
              </w:rPr>
              <w:t>1</w:t>
            </w:r>
            <w:bookmarkEnd w:id="30"/>
            <w:bookmarkEnd w:id="31"/>
            <w:bookmarkEnd w:id="32"/>
            <w:bookmarkEnd w:id="33"/>
            <w:bookmarkEnd w:id="34"/>
            <w:r w:rsidRPr="002044D9">
              <w:rPr>
                <w:rFonts w:cs="Arial"/>
                <w:color w:val="auto"/>
                <w:sz w:val="22"/>
                <w:szCs w:val="22"/>
              </w:rPr>
              <w:t>.00</w:t>
            </w:r>
          </w:p>
        </w:tc>
        <w:tc>
          <w:tcPr>
            <w:tcW w:w="3128" w:type="dxa"/>
            <w:shd w:val="clear" w:color="auto" w:fill="FFC000"/>
            <w:vAlign w:val="center"/>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35" w:name="_Toc529981459"/>
            <w:bookmarkStart w:id="36" w:name="_Toc529985409"/>
            <w:bookmarkStart w:id="37" w:name="_Toc530049736"/>
            <w:bookmarkStart w:id="38" w:name="_Toc530065113"/>
            <w:bookmarkStart w:id="39" w:name="_Toc530378562"/>
            <w:r w:rsidRPr="002044D9">
              <w:rPr>
                <w:rFonts w:cs="Arial"/>
                <w:color w:val="auto"/>
                <w:sz w:val="22"/>
                <w:szCs w:val="22"/>
              </w:rPr>
              <w:t>1</w:t>
            </w:r>
            <w:bookmarkEnd w:id="35"/>
            <w:bookmarkEnd w:id="36"/>
            <w:bookmarkEnd w:id="37"/>
            <w:bookmarkEnd w:id="38"/>
            <w:bookmarkEnd w:id="39"/>
            <w:r w:rsidRPr="002044D9">
              <w:rPr>
                <w:rFonts w:cs="Arial"/>
                <w:color w:val="auto"/>
                <w:sz w:val="22"/>
                <w:szCs w:val="22"/>
              </w:rPr>
              <w:t>.00</w:t>
            </w:r>
          </w:p>
        </w:tc>
      </w:tr>
      <w:tr w:rsidR="00912567" w:rsidRPr="00D60D8C" w:rsidTr="00FD3A85">
        <w:trPr>
          <w:trHeight w:val="263"/>
        </w:trPr>
        <w:tc>
          <w:tcPr>
            <w:tcW w:w="3369" w:type="dxa"/>
            <w:shd w:val="clear" w:color="auto" w:fill="FFC000"/>
            <w:vAlign w:val="center"/>
          </w:tcPr>
          <w:p w:rsidR="00912567" w:rsidRPr="002044D9" w:rsidRDefault="00912567" w:rsidP="002044D9">
            <w:pPr>
              <w:pStyle w:val="2ClaireHeader2"/>
              <w:numPr>
                <w:ilvl w:val="0"/>
                <w:numId w:val="0"/>
              </w:numPr>
              <w:spacing w:before="0" w:after="120" w:line="276" w:lineRule="auto"/>
              <w:rPr>
                <w:rFonts w:cs="Arial"/>
                <w:color w:val="auto"/>
                <w:sz w:val="22"/>
                <w:szCs w:val="22"/>
              </w:rPr>
            </w:pPr>
            <w:bookmarkStart w:id="40" w:name="_Toc529981460"/>
            <w:bookmarkStart w:id="41" w:name="_Toc529985410"/>
            <w:bookmarkStart w:id="42" w:name="_Toc530049737"/>
            <w:bookmarkStart w:id="43" w:name="_Toc530065114"/>
            <w:bookmarkStart w:id="44" w:name="_Toc530378563"/>
            <w:r w:rsidRPr="002044D9">
              <w:rPr>
                <w:rFonts w:cs="Arial"/>
                <w:color w:val="auto"/>
                <w:sz w:val="22"/>
                <w:szCs w:val="22"/>
              </w:rPr>
              <w:t>Production Manager</w:t>
            </w:r>
            <w:bookmarkEnd w:id="40"/>
            <w:bookmarkEnd w:id="41"/>
            <w:bookmarkEnd w:id="42"/>
            <w:bookmarkEnd w:id="43"/>
            <w:bookmarkEnd w:id="44"/>
            <w:r w:rsidRPr="002044D9">
              <w:rPr>
                <w:rFonts w:cs="Arial"/>
                <w:color w:val="auto"/>
                <w:sz w:val="22"/>
                <w:szCs w:val="22"/>
              </w:rPr>
              <w:t xml:space="preserve"> </w:t>
            </w:r>
          </w:p>
        </w:tc>
        <w:tc>
          <w:tcPr>
            <w:tcW w:w="992" w:type="dxa"/>
            <w:shd w:val="clear" w:color="auto" w:fill="FFC00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6</w:t>
            </w:r>
          </w:p>
        </w:tc>
        <w:tc>
          <w:tcPr>
            <w:tcW w:w="1559" w:type="dxa"/>
            <w:shd w:val="clear" w:color="auto" w:fill="FFC00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45" w:name="_Toc529981462"/>
            <w:bookmarkStart w:id="46" w:name="_Toc529985412"/>
            <w:bookmarkStart w:id="47" w:name="_Toc530049739"/>
            <w:bookmarkStart w:id="48" w:name="_Toc530065116"/>
            <w:bookmarkStart w:id="49" w:name="_Toc530378565"/>
            <w:r w:rsidRPr="002044D9">
              <w:rPr>
                <w:rFonts w:cs="Arial"/>
                <w:color w:val="auto"/>
                <w:sz w:val="22"/>
                <w:szCs w:val="22"/>
              </w:rPr>
              <w:t>1</w:t>
            </w:r>
            <w:bookmarkEnd w:id="45"/>
            <w:bookmarkEnd w:id="46"/>
            <w:bookmarkEnd w:id="47"/>
            <w:bookmarkEnd w:id="48"/>
            <w:bookmarkEnd w:id="49"/>
            <w:r w:rsidRPr="002044D9">
              <w:rPr>
                <w:rFonts w:cs="Arial"/>
                <w:color w:val="auto"/>
                <w:sz w:val="22"/>
                <w:szCs w:val="22"/>
              </w:rPr>
              <w:t>.00</w:t>
            </w:r>
          </w:p>
        </w:tc>
        <w:tc>
          <w:tcPr>
            <w:tcW w:w="3128" w:type="dxa"/>
            <w:shd w:val="clear" w:color="auto" w:fill="FFC000"/>
            <w:vAlign w:val="center"/>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50" w:name="_Toc529981463"/>
            <w:bookmarkStart w:id="51" w:name="_Toc529985413"/>
            <w:bookmarkStart w:id="52" w:name="_Toc530049740"/>
            <w:bookmarkStart w:id="53" w:name="_Toc530065117"/>
            <w:bookmarkStart w:id="54" w:name="_Toc530378566"/>
            <w:r w:rsidRPr="002044D9">
              <w:rPr>
                <w:rFonts w:cs="Arial"/>
                <w:color w:val="auto"/>
                <w:sz w:val="22"/>
                <w:szCs w:val="22"/>
              </w:rPr>
              <w:t>1</w:t>
            </w:r>
            <w:bookmarkEnd w:id="50"/>
            <w:bookmarkEnd w:id="51"/>
            <w:bookmarkEnd w:id="52"/>
            <w:bookmarkEnd w:id="53"/>
            <w:bookmarkEnd w:id="54"/>
            <w:r w:rsidRPr="002044D9">
              <w:rPr>
                <w:rFonts w:cs="Arial"/>
                <w:color w:val="auto"/>
                <w:sz w:val="22"/>
                <w:szCs w:val="22"/>
              </w:rPr>
              <w:t>.00</w:t>
            </w:r>
          </w:p>
        </w:tc>
      </w:tr>
      <w:tr w:rsidR="00912567" w:rsidRPr="00D60D8C" w:rsidTr="00FD3A85">
        <w:trPr>
          <w:trHeight w:val="263"/>
        </w:trPr>
        <w:tc>
          <w:tcPr>
            <w:tcW w:w="3369" w:type="dxa"/>
            <w:shd w:val="clear" w:color="auto" w:fill="FFC000"/>
            <w:vAlign w:val="center"/>
          </w:tcPr>
          <w:p w:rsidR="00912567" w:rsidRPr="002044D9" w:rsidRDefault="00912567" w:rsidP="002044D9">
            <w:pPr>
              <w:pStyle w:val="2ClaireHeader2"/>
              <w:numPr>
                <w:ilvl w:val="0"/>
                <w:numId w:val="0"/>
              </w:numPr>
              <w:spacing w:before="0" w:after="120" w:line="276" w:lineRule="auto"/>
              <w:rPr>
                <w:rFonts w:cs="Arial"/>
                <w:color w:val="auto"/>
                <w:sz w:val="22"/>
                <w:szCs w:val="22"/>
              </w:rPr>
            </w:pPr>
            <w:r w:rsidRPr="002044D9">
              <w:rPr>
                <w:rFonts w:cs="Arial"/>
                <w:color w:val="auto"/>
                <w:sz w:val="22"/>
                <w:szCs w:val="22"/>
              </w:rPr>
              <w:t>Decontamination Trainer</w:t>
            </w:r>
          </w:p>
        </w:tc>
        <w:tc>
          <w:tcPr>
            <w:tcW w:w="992" w:type="dxa"/>
            <w:shd w:val="clear" w:color="auto" w:fill="FFC00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4</w:t>
            </w:r>
          </w:p>
        </w:tc>
        <w:tc>
          <w:tcPr>
            <w:tcW w:w="1559" w:type="dxa"/>
            <w:shd w:val="clear" w:color="auto" w:fill="FFC00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1.00</w:t>
            </w:r>
          </w:p>
        </w:tc>
        <w:tc>
          <w:tcPr>
            <w:tcW w:w="3128" w:type="dxa"/>
            <w:shd w:val="clear" w:color="auto" w:fill="FFC000"/>
            <w:vAlign w:val="center"/>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 xml:space="preserve">1.00 </w:t>
            </w:r>
          </w:p>
        </w:tc>
      </w:tr>
      <w:tr w:rsidR="00912567" w:rsidRPr="00D60D8C" w:rsidTr="00FD3A85">
        <w:trPr>
          <w:trHeight w:val="263"/>
        </w:trPr>
        <w:tc>
          <w:tcPr>
            <w:tcW w:w="3369" w:type="dxa"/>
            <w:shd w:val="clear" w:color="auto" w:fill="FFC000"/>
            <w:vAlign w:val="center"/>
          </w:tcPr>
          <w:p w:rsidR="00912567" w:rsidRPr="002044D9" w:rsidRDefault="00912567" w:rsidP="002044D9">
            <w:pPr>
              <w:pStyle w:val="2ClaireHeader2"/>
              <w:numPr>
                <w:ilvl w:val="0"/>
                <w:numId w:val="0"/>
              </w:numPr>
              <w:spacing w:before="0" w:after="120" w:line="276" w:lineRule="auto"/>
              <w:rPr>
                <w:rFonts w:cs="Arial"/>
                <w:color w:val="auto"/>
                <w:sz w:val="22"/>
                <w:szCs w:val="22"/>
              </w:rPr>
            </w:pPr>
            <w:bookmarkStart w:id="55" w:name="_Toc529981464"/>
            <w:bookmarkStart w:id="56" w:name="_Toc529985414"/>
            <w:bookmarkStart w:id="57" w:name="_Toc530049741"/>
            <w:bookmarkStart w:id="58" w:name="_Toc530065118"/>
            <w:bookmarkStart w:id="59" w:name="_Toc530378567"/>
            <w:r w:rsidRPr="002044D9">
              <w:rPr>
                <w:rFonts w:cs="Arial"/>
                <w:color w:val="auto"/>
                <w:sz w:val="22"/>
                <w:szCs w:val="22"/>
              </w:rPr>
              <w:t>Quality Supervisor</w:t>
            </w:r>
            <w:bookmarkEnd w:id="55"/>
            <w:bookmarkEnd w:id="56"/>
            <w:bookmarkEnd w:id="57"/>
            <w:bookmarkEnd w:id="58"/>
            <w:bookmarkEnd w:id="59"/>
            <w:r w:rsidRPr="002044D9">
              <w:rPr>
                <w:rFonts w:cs="Arial"/>
                <w:color w:val="auto"/>
                <w:sz w:val="22"/>
                <w:szCs w:val="22"/>
              </w:rPr>
              <w:t xml:space="preserve"> </w:t>
            </w:r>
          </w:p>
        </w:tc>
        <w:tc>
          <w:tcPr>
            <w:tcW w:w="992" w:type="dxa"/>
            <w:shd w:val="clear" w:color="auto" w:fill="FFC00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60" w:name="_Toc529981465"/>
            <w:bookmarkStart w:id="61" w:name="_Toc529985415"/>
            <w:bookmarkStart w:id="62" w:name="_Toc530049742"/>
            <w:bookmarkStart w:id="63" w:name="_Toc530065119"/>
            <w:bookmarkStart w:id="64" w:name="_Toc530378568"/>
            <w:r w:rsidRPr="002044D9">
              <w:rPr>
                <w:rFonts w:cs="Arial"/>
                <w:color w:val="auto"/>
                <w:sz w:val="22"/>
                <w:szCs w:val="22"/>
              </w:rPr>
              <w:t>4</w:t>
            </w:r>
            <w:bookmarkEnd w:id="60"/>
            <w:bookmarkEnd w:id="61"/>
            <w:bookmarkEnd w:id="62"/>
            <w:bookmarkEnd w:id="63"/>
            <w:bookmarkEnd w:id="64"/>
          </w:p>
        </w:tc>
        <w:tc>
          <w:tcPr>
            <w:tcW w:w="1559" w:type="dxa"/>
            <w:shd w:val="clear" w:color="auto" w:fill="FFC00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65" w:name="_Toc529981466"/>
            <w:bookmarkStart w:id="66" w:name="_Toc529985416"/>
            <w:bookmarkStart w:id="67" w:name="_Toc530049743"/>
            <w:bookmarkStart w:id="68" w:name="_Toc530065120"/>
            <w:bookmarkStart w:id="69" w:name="_Toc530378569"/>
            <w:r w:rsidRPr="002044D9">
              <w:rPr>
                <w:rFonts w:cs="Arial"/>
                <w:color w:val="auto"/>
                <w:sz w:val="22"/>
                <w:szCs w:val="22"/>
              </w:rPr>
              <w:t>1</w:t>
            </w:r>
            <w:bookmarkEnd w:id="65"/>
            <w:bookmarkEnd w:id="66"/>
            <w:bookmarkEnd w:id="67"/>
            <w:bookmarkEnd w:id="68"/>
            <w:bookmarkEnd w:id="69"/>
            <w:r w:rsidRPr="002044D9">
              <w:rPr>
                <w:rFonts w:cs="Arial"/>
                <w:color w:val="auto"/>
                <w:sz w:val="22"/>
                <w:szCs w:val="22"/>
              </w:rPr>
              <w:t>.00</w:t>
            </w:r>
          </w:p>
        </w:tc>
        <w:tc>
          <w:tcPr>
            <w:tcW w:w="3128" w:type="dxa"/>
            <w:shd w:val="clear" w:color="auto" w:fill="FFC000"/>
            <w:vAlign w:val="center"/>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70" w:name="_Toc529981467"/>
            <w:bookmarkStart w:id="71" w:name="_Toc529985417"/>
            <w:bookmarkStart w:id="72" w:name="_Toc530049744"/>
            <w:bookmarkStart w:id="73" w:name="_Toc530065121"/>
            <w:bookmarkStart w:id="74" w:name="_Toc530378570"/>
            <w:r w:rsidRPr="002044D9">
              <w:rPr>
                <w:rFonts w:cs="Arial"/>
                <w:color w:val="auto"/>
                <w:sz w:val="22"/>
                <w:szCs w:val="22"/>
              </w:rPr>
              <w:t>1</w:t>
            </w:r>
            <w:bookmarkEnd w:id="70"/>
            <w:bookmarkEnd w:id="71"/>
            <w:bookmarkEnd w:id="72"/>
            <w:bookmarkEnd w:id="73"/>
            <w:bookmarkEnd w:id="74"/>
            <w:r w:rsidRPr="002044D9">
              <w:rPr>
                <w:rFonts w:cs="Arial"/>
                <w:color w:val="auto"/>
                <w:sz w:val="22"/>
                <w:szCs w:val="22"/>
              </w:rPr>
              <w:t>.00</w:t>
            </w:r>
          </w:p>
        </w:tc>
      </w:tr>
      <w:tr w:rsidR="00912567" w:rsidRPr="00D60D8C" w:rsidTr="00FD3A85">
        <w:trPr>
          <w:trHeight w:val="263"/>
        </w:trPr>
        <w:tc>
          <w:tcPr>
            <w:tcW w:w="3369" w:type="dxa"/>
            <w:shd w:val="clear" w:color="auto" w:fill="FFC000"/>
            <w:vAlign w:val="center"/>
          </w:tcPr>
          <w:p w:rsidR="00912567" w:rsidRPr="002044D9" w:rsidRDefault="00912567" w:rsidP="002044D9">
            <w:pPr>
              <w:pStyle w:val="2ClaireHeader2"/>
              <w:numPr>
                <w:ilvl w:val="0"/>
                <w:numId w:val="0"/>
              </w:numPr>
              <w:spacing w:before="0" w:after="120" w:line="276" w:lineRule="auto"/>
              <w:rPr>
                <w:rFonts w:cs="Arial"/>
                <w:color w:val="auto"/>
                <w:sz w:val="22"/>
                <w:szCs w:val="22"/>
              </w:rPr>
            </w:pPr>
            <w:bookmarkStart w:id="75" w:name="_Toc529981468"/>
            <w:bookmarkStart w:id="76" w:name="_Toc529985418"/>
            <w:bookmarkStart w:id="77" w:name="_Toc530049745"/>
            <w:bookmarkStart w:id="78" w:name="_Toc530065122"/>
            <w:bookmarkStart w:id="79" w:name="_Toc530378571"/>
            <w:r w:rsidRPr="002044D9">
              <w:rPr>
                <w:rFonts w:cs="Arial"/>
                <w:color w:val="auto"/>
                <w:sz w:val="22"/>
                <w:szCs w:val="22"/>
              </w:rPr>
              <w:t>Engineer Test Person</w:t>
            </w:r>
            <w:bookmarkEnd w:id="75"/>
            <w:bookmarkEnd w:id="76"/>
            <w:bookmarkEnd w:id="77"/>
            <w:bookmarkEnd w:id="78"/>
            <w:bookmarkEnd w:id="79"/>
            <w:r w:rsidRPr="002044D9">
              <w:rPr>
                <w:rFonts w:cs="Arial"/>
                <w:color w:val="auto"/>
                <w:sz w:val="22"/>
                <w:szCs w:val="22"/>
              </w:rPr>
              <w:t xml:space="preserve"> </w:t>
            </w:r>
          </w:p>
        </w:tc>
        <w:tc>
          <w:tcPr>
            <w:tcW w:w="992" w:type="dxa"/>
            <w:shd w:val="clear" w:color="auto" w:fill="FFC00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80" w:name="_Toc529981469"/>
            <w:bookmarkStart w:id="81" w:name="_Toc529985419"/>
            <w:bookmarkStart w:id="82" w:name="_Toc530049746"/>
            <w:bookmarkStart w:id="83" w:name="_Toc530065123"/>
            <w:bookmarkStart w:id="84" w:name="_Toc530378572"/>
            <w:r w:rsidRPr="002044D9">
              <w:rPr>
                <w:rFonts w:cs="Arial"/>
                <w:color w:val="auto"/>
                <w:sz w:val="22"/>
                <w:szCs w:val="22"/>
              </w:rPr>
              <w:t>6</w:t>
            </w:r>
            <w:bookmarkEnd w:id="80"/>
            <w:bookmarkEnd w:id="81"/>
            <w:bookmarkEnd w:id="82"/>
            <w:bookmarkEnd w:id="83"/>
            <w:bookmarkEnd w:id="84"/>
          </w:p>
        </w:tc>
        <w:tc>
          <w:tcPr>
            <w:tcW w:w="1559" w:type="dxa"/>
            <w:shd w:val="clear" w:color="auto" w:fill="FFC00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85" w:name="_Toc529981470"/>
            <w:bookmarkStart w:id="86" w:name="_Toc529985420"/>
            <w:bookmarkStart w:id="87" w:name="_Toc530049747"/>
            <w:bookmarkStart w:id="88" w:name="_Toc530065124"/>
            <w:bookmarkStart w:id="89" w:name="_Toc530378573"/>
            <w:r w:rsidRPr="002044D9">
              <w:rPr>
                <w:rFonts w:cs="Arial"/>
                <w:color w:val="auto"/>
                <w:sz w:val="22"/>
                <w:szCs w:val="22"/>
              </w:rPr>
              <w:t>1</w:t>
            </w:r>
            <w:bookmarkEnd w:id="85"/>
            <w:bookmarkEnd w:id="86"/>
            <w:bookmarkEnd w:id="87"/>
            <w:bookmarkEnd w:id="88"/>
            <w:bookmarkEnd w:id="89"/>
            <w:r w:rsidRPr="002044D9">
              <w:rPr>
                <w:rFonts w:cs="Arial"/>
                <w:color w:val="auto"/>
                <w:sz w:val="22"/>
                <w:szCs w:val="22"/>
              </w:rPr>
              <w:t>.00</w:t>
            </w:r>
          </w:p>
        </w:tc>
        <w:tc>
          <w:tcPr>
            <w:tcW w:w="3128" w:type="dxa"/>
            <w:shd w:val="clear" w:color="auto" w:fill="FFC000"/>
            <w:vAlign w:val="center"/>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90" w:name="_Toc529981471"/>
            <w:bookmarkStart w:id="91" w:name="_Toc529985421"/>
            <w:bookmarkStart w:id="92" w:name="_Toc530049748"/>
            <w:bookmarkStart w:id="93" w:name="_Toc530065125"/>
            <w:bookmarkStart w:id="94" w:name="_Toc530378574"/>
            <w:r w:rsidRPr="002044D9">
              <w:rPr>
                <w:rFonts w:cs="Arial"/>
                <w:color w:val="auto"/>
                <w:sz w:val="22"/>
                <w:szCs w:val="22"/>
              </w:rPr>
              <w:t>1</w:t>
            </w:r>
            <w:bookmarkEnd w:id="90"/>
            <w:bookmarkEnd w:id="91"/>
            <w:bookmarkEnd w:id="92"/>
            <w:bookmarkEnd w:id="93"/>
            <w:bookmarkEnd w:id="94"/>
            <w:r w:rsidRPr="002044D9">
              <w:rPr>
                <w:rFonts w:cs="Arial"/>
                <w:color w:val="auto"/>
                <w:sz w:val="22"/>
                <w:szCs w:val="22"/>
              </w:rPr>
              <w:t>.00</w:t>
            </w:r>
          </w:p>
        </w:tc>
      </w:tr>
      <w:tr w:rsidR="00912567" w:rsidRPr="00D60D8C" w:rsidTr="00FD3A85">
        <w:trPr>
          <w:trHeight w:val="263"/>
        </w:trPr>
        <w:tc>
          <w:tcPr>
            <w:tcW w:w="3369" w:type="dxa"/>
            <w:shd w:val="clear" w:color="auto" w:fill="FFC000"/>
            <w:vAlign w:val="center"/>
          </w:tcPr>
          <w:p w:rsidR="00912567" w:rsidRPr="002044D9" w:rsidRDefault="00912567" w:rsidP="002044D9">
            <w:pPr>
              <w:pStyle w:val="2ClaireHeader2"/>
              <w:numPr>
                <w:ilvl w:val="0"/>
                <w:numId w:val="0"/>
              </w:numPr>
              <w:spacing w:before="0" w:after="120" w:line="276" w:lineRule="auto"/>
              <w:rPr>
                <w:rFonts w:cs="Arial"/>
                <w:color w:val="auto"/>
                <w:sz w:val="22"/>
                <w:szCs w:val="22"/>
              </w:rPr>
            </w:pPr>
            <w:bookmarkStart w:id="95" w:name="_Toc529981472"/>
            <w:bookmarkStart w:id="96" w:name="_Toc529985422"/>
            <w:bookmarkStart w:id="97" w:name="_Toc530049749"/>
            <w:bookmarkStart w:id="98" w:name="_Toc530065126"/>
            <w:bookmarkStart w:id="99" w:name="_Toc530378575"/>
            <w:r w:rsidRPr="002044D9">
              <w:rPr>
                <w:rFonts w:cs="Arial"/>
                <w:color w:val="auto"/>
                <w:sz w:val="22"/>
                <w:szCs w:val="22"/>
              </w:rPr>
              <w:t>Engineer Maintenance</w:t>
            </w:r>
            <w:bookmarkEnd w:id="95"/>
            <w:bookmarkEnd w:id="96"/>
            <w:bookmarkEnd w:id="97"/>
            <w:bookmarkEnd w:id="98"/>
            <w:bookmarkEnd w:id="99"/>
            <w:r w:rsidRPr="002044D9">
              <w:rPr>
                <w:rFonts w:cs="Arial"/>
                <w:color w:val="auto"/>
                <w:sz w:val="22"/>
                <w:szCs w:val="22"/>
              </w:rPr>
              <w:t xml:space="preserve"> </w:t>
            </w:r>
          </w:p>
        </w:tc>
        <w:tc>
          <w:tcPr>
            <w:tcW w:w="992" w:type="dxa"/>
            <w:shd w:val="clear" w:color="auto" w:fill="FFC00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100" w:name="_Toc529981473"/>
            <w:bookmarkStart w:id="101" w:name="_Toc529985423"/>
            <w:bookmarkStart w:id="102" w:name="_Toc530049750"/>
            <w:bookmarkStart w:id="103" w:name="_Toc530065127"/>
            <w:bookmarkStart w:id="104" w:name="_Toc530378576"/>
            <w:r w:rsidRPr="002044D9">
              <w:rPr>
                <w:rFonts w:cs="Arial"/>
                <w:color w:val="auto"/>
                <w:sz w:val="22"/>
                <w:szCs w:val="22"/>
              </w:rPr>
              <w:t>5</w:t>
            </w:r>
            <w:bookmarkEnd w:id="100"/>
            <w:bookmarkEnd w:id="101"/>
            <w:bookmarkEnd w:id="102"/>
            <w:bookmarkEnd w:id="103"/>
            <w:bookmarkEnd w:id="104"/>
          </w:p>
        </w:tc>
        <w:tc>
          <w:tcPr>
            <w:tcW w:w="1559" w:type="dxa"/>
            <w:shd w:val="clear" w:color="auto" w:fill="FFC00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105" w:name="_Toc529981474"/>
            <w:bookmarkStart w:id="106" w:name="_Toc529985424"/>
            <w:bookmarkStart w:id="107" w:name="_Toc530049751"/>
            <w:bookmarkStart w:id="108" w:name="_Toc530065128"/>
            <w:bookmarkStart w:id="109" w:name="_Toc530378577"/>
            <w:r w:rsidRPr="002044D9">
              <w:rPr>
                <w:rFonts w:cs="Arial"/>
                <w:color w:val="auto"/>
                <w:sz w:val="22"/>
                <w:szCs w:val="22"/>
              </w:rPr>
              <w:t>1</w:t>
            </w:r>
            <w:bookmarkEnd w:id="105"/>
            <w:bookmarkEnd w:id="106"/>
            <w:bookmarkEnd w:id="107"/>
            <w:bookmarkEnd w:id="108"/>
            <w:bookmarkEnd w:id="109"/>
            <w:r w:rsidRPr="002044D9">
              <w:rPr>
                <w:rFonts w:cs="Arial"/>
                <w:color w:val="auto"/>
                <w:sz w:val="22"/>
                <w:szCs w:val="22"/>
              </w:rPr>
              <w:t>.00</w:t>
            </w:r>
          </w:p>
        </w:tc>
        <w:tc>
          <w:tcPr>
            <w:tcW w:w="3128" w:type="dxa"/>
            <w:shd w:val="clear" w:color="auto" w:fill="FFC000"/>
            <w:vAlign w:val="center"/>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bookmarkStart w:id="110" w:name="_Toc529981475"/>
            <w:bookmarkStart w:id="111" w:name="_Toc529985425"/>
            <w:bookmarkStart w:id="112" w:name="_Toc530049752"/>
            <w:bookmarkStart w:id="113" w:name="_Toc530065129"/>
            <w:bookmarkStart w:id="114" w:name="_Toc530378578"/>
            <w:r w:rsidRPr="002044D9">
              <w:rPr>
                <w:rFonts w:cs="Arial"/>
                <w:color w:val="auto"/>
                <w:sz w:val="22"/>
                <w:szCs w:val="22"/>
              </w:rPr>
              <w:t>1</w:t>
            </w:r>
            <w:bookmarkEnd w:id="110"/>
            <w:bookmarkEnd w:id="111"/>
            <w:bookmarkEnd w:id="112"/>
            <w:bookmarkEnd w:id="113"/>
            <w:bookmarkEnd w:id="114"/>
            <w:r w:rsidRPr="002044D9">
              <w:rPr>
                <w:rFonts w:cs="Arial"/>
                <w:color w:val="auto"/>
                <w:sz w:val="22"/>
                <w:szCs w:val="22"/>
              </w:rPr>
              <w:t>.00</w:t>
            </w:r>
          </w:p>
        </w:tc>
      </w:tr>
      <w:tr w:rsidR="00912567" w:rsidRPr="00D60D8C" w:rsidTr="00FD3A85">
        <w:trPr>
          <w:trHeight w:val="263"/>
        </w:trPr>
        <w:tc>
          <w:tcPr>
            <w:tcW w:w="4361" w:type="dxa"/>
            <w:gridSpan w:val="2"/>
            <w:shd w:val="clear" w:color="auto" w:fill="C6D9F1"/>
            <w:vAlign w:val="center"/>
          </w:tcPr>
          <w:p w:rsidR="00912567" w:rsidRPr="002044D9" w:rsidRDefault="00912567" w:rsidP="002044D9">
            <w:pPr>
              <w:pStyle w:val="2ClaireHeader2"/>
              <w:numPr>
                <w:ilvl w:val="0"/>
                <w:numId w:val="0"/>
              </w:numPr>
              <w:spacing w:before="0" w:after="120" w:line="276" w:lineRule="auto"/>
              <w:jc w:val="right"/>
              <w:rPr>
                <w:rFonts w:cs="Arial"/>
                <w:color w:val="auto"/>
                <w:sz w:val="22"/>
                <w:szCs w:val="22"/>
              </w:rPr>
            </w:pPr>
            <w:r w:rsidRPr="002044D9">
              <w:rPr>
                <w:rFonts w:cs="Arial"/>
                <w:color w:val="auto"/>
                <w:sz w:val="22"/>
                <w:szCs w:val="22"/>
              </w:rPr>
              <w:t>Total</w:t>
            </w:r>
          </w:p>
        </w:tc>
        <w:tc>
          <w:tcPr>
            <w:tcW w:w="1559" w:type="dxa"/>
            <w:shd w:val="clear" w:color="auto" w:fill="C6D9F1"/>
            <w:vAlign w:val="center"/>
          </w:tcPr>
          <w:p w:rsidR="00912567" w:rsidRPr="002044D9" w:rsidRDefault="0052261A"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6</w:t>
            </w:r>
            <w:r w:rsidR="00912567" w:rsidRPr="002044D9">
              <w:rPr>
                <w:rFonts w:cs="Arial"/>
                <w:color w:val="auto"/>
                <w:sz w:val="22"/>
                <w:szCs w:val="22"/>
              </w:rPr>
              <w:t>.00</w:t>
            </w:r>
          </w:p>
        </w:tc>
        <w:tc>
          <w:tcPr>
            <w:tcW w:w="3128" w:type="dxa"/>
            <w:shd w:val="clear" w:color="auto" w:fill="C6D9F1"/>
            <w:vAlign w:val="center"/>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 xml:space="preserve">6.00 </w:t>
            </w:r>
          </w:p>
        </w:tc>
      </w:tr>
    </w:tbl>
    <w:p w:rsidR="00912567" w:rsidRPr="002044D9" w:rsidRDefault="00912567" w:rsidP="0091452A">
      <w:pPr>
        <w:pStyle w:val="BoldNormal"/>
        <w:spacing w:after="200" w:line="240" w:lineRule="auto"/>
        <w:rPr>
          <w:sz w:val="22"/>
          <w:szCs w:val="22"/>
          <w:shd w:val="clear" w:color="auto" w:fill="FFC000"/>
        </w:rPr>
      </w:pPr>
      <w:r w:rsidRPr="002044D9">
        <w:rPr>
          <w:sz w:val="22"/>
          <w:szCs w:val="22"/>
        </w:rPr>
        <w:t xml:space="preserve">   Table</w:t>
      </w:r>
      <w:r w:rsidR="0099285A" w:rsidRPr="002044D9">
        <w:rPr>
          <w:sz w:val="22"/>
          <w:szCs w:val="22"/>
        </w:rPr>
        <w:t xml:space="preserve"> 7</w:t>
      </w:r>
      <w:r w:rsidRPr="002044D9">
        <w:rPr>
          <w:sz w:val="22"/>
          <w:szCs w:val="22"/>
        </w:rPr>
        <w:t xml:space="preserve">a: Current Staffing Profile </w:t>
      </w:r>
      <w:r w:rsidRPr="002044D9">
        <w:rPr>
          <w:sz w:val="22"/>
          <w:szCs w:val="22"/>
          <w:shd w:val="clear" w:color="auto" w:fill="FFC000"/>
        </w:rPr>
        <w:t>Non-Production Staff</w:t>
      </w:r>
    </w:p>
    <w:p w:rsidR="000806A9" w:rsidRPr="00D60D8C" w:rsidRDefault="00912567" w:rsidP="006A4447">
      <w:pPr>
        <w:pStyle w:val="BoldNormal"/>
        <w:spacing w:line="240" w:lineRule="auto"/>
        <w:rPr>
          <w:b w:val="0"/>
          <w:sz w:val="24"/>
          <w:szCs w:val="24"/>
        </w:rPr>
      </w:pPr>
      <w:r w:rsidRPr="00D60D8C">
        <w:rPr>
          <w:b w:val="0"/>
          <w:sz w:val="24"/>
          <w:szCs w:val="24"/>
        </w:rPr>
        <w:t xml:space="preserve">There </w:t>
      </w:r>
      <w:proofErr w:type="gramStart"/>
      <w:r w:rsidRPr="00D60D8C">
        <w:rPr>
          <w:b w:val="0"/>
          <w:sz w:val="24"/>
          <w:szCs w:val="24"/>
        </w:rPr>
        <w:t>are</w:t>
      </w:r>
      <w:proofErr w:type="gramEnd"/>
      <w:r w:rsidRPr="00D60D8C">
        <w:rPr>
          <w:b w:val="0"/>
          <w:sz w:val="24"/>
          <w:szCs w:val="24"/>
        </w:rPr>
        <w:t xml:space="preserve"> 6.00 WTE Budgeted non-production staff </w:t>
      </w:r>
      <w:r w:rsidR="0099285A" w:rsidRPr="00D60D8C">
        <w:rPr>
          <w:b w:val="0"/>
          <w:sz w:val="24"/>
          <w:szCs w:val="24"/>
        </w:rPr>
        <w:t>as shown in table 7</w:t>
      </w:r>
      <w:r w:rsidR="006A4447" w:rsidRPr="00D60D8C">
        <w:rPr>
          <w:b w:val="0"/>
          <w:sz w:val="24"/>
          <w:szCs w:val="24"/>
        </w:rPr>
        <w:t>a.</w:t>
      </w:r>
    </w:p>
    <w:tbl>
      <w:tblPr>
        <w:tblpPr w:leftFromText="180" w:rightFromText="180" w:vertAnchor="text" w:horzAnchor="margin" w:tblpY="2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992"/>
        <w:gridCol w:w="1559"/>
        <w:gridCol w:w="3128"/>
      </w:tblGrid>
      <w:tr w:rsidR="00912567" w:rsidRPr="00D60D8C" w:rsidTr="00FD3A85">
        <w:trPr>
          <w:trHeight w:val="699"/>
        </w:trPr>
        <w:tc>
          <w:tcPr>
            <w:tcW w:w="3369" w:type="dxa"/>
            <w:shd w:val="clear" w:color="auto" w:fill="C6D9F1"/>
            <w:vAlign w:val="center"/>
          </w:tcPr>
          <w:p w:rsidR="00912567" w:rsidRPr="002044D9" w:rsidRDefault="00912567" w:rsidP="002044D9">
            <w:pPr>
              <w:pStyle w:val="2ClaireHeader2"/>
              <w:numPr>
                <w:ilvl w:val="0"/>
                <w:numId w:val="0"/>
              </w:numPr>
              <w:spacing w:before="0" w:after="0"/>
              <w:jc w:val="center"/>
              <w:rPr>
                <w:rFonts w:cs="Arial"/>
                <w:color w:val="auto"/>
                <w:sz w:val="22"/>
                <w:szCs w:val="22"/>
              </w:rPr>
            </w:pPr>
            <w:r w:rsidRPr="002044D9">
              <w:rPr>
                <w:rFonts w:cs="Arial"/>
                <w:color w:val="auto"/>
                <w:sz w:val="22"/>
                <w:szCs w:val="22"/>
              </w:rPr>
              <w:t xml:space="preserve">Production Position </w:t>
            </w:r>
          </w:p>
        </w:tc>
        <w:tc>
          <w:tcPr>
            <w:tcW w:w="992" w:type="dxa"/>
            <w:shd w:val="clear" w:color="auto" w:fill="C6D9F1"/>
          </w:tcPr>
          <w:p w:rsidR="00912567" w:rsidRPr="002044D9" w:rsidRDefault="00912567" w:rsidP="002044D9">
            <w:pPr>
              <w:pStyle w:val="2ClaireHeader2"/>
              <w:numPr>
                <w:ilvl w:val="0"/>
                <w:numId w:val="0"/>
              </w:numPr>
              <w:spacing w:before="0" w:after="0"/>
              <w:jc w:val="center"/>
              <w:rPr>
                <w:rFonts w:cs="Arial"/>
                <w:color w:val="auto"/>
                <w:sz w:val="22"/>
                <w:szCs w:val="22"/>
              </w:rPr>
            </w:pPr>
            <w:r w:rsidRPr="002044D9">
              <w:rPr>
                <w:rFonts w:cs="Arial"/>
                <w:color w:val="auto"/>
                <w:sz w:val="22"/>
                <w:szCs w:val="22"/>
              </w:rPr>
              <w:t>AfC Band</w:t>
            </w:r>
          </w:p>
        </w:tc>
        <w:tc>
          <w:tcPr>
            <w:tcW w:w="1559" w:type="dxa"/>
            <w:shd w:val="clear" w:color="auto" w:fill="C6D9F1"/>
          </w:tcPr>
          <w:p w:rsidR="00912567" w:rsidRPr="002044D9" w:rsidRDefault="00912567" w:rsidP="002044D9">
            <w:pPr>
              <w:pStyle w:val="2ClaireHeader2"/>
              <w:numPr>
                <w:ilvl w:val="0"/>
                <w:numId w:val="0"/>
              </w:numPr>
              <w:spacing w:before="0" w:after="0"/>
              <w:jc w:val="center"/>
              <w:rPr>
                <w:rFonts w:cs="Arial"/>
                <w:color w:val="auto"/>
                <w:sz w:val="22"/>
                <w:szCs w:val="22"/>
              </w:rPr>
            </w:pPr>
            <w:r w:rsidRPr="002044D9">
              <w:rPr>
                <w:rFonts w:cs="Arial"/>
                <w:color w:val="auto"/>
                <w:sz w:val="22"/>
                <w:szCs w:val="22"/>
              </w:rPr>
              <w:t>Staff In Post WTE</w:t>
            </w:r>
          </w:p>
        </w:tc>
        <w:tc>
          <w:tcPr>
            <w:tcW w:w="3128" w:type="dxa"/>
            <w:shd w:val="clear" w:color="auto" w:fill="C6D9F1"/>
            <w:vAlign w:val="center"/>
          </w:tcPr>
          <w:p w:rsidR="00912567" w:rsidRPr="002044D9" w:rsidRDefault="00912567" w:rsidP="002044D9">
            <w:pPr>
              <w:pStyle w:val="2ClaireHeader2"/>
              <w:numPr>
                <w:ilvl w:val="0"/>
                <w:numId w:val="0"/>
              </w:numPr>
              <w:spacing w:before="0" w:after="0"/>
              <w:jc w:val="center"/>
              <w:rPr>
                <w:rFonts w:cs="Arial"/>
                <w:color w:val="auto"/>
                <w:sz w:val="22"/>
                <w:szCs w:val="22"/>
              </w:rPr>
            </w:pPr>
            <w:r w:rsidRPr="002044D9">
              <w:rPr>
                <w:rFonts w:cs="Arial"/>
                <w:color w:val="auto"/>
                <w:sz w:val="22"/>
                <w:szCs w:val="22"/>
              </w:rPr>
              <w:t>Budgeted WTE</w:t>
            </w:r>
          </w:p>
        </w:tc>
      </w:tr>
      <w:tr w:rsidR="00912567" w:rsidRPr="00D60D8C" w:rsidTr="00FD3A85">
        <w:trPr>
          <w:trHeight w:val="263"/>
        </w:trPr>
        <w:tc>
          <w:tcPr>
            <w:tcW w:w="3369" w:type="dxa"/>
            <w:shd w:val="clear" w:color="auto" w:fill="92D050"/>
          </w:tcPr>
          <w:p w:rsidR="00912567" w:rsidRPr="002044D9" w:rsidRDefault="00912567" w:rsidP="002044D9">
            <w:pPr>
              <w:pStyle w:val="2ClaireHeader2"/>
              <w:numPr>
                <w:ilvl w:val="0"/>
                <w:numId w:val="0"/>
              </w:numPr>
              <w:spacing w:before="0" w:after="0" w:line="276" w:lineRule="auto"/>
              <w:rPr>
                <w:rFonts w:cs="Arial"/>
                <w:color w:val="auto"/>
                <w:sz w:val="22"/>
                <w:szCs w:val="22"/>
              </w:rPr>
            </w:pPr>
            <w:r w:rsidRPr="002044D9">
              <w:rPr>
                <w:rFonts w:cs="Arial"/>
                <w:color w:val="auto"/>
                <w:sz w:val="22"/>
                <w:szCs w:val="22"/>
              </w:rPr>
              <w:t>Production Supervisor</w:t>
            </w:r>
          </w:p>
        </w:tc>
        <w:tc>
          <w:tcPr>
            <w:tcW w:w="992"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4</w:t>
            </w:r>
          </w:p>
        </w:tc>
        <w:tc>
          <w:tcPr>
            <w:tcW w:w="1559"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3.00</w:t>
            </w:r>
          </w:p>
        </w:tc>
        <w:tc>
          <w:tcPr>
            <w:tcW w:w="3128"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3.00</w:t>
            </w:r>
          </w:p>
        </w:tc>
      </w:tr>
      <w:tr w:rsidR="00912567" w:rsidRPr="00D60D8C" w:rsidTr="00FD3A85">
        <w:trPr>
          <w:trHeight w:val="263"/>
        </w:trPr>
        <w:tc>
          <w:tcPr>
            <w:tcW w:w="3369" w:type="dxa"/>
            <w:shd w:val="clear" w:color="auto" w:fill="92D050"/>
          </w:tcPr>
          <w:p w:rsidR="00912567" w:rsidRPr="002044D9" w:rsidRDefault="00912567" w:rsidP="002044D9">
            <w:pPr>
              <w:pStyle w:val="2ClaireHeader2"/>
              <w:numPr>
                <w:ilvl w:val="0"/>
                <w:numId w:val="0"/>
              </w:numPr>
              <w:spacing w:before="0" w:after="120" w:line="276" w:lineRule="auto"/>
              <w:rPr>
                <w:rFonts w:cs="Arial"/>
                <w:color w:val="auto"/>
                <w:sz w:val="22"/>
                <w:szCs w:val="22"/>
              </w:rPr>
            </w:pPr>
            <w:r w:rsidRPr="002044D9">
              <w:rPr>
                <w:rFonts w:cs="Arial"/>
                <w:color w:val="auto"/>
                <w:sz w:val="22"/>
                <w:szCs w:val="22"/>
              </w:rPr>
              <w:t>Senior Technician</w:t>
            </w:r>
          </w:p>
        </w:tc>
        <w:tc>
          <w:tcPr>
            <w:tcW w:w="992"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3</w:t>
            </w:r>
          </w:p>
        </w:tc>
        <w:tc>
          <w:tcPr>
            <w:tcW w:w="1559"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4.10</w:t>
            </w:r>
          </w:p>
        </w:tc>
        <w:tc>
          <w:tcPr>
            <w:tcW w:w="3128" w:type="dxa"/>
            <w:shd w:val="clear" w:color="auto" w:fill="92D050"/>
          </w:tcPr>
          <w:p w:rsidR="00912567" w:rsidRPr="002044D9" w:rsidRDefault="00FD3A85"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 xml:space="preserve">5.63 </w:t>
            </w:r>
            <w:r w:rsidR="00912567" w:rsidRPr="002044D9">
              <w:rPr>
                <w:rFonts w:cs="Arial"/>
                <w:color w:val="auto"/>
                <w:sz w:val="22"/>
                <w:szCs w:val="22"/>
              </w:rPr>
              <w:t>(1.53 vacant)</w:t>
            </w:r>
          </w:p>
        </w:tc>
      </w:tr>
      <w:tr w:rsidR="00912567" w:rsidRPr="00D60D8C" w:rsidTr="00FD3A85">
        <w:trPr>
          <w:trHeight w:val="263"/>
        </w:trPr>
        <w:tc>
          <w:tcPr>
            <w:tcW w:w="3369" w:type="dxa"/>
            <w:shd w:val="clear" w:color="auto" w:fill="92D050"/>
          </w:tcPr>
          <w:p w:rsidR="00912567" w:rsidRPr="002044D9" w:rsidRDefault="00912567" w:rsidP="002044D9">
            <w:pPr>
              <w:pStyle w:val="2ClaireHeader2"/>
              <w:numPr>
                <w:ilvl w:val="0"/>
                <w:numId w:val="0"/>
              </w:numPr>
              <w:spacing w:before="0" w:after="120" w:line="276" w:lineRule="auto"/>
              <w:rPr>
                <w:rFonts w:cs="Arial"/>
                <w:color w:val="auto"/>
                <w:sz w:val="22"/>
                <w:szCs w:val="22"/>
              </w:rPr>
            </w:pPr>
            <w:r w:rsidRPr="002044D9">
              <w:rPr>
                <w:rFonts w:cs="Arial"/>
                <w:color w:val="auto"/>
                <w:sz w:val="22"/>
                <w:szCs w:val="22"/>
              </w:rPr>
              <w:t>Technician (Trained)</w:t>
            </w:r>
          </w:p>
        </w:tc>
        <w:tc>
          <w:tcPr>
            <w:tcW w:w="992"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2</w:t>
            </w:r>
          </w:p>
        </w:tc>
        <w:tc>
          <w:tcPr>
            <w:tcW w:w="1559"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7.33</w:t>
            </w:r>
          </w:p>
        </w:tc>
        <w:tc>
          <w:tcPr>
            <w:tcW w:w="3128" w:type="dxa"/>
            <w:shd w:val="clear" w:color="auto" w:fill="92D050"/>
          </w:tcPr>
          <w:p w:rsidR="00912567" w:rsidRPr="002044D9" w:rsidRDefault="00FD3A85"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 xml:space="preserve">8.46 </w:t>
            </w:r>
            <w:r w:rsidR="00912567" w:rsidRPr="002044D9">
              <w:rPr>
                <w:rFonts w:cs="Arial"/>
                <w:color w:val="auto"/>
                <w:sz w:val="22"/>
                <w:szCs w:val="22"/>
              </w:rPr>
              <w:t>(1.13 vacant)</w:t>
            </w:r>
          </w:p>
        </w:tc>
      </w:tr>
      <w:tr w:rsidR="00912567" w:rsidRPr="00D60D8C" w:rsidTr="00FD3A85">
        <w:trPr>
          <w:trHeight w:val="263"/>
        </w:trPr>
        <w:tc>
          <w:tcPr>
            <w:tcW w:w="3369" w:type="dxa"/>
            <w:shd w:val="clear" w:color="auto" w:fill="92D050"/>
          </w:tcPr>
          <w:p w:rsidR="00912567" w:rsidRPr="002044D9" w:rsidRDefault="00912567" w:rsidP="002044D9">
            <w:pPr>
              <w:pStyle w:val="2ClaireHeader2"/>
              <w:numPr>
                <w:ilvl w:val="0"/>
                <w:numId w:val="0"/>
              </w:numPr>
              <w:spacing w:before="0" w:after="120" w:line="276" w:lineRule="auto"/>
              <w:rPr>
                <w:rFonts w:cs="Arial"/>
                <w:color w:val="auto"/>
                <w:sz w:val="22"/>
                <w:szCs w:val="22"/>
              </w:rPr>
            </w:pPr>
            <w:r w:rsidRPr="002044D9">
              <w:rPr>
                <w:rFonts w:cs="Arial"/>
                <w:color w:val="auto"/>
                <w:sz w:val="22"/>
                <w:szCs w:val="22"/>
              </w:rPr>
              <w:t>Technician (Trainee)</w:t>
            </w:r>
          </w:p>
        </w:tc>
        <w:tc>
          <w:tcPr>
            <w:tcW w:w="992"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2</w:t>
            </w:r>
          </w:p>
        </w:tc>
        <w:tc>
          <w:tcPr>
            <w:tcW w:w="1559"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7.00</w:t>
            </w:r>
          </w:p>
        </w:tc>
        <w:tc>
          <w:tcPr>
            <w:tcW w:w="3128"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7</w:t>
            </w:r>
          </w:p>
        </w:tc>
      </w:tr>
      <w:tr w:rsidR="00912567" w:rsidRPr="00D60D8C" w:rsidTr="00FD3A85">
        <w:trPr>
          <w:trHeight w:val="263"/>
        </w:trPr>
        <w:tc>
          <w:tcPr>
            <w:tcW w:w="3369" w:type="dxa"/>
            <w:shd w:val="clear" w:color="auto" w:fill="92D050"/>
          </w:tcPr>
          <w:p w:rsidR="00912567" w:rsidRPr="002044D9" w:rsidRDefault="00912567" w:rsidP="002044D9">
            <w:pPr>
              <w:pStyle w:val="2ClaireHeader2"/>
              <w:numPr>
                <w:ilvl w:val="0"/>
                <w:numId w:val="0"/>
              </w:numPr>
              <w:spacing w:before="0" w:after="120" w:line="276" w:lineRule="auto"/>
              <w:rPr>
                <w:rFonts w:cs="Arial"/>
                <w:color w:val="auto"/>
                <w:sz w:val="22"/>
                <w:szCs w:val="22"/>
              </w:rPr>
            </w:pPr>
            <w:r w:rsidRPr="002044D9">
              <w:rPr>
                <w:rFonts w:cs="Arial"/>
                <w:color w:val="auto"/>
                <w:sz w:val="22"/>
                <w:szCs w:val="22"/>
              </w:rPr>
              <w:t>Senior Technician CSPD / Endoscopy (dual trained)</w:t>
            </w:r>
          </w:p>
        </w:tc>
        <w:tc>
          <w:tcPr>
            <w:tcW w:w="992"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3</w:t>
            </w:r>
          </w:p>
        </w:tc>
        <w:tc>
          <w:tcPr>
            <w:tcW w:w="1559"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0.5</w:t>
            </w:r>
          </w:p>
        </w:tc>
        <w:tc>
          <w:tcPr>
            <w:tcW w:w="3128"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0.5</w:t>
            </w:r>
          </w:p>
        </w:tc>
      </w:tr>
      <w:tr w:rsidR="00912567" w:rsidRPr="00D60D8C" w:rsidTr="00FD3A85">
        <w:trPr>
          <w:trHeight w:val="263"/>
        </w:trPr>
        <w:tc>
          <w:tcPr>
            <w:tcW w:w="3369" w:type="dxa"/>
            <w:shd w:val="clear" w:color="auto" w:fill="92D050"/>
          </w:tcPr>
          <w:p w:rsidR="00912567" w:rsidRPr="002044D9" w:rsidRDefault="00912567" w:rsidP="002044D9">
            <w:pPr>
              <w:pStyle w:val="2ClaireHeader2"/>
              <w:numPr>
                <w:ilvl w:val="0"/>
                <w:numId w:val="0"/>
              </w:numPr>
              <w:spacing w:before="0" w:after="120" w:line="276" w:lineRule="auto"/>
              <w:rPr>
                <w:rFonts w:cs="Arial"/>
                <w:color w:val="auto"/>
                <w:sz w:val="22"/>
                <w:szCs w:val="22"/>
              </w:rPr>
            </w:pPr>
            <w:r w:rsidRPr="002044D9">
              <w:rPr>
                <w:rFonts w:cs="Arial"/>
                <w:color w:val="auto"/>
                <w:sz w:val="22"/>
                <w:szCs w:val="22"/>
              </w:rPr>
              <w:t>CSPD / Endoscopy (Dual trained)</w:t>
            </w:r>
          </w:p>
        </w:tc>
        <w:tc>
          <w:tcPr>
            <w:tcW w:w="992"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2</w:t>
            </w:r>
          </w:p>
        </w:tc>
        <w:tc>
          <w:tcPr>
            <w:tcW w:w="1559" w:type="dxa"/>
            <w:shd w:val="clear" w:color="auto" w:fill="92D050"/>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2.00</w:t>
            </w:r>
          </w:p>
        </w:tc>
        <w:tc>
          <w:tcPr>
            <w:tcW w:w="3128" w:type="dxa"/>
            <w:shd w:val="clear" w:color="auto" w:fill="92D050"/>
          </w:tcPr>
          <w:p w:rsidR="00912567" w:rsidRPr="002044D9" w:rsidRDefault="00FD3A85"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 xml:space="preserve">2.72 </w:t>
            </w:r>
            <w:r w:rsidR="00912567" w:rsidRPr="002044D9">
              <w:rPr>
                <w:rFonts w:cs="Arial"/>
                <w:color w:val="auto"/>
                <w:sz w:val="22"/>
                <w:szCs w:val="22"/>
              </w:rPr>
              <w:t>(0.72 vacant)</w:t>
            </w:r>
          </w:p>
        </w:tc>
      </w:tr>
      <w:tr w:rsidR="00912567" w:rsidRPr="00D60D8C" w:rsidTr="00FD3A85">
        <w:trPr>
          <w:trHeight w:val="263"/>
        </w:trPr>
        <w:tc>
          <w:tcPr>
            <w:tcW w:w="4361" w:type="dxa"/>
            <w:gridSpan w:val="2"/>
            <w:shd w:val="clear" w:color="auto" w:fill="C6D9F1"/>
          </w:tcPr>
          <w:p w:rsidR="00912567" w:rsidRPr="002044D9" w:rsidRDefault="00912567" w:rsidP="002044D9">
            <w:pPr>
              <w:pStyle w:val="2ClaireHeader2"/>
              <w:numPr>
                <w:ilvl w:val="0"/>
                <w:numId w:val="0"/>
              </w:numPr>
              <w:spacing w:before="0" w:after="120" w:line="276" w:lineRule="auto"/>
              <w:jc w:val="right"/>
              <w:rPr>
                <w:rFonts w:cs="Arial"/>
                <w:color w:val="auto"/>
                <w:sz w:val="22"/>
                <w:szCs w:val="22"/>
              </w:rPr>
            </w:pPr>
            <w:r w:rsidRPr="002044D9">
              <w:rPr>
                <w:rFonts w:cs="Arial"/>
                <w:color w:val="auto"/>
                <w:sz w:val="22"/>
                <w:szCs w:val="22"/>
              </w:rPr>
              <w:t>Total</w:t>
            </w:r>
          </w:p>
        </w:tc>
        <w:tc>
          <w:tcPr>
            <w:tcW w:w="1559" w:type="dxa"/>
            <w:shd w:val="clear" w:color="auto" w:fill="C6D9F1"/>
          </w:tcPr>
          <w:p w:rsidR="00912567" w:rsidRPr="002044D9" w:rsidRDefault="00912567"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23.93</w:t>
            </w:r>
          </w:p>
        </w:tc>
        <w:tc>
          <w:tcPr>
            <w:tcW w:w="3128" w:type="dxa"/>
            <w:shd w:val="clear" w:color="auto" w:fill="C6D9F1"/>
          </w:tcPr>
          <w:p w:rsidR="00912567" w:rsidRPr="002044D9" w:rsidRDefault="00FD3A85" w:rsidP="002044D9">
            <w:pPr>
              <w:pStyle w:val="2ClaireHeader2"/>
              <w:numPr>
                <w:ilvl w:val="0"/>
                <w:numId w:val="0"/>
              </w:numPr>
              <w:spacing w:before="0" w:after="120" w:line="276" w:lineRule="auto"/>
              <w:jc w:val="center"/>
              <w:rPr>
                <w:rFonts w:cs="Arial"/>
                <w:color w:val="auto"/>
                <w:sz w:val="22"/>
                <w:szCs w:val="22"/>
              </w:rPr>
            </w:pPr>
            <w:r w:rsidRPr="002044D9">
              <w:rPr>
                <w:rFonts w:cs="Arial"/>
                <w:color w:val="auto"/>
                <w:sz w:val="22"/>
                <w:szCs w:val="22"/>
              </w:rPr>
              <w:t>27.31</w:t>
            </w:r>
            <w:r w:rsidR="00912567" w:rsidRPr="002044D9">
              <w:rPr>
                <w:rFonts w:cs="Arial"/>
                <w:color w:val="auto"/>
                <w:sz w:val="22"/>
                <w:szCs w:val="22"/>
              </w:rPr>
              <w:t>(3.38 vacant)</w:t>
            </w:r>
          </w:p>
        </w:tc>
      </w:tr>
    </w:tbl>
    <w:p w:rsidR="00912567" w:rsidRPr="002044D9" w:rsidRDefault="00912567" w:rsidP="007453E6">
      <w:pPr>
        <w:pStyle w:val="BoldNormal"/>
        <w:spacing w:after="200" w:line="240" w:lineRule="auto"/>
        <w:rPr>
          <w:b w:val="0"/>
          <w:sz w:val="22"/>
          <w:szCs w:val="22"/>
        </w:rPr>
      </w:pPr>
      <w:r w:rsidRPr="002044D9">
        <w:rPr>
          <w:sz w:val="22"/>
          <w:szCs w:val="22"/>
        </w:rPr>
        <w:t>Table</w:t>
      </w:r>
      <w:r w:rsidR="0099285A" w:rsidRPr="002044D9">
        <w:rPr>
          <w:sz w:val="22"/>
          <w:szCs w:val="22"/>
        </w:rPr>
        <w:t xml:space="preserve"> 7</w:t>
      </w:r>
      <w:r w:rsidRPr="002044D9">
        <w:rPr>
          <w:sz w:val="22"/>
          <w:szCs w:val="22"/>
        </w:rPr>
        <w:t xml:space="preserve">b: Current Staffing Profile – </w:t>
      </w:r>
      <w:r w:rsidRPr="002044D9">
        <w:rPr>
          <w:sz w:val="22"/>
          <w:szCs w:val="22"/>
          <w:shd w:val="clear" w:color="auto" w:fill="92D050"/>
        </w:rPr>
        <w:t>Production Staff</w:t>
      </w:r>
    </w:p>
    <w:p w:rsidR="00912567" w:rsidRPr="00D60D8C" w:rsidRDefault="00912567" w:rsidP="00FA5ADE">
      <w:pPr>
        <w:pStyle w:val="BoldNormal"/>
        <w:spacing w:line="240" w:lineRule="auto"/>
        <w:rPr>
          <w:b w:val="0"/>
          <w:sz w:val="24"/>
          <w:szCs w:val="24"/>
        </w:rPr>
      </w:pPr>
      <w:r w:rsidRPr="00D60D8C">
        <w:rPr>
          <w:b w:val="0"/>
          <w:sz w:val="24"/>
          <w:szCs w:val="24"/>
        </w:rPr>
        <w:t xml:space="preserve">There </w:t>
      </w:r>
      <w:proofErr w:type="gramStart"/>
      <w:r w:rsidRPr="00D60D8C">
        <w:rPr>
          <w:b w:val="0"/>
          <w:sz w:val="24"/>
          <w:szCs w:val="24"/>
        </w:rPr>
        <w:t>are</w:t>
      </w:r>
      <w:proofErr w:type="gramEnd"/>
      <w:r w:rsidRPr="00D60D8C">
        <w:rPr>
          <w:b w:val="0"/>
          <w:sz w:val="24"/>
          <w:szCs w:val="24"/>
        </w:rPr>
        <w:t xml:space="preserve"> 27.31 WTE Budgeted production staff including 3.38 WTE production posts vacant as shown in table</w:t>
      </w:r>
      <w:r w:rsidR="000806A9" w:rsidRPr="00D60D8C">
        <w:rPr>
          <w:b w:val="0"/>
          <w:sz w:val="24"/>
          <w:szCs w:val="24"/>
        </w:rPr>
        <w:t xml:space="preserve"> </w:t>
      </w:r>
      <w:r w:rsidR="0099285A" w:rsidRPr="00D60D8C">
        <w:rPr>
          <w:b w:val="0"/>
          <w:sz w:val="24"/>
          <w:szCs w:val="24"/>
        </w:rPr>
        <w:t>7</w:t>
      </w:r>
      <w:r w:rsidRPr="00D60D8C">
        <w:rPr>
          <w:b w:val="0"/>
          <w:sz w:val="24"/>
          <w:szCs w:val="24"/>
        </w:rPr>
        <w:t>b above.</w:t>
      </w:r>
    </w:p>
    <w:p w:rsidR="001D47AE" w:rsidRPr="00D60D8C" w:rsidRDefault="001D47AE" w:rsidP="00FA5ADE">
      <w:pPr>
        <w:pStyle w:val="BoldNormal"/>
        <w:spacing w:line="240" w:lineRule="auto"/>
        <w:rPr>
          <w:b w:val="0"/>
          <w:sz w:val="24"/>
          <w:szCs w:val="24"/>
        </w:rPr>
      </w:pPr>
    </w:p>
    <w:p w:rsidR="00912567" w:rsidRPr="00D60D8C" w:rsidRDefault="00912567" w:rsidP="00FA5ADE">
      <w:pPr>
        <w:pStyle w:val="BoldNormal"/>
        <w:spacing w:line="240" w:lineRule="auto"/>
        <w:rPr>
          <w:b w:val="0"/>
          <w:sz w:val="24"/>
          <w:szCs w:val="24"/>
        </w:rPr>
      </w:pPr>
      <w:r w:rsidRPr="00D60D8C">
        <w:rPr>
          <w:b w:val="0"/>
          <w:sz w:val="24"/>
          <w:szCs w:val="24"/>
        </w:rPr>
        <w:t xml:space="preserve">NB: </w:t>
      </w:r>
      <w:r w:rsidR="0099285A" w:rsidRPr="00D60D8C">
        <w:rPr>
          <w:b w:val="0"/>
          <w:sz w:val="24"/>
          <w:szCs w:val="24"/>
        </w:rPr>
        <w:t>Table 7</w:t>
      </w:r>
      <w:r w:rsidRPr="00D60D8C">
        <w:rPr>
          <w:b w:val="0"/>
          <w:sz w:val="24"/>
          <w:szCs w:val="24"/>
        </w:rPr>
        <w:t xml:space="preserve"> was updated from Strategy – reflecting disinvestment in production staff and reinvestment in training post at Band 4 and includes posts previously submitted as non-recurring efficiencies.</w:t>
      </w:r>
    </w:p>
    <w:p w:rsidR="001D47AE" w:rsidRPr="00D60D8C" w:rsidRDefault="001D47AE" w:rsidP="00FA5ADE">
      <w:pPr>
        <w:pStyle w:val="BoldNormal"/>
        <w:spacing w:line="240" w:lineRule="auto"/>
        <w:rPr>
          <w:b w:val="0"/>
          <w:sz w:val="24"/>
          <w:szCs w:val="24"/>
        </w:rPr>
      </w:pPr>
    </w:p>
    <w:p w:rsidR="00912567" w:rsidRPr="00D60D8C" w:rsidRDefault="00912567" w:rsidP="00FA5ADE">
      <w:pPr>
        <w:pStyle w:val="BoldNormal"/>
        <w:spacing w:line="240" w:lineRule="auto"/>
        <w:rPr>
          <w:b w:val="0"/>
          <w:sz w:val="24"/>
          <w:szCs w:val="24"/>
        </w:rPr>
      </w:pPr>
      <w:r w:rsidRPr="00D60D8C">
        <w:rPr>
          <w:b w:val="0"/>
          <w:sz w:val="24"/>
          <w:szCs w:val="24"/>
        </w:rPr>
        <w:t xml:space="preserve">At end of March 2019 the total CSPD staffing compliment is 28.93 WTE in post and 33.31 WTE budgeted posts with </w:t>
      </w:r>
      <w:r w:rsidR="006A4447" w:rsidRPr="00D60D8C">
        <w:rPr>
          <w:b w:val="0"/>
          <w:sz w:val="24"/>
          <w:szCs w:val="24"/>
        </w:rPr>
        <w:t>3</w:t>
      </w:r>
      <w:r w:rsidRPr="00D60D8C">
        <w:rPr>
          <w:b w:val="0"/>
          <w:sz w:val="24"/>
          <w:szCs w:val="24"/>
        </w:rPr>
        <w:t>.38 WTE posts vacant (production and non-production staff combined). The new Trainer Supervisor has been appointed and is anticipated will start July 2019.</w:t>
      </w:r>
    </w:p>
    <w:p w:rsidR="001D47AE" w:rsidRPr="00D60D8C" w:rsidRDefault="001D47AE" w:rsidP="00FA5ADE">
      <w:pPr>
        <w:pStyle w:val="BoldNormal"/>
        <w:spacing w:line="240" w:lineRule="auto"/>
        <w:rPr>
          <w:b w:val="0"/>
          <w:sz w:val="24"/>
          <w:szCs w:val="24"/>
        </w:rPr>
      </w:pPr>
    </w:p>
    <w:p w:rsidR="00912567" w:rsidRPr="00D60D8C" w:rsidRDefault="00D216E9" w:rsidP="00FA5ADE">
      <w:pPr>
        <w:pStyle w:val="BoldNormal"/>
        <w:spacing w:line="240" w:lineRule="auto"/>
        <w:rPr>
          <w:b w:val="0"/>
          <w:sz w:val="24"/>
          <w:szCs w:val="24"/>
        </w:rPr>
      </w:pPr>
      <w:r w:rsidRPr="00D60D8C">
        <w:rPr>
          <w:b w:val="0"/>
          <w:sz w:val="24"/>
          <w:szCs w:val="24"/>
        </w:rPr>
        <w:t>Section 2.6.3</w:t>
      </w:r>
      <w:r w:rsidR="00912567" w:rsidRPr="00D60D8C">
        <w:rPr>
          <w:b w:val="0"/>
          <w:sz w:val="24"/>
          <w:szCs w:val="24"/>
        </w:rPr>
        <w:t xml:space="preserve"> </w:t>
      </w:r>
      <w:r w:rsidR="000806A9" w:rsidRPr="00D60D8C">
        <w:rPr>
          <w:b w:val="0"/>
          <w:sz w:val="24"/>
          <w:szCs w:val="24"/>
        </w:rPr>
        <w:t>and Appendix</w:t>
      </w:r>
      <w:r w:rsidR="0052252C" w:rsidRPr="00D60D8C">
        <w:rPr>
          <w:b w:val="0"/>
          <w:sz w:val="24"/>
          <w:szCs w:val="24"/>
        </w:rPr>
        <w:t xml:space="preserve"> </w:t>
      </w:r>
      <w:r w:rsidR="008C565B" w:rsidRPr="00D60D8C">
        <w:rPr>
          <w:b w:val="0"/>
          <w:sz w:val="24"/>
          <w:szCs w:val="24"/>
        </w:rPr>
        <w:t>5</w:t>
      </w:r>
      <w:r w:rsidR="000806A9" w:rsidRPr="00D60D8C">
        <w:rPr>
          <w:b w:val="0"/>
          <w:sz w:val="24"/>
          <w:szCs w:val="24"/>
        </w:rPr>
        <w:t xml:space="preserve"> </w:t>
      </w:r>
      <w:r w:rsidR="00912567" w:rsidRPr="00D60D8C">
        <w:rPr>
          <w:b w:val="0"/>
          <w:sz w:val="24"/>
          <w:szCs w:val="24"/>
        </w:rPr>
        <w:t>show the workforce calculations used to determine future workforce requirements to meet projected activities.</w:t>
      </w:r>
    </w:p>
    <w:p w:rsidR="00B30490" w:rsidRPr="00D60D8C" w:rsidRDefault="00B30490" w:rsidP="00FA5ADE">
      <w:pPr>
        <w:pStyle w:val="BoldNormal"/>
        <w:spacing w:line="240" w:lineRule="auto"/>
        <w:rPr>
          <w:sz w:val="24"/>
          <w:szCs w:val="24"/>
        </w:rPr>
      </w:pPr>
    </w:p>
    <w:p w:rsidR="00912567" w:rsidRPr="00D60D8C" w:rsidRDefault="00EA66E9" w:rsidP="00FA5ADE">
      <w:pPr>
        <w:pStyle w:val="BoldNormal"/>
        <w:spacing w:line="240" w:lineRule="auto"/>
        <w:rPr>
          <w:sz w:val="24"/>
          <w:szCs w:val="24"/>
        </w:rPr>
      </w:pPr>
      <w:r w:rsidRPr="00D60D8C">
        <w:rPr>
          <w:sz w:val="24"/>
          <w:szCs w:val="24"/>
        </w:rPr>
        <w:t xml:space="preserve">2.5.5 </w:t>
      </w:r>
      <w:r w:rsidR="00912567" w:rsidRPr="00D60D8C">
        <w:rPr>
          <w:sz w:val="24"/>
          <w:szCs w:val="24"/>
        </w:rPr>
        <w:t>Training</w:t>
      </w:r>
    </w:p>
    <w:p w:rsidR="001D47AE" w:rsidRPr="00D60D8C" w:rsidRDefault="001D47AE" w:rsidP="00FA5ADE">
      <w:pPr>
        <w:pStyle w:val="BoldNormal"/>
        <w:spacing w:line="240" w:lineRule="auto"/>
        <w:rPr>
          <w:sz w:val="24"/>
          <w:szCs w:val="24"/>
        </w:rPr>
      </w:pPr>
    </w:p>
    <w:p w:rsidR="00912567" w:rsidRDefault="006A4447" w:rsidP="00FA5ADE">
      <w:pPr>
        <w:pStyle w:val="BoldNormal"/>
        <w:spacing w:line="240" w:lineRule="auto"/>
        <w:rPr>
          <w:b w:val="0"/>
          <w:sz w:val="24"/>
          <w:szCs w:val="24"/>
        </w:rPr>
      </w:pPr>
      <w:r w:rsidRPr="00D60D8C">
        <w:rPr>
          <w:b w:val="0"/>
          <w:sz w:val="24"/>
          <w:szCs w:val="24"/>
        </w:rPr>
        <w:t>There are 7</w:t>
      </w:r>
      <w:r w:rsidR="00912567" w:rsidRPr="00D60D8C">
        <w:rPr>
          <w:b w:val="0"/>
          <w:sz w:val="24"/>
          <w:szCs w:val="24"/>
        </w:rPr>
        <w:t xml:space="preserve"> Trainee Technicians at various stages in training who start on Band 2 entry level.</w:t>
      </w:r>
      <w:r w:rsidR="00912567" w:rsidRPr="00D60D8C">
        <w:rPr>
          <w:sz w:val="24"/>
          <w:szCs w:val="24"/>
        </w:rPr>
        <w:t xml:space="preserve"> </w:t>
      </w:r>
      <w:r w:rsidR="00912567" w:rsidRPr="00D60D8C">
        <w:rPr>
          <w:b w:val="0"/>
          <w:sz w:val="24"/>
          <w:szCs w:val="24"/>
        </w:rPr>
        <w:t>Training is currently delivered in-house by the Senior Technicians and Supervisors to complete competencies aligned to work instructions according to the Quality Management System (QMS).  All Trainees are required to work through the CSPD competencies covering packing, decontamination and sterilising to be signed off by the supervisors. Training in each area, at present, can take between 3 – 5 months dependant on the individual, time available for training or the need for prioritising processing of instruments.</w:t>
      </w:r>
    </w:p>
    <w:p w:rsidR="002044D9" w:rsidRPr="00D60D8C" w:rsidRDefault="002044D9" w:rsidP="00FA5ADE">
      <w:pPr>
        <w:pStyle w:val="BoldNormal"/>
        <w:spacing w:line="240" w:lineRule="auto"/>
        <w:rPr>
          <w:b w:val="0"/>
          <w:sz w:val="24"/>
          <w:szCs w:val="24"/>
        </w:rPr>
      </w:pPr>
    </w:p>
    <w:p w:rsidR="00912567" w:rsidRPr="00D60D8C" w:rsidRDefault="00912567" w:rsidP="00FA5ADE">
      <w:pPr>
        <w:spacing w:after="0" w:line="240" w:lineRule="auto"/>
        <w:rPr>
          <w:rFonts w:ascii="Arial" w:hAnsi="Arial" w:cs="Arial"/>
          <w:sz w:val="24"/>
          <w:szCs w:val="24"/>
        </w:rPr>
      </w:pPr>
      <w:r w:rsidRPr="00D60D8C">
        <w:rPr>
          <w:rFonts w:ascii="Arial" w:hAnsi="Arial" w:cs="Arial"/>
          <w:sz w:val="24"/>
          <w:szCs w:val="24"/>
        </w:rPr>
        <w:t xml:space="preserve">As part of their training and to increase their knowledge in decontamination Technicians currently undertake the Institute of Decontamination Science (IDSc) Technical Certificate.  Work is underway to incorporate the technical certificate into the Healthcare Science qualification pathway. The Healthcare Science (HCS) roles will in future require specific training and qualifications to achieve the recognised HCS status that demonstrates minimum requirements to do the job. </w:t>
      </w:r>
    </w:p>
    <w:p w:rsidR="00912567" w:rsidRPr="00D60D8C" w:rsidRDefault="00912567" w:rsidP="00FA5ADE">
      <w:pPr>
        <w:spacing w:after="0" w:line="240" w:lineRule="auto"/>
        <w:rPr>
          <w:rFonts w:ascii="Arial" w:hAnsi="Arial" w:cs="Arial"/>
          <w:b/>
          <w:sz w:val="24"/>
          <w:szCs w:val="24"/>
        </w:rPr>
      </w:pPr>
    </w:p>
    <w:p w:rsidR="00912567" w:rsidRPr="00D60D8C" w:rsidRDefault="00912567" w:rsidP="00140F8A">
      <w:pPr>
        <w:spacing w:after="0" w:line="240" w:lineRule="auto"/>
        <w:rPr>
          <w:rFonts w:ascii="Arial" w:hAnsi="Arial" w:cs="Arial"/>
          <w:b/>
          <w:sz w:val="24"/>
          <w:szCs w:val="24"/>
        </w:rPr>
      </w:pPr>
      <w:r w:rsidRPr="00D60D8C">
        <w:rPr>
          <w:rFonts w:ascii="Arial" w:hAnsi="Arial" w:cs="Arial"/>
          <w:b/>
          <w:sz w:val="24"/>
          <w:szCs w:val="24"/>
        </w:rPr>
        <w:t>Workforce Challenges</w:t>
      </w:r>
    </w:p>
    <w:p w:rsidR="001D47AE" w:rsidRPr="00D60D8C" w:rsidRDefault="001D47AE" w:rsidP="00140F8A">
      <w:pPr>
        <w:spacing w:after="0" w:line="240" w:lineRule="auto"/>
        <w:rPr>
          <w:rFonts w:ascii="Arial" w:hAnsi="Arial" w:cs="Arial"/>
          <w:sz w:val="24"/>
          <w:szCs w:val="24"/>
        </w:rPr>
      </w:pPr>
    </w:p>
    <w:p w:rsidR="00912567" w:rsidRDefault="00912567" w:rsidP="00140F8A">
      <w:pPr>
        <w:spacing w:after="0" w:line="240" w:lineRule="auto"/>
        <w:rPr>
          <w:rFonts w:ascii="Arial" w:hAnsi="Arial" w:cs="Arial"/>
          <w:sz w:val="24"/>
          <w:szCs w:val="24"/>
        </w:rPr>
      </w:pPr>
      <w:r w:rsidRPr="00D60D8C">
        <w:rPr>
          <w:rFonts w:ascii="Arial" w:hAnsi="Arial" w:cs="Arial"/>
          <w:sz w:val="24"/>
          <w:szCs w:val="24"/>
        </w:rPr>
        <w:t>The following present challenges impacting on the workforce and staff morale:</w:t>
      </w:r>
    </w:p>
    <w:p w:rsidR="002044D9" w:rsidRPr="00D60D8C" w:rsidRDefault="002044D9" w:rsidP="00140F8A">
      <w:pPr>
        <w:spacing w:after="0" w:line="240" w:lineRule="auto"/>
        <w:rPr>
          <w:rFonts w:ascii="Arial" w:hAnsi="Arial" w:cs="Arial"/>
          <w:sz w:val="24"/>
          <w:szCs w:val="24"/>
        </w:rPr>
      </w:pPr>
    </w:p>
    <w:p w:rsidR="00912567" w:rsidRPr="00D60D8C" w:rsidRDefault="00912567" w:rsidP="008A2BD0">
      <w:pPr>
        <w:numPr>
          <w:ilvl w:val="0"/>
          <w:numId w:val="28"/>
        </w:numPr>
        <w:autoSpaceDE w:val="0"/>
        <w:autoSpaceDN w:val="0"/>
        <w:adjustRightInd w:val="0"/>
        <w:spacing w:after="0" w:line="240" w:lineRule="auto"/>
        <w:ind w:left="357" w:hanging="357"/>
        <w:rPr>
          <w:rFonts w:ascii="Arial" w:hAnsi="Arial" w:cs="Arial"/>
          <w:sz w:val="24"/>
          <w:szCs w:val="24"/>
        </w:rPr>
      </w:pPr>
      <w:r w:rsidRPr="00D60D8C">
        <w:rPr>
          <w:rFonts w:ascii="Arial" w:hAnsi="Arial" w:cs="Arial"/>
          <w:sz w:val="24"/>
          <w:szCs w:val="24"/>
        </w:rPr>
        <w:t>Existing size of department and inability to accommodate more staff to process instruments;</w:t>
      </w:r>
    </w:p>
    <w:p w:rsidR="00912567" w:rsidRPr="00D60D8C" w:rsidRDefault="00912567" w:rsidP="008A2BD0">
      <w:pPr>
        <w:numPr>
          <w:ilvl w:val="0"/>
          <w:numId w:val="28"/>
        </w:numPr>
        <w:autoSpaceDE w:val="0"/>
        <w:autoSpaceDN w:val="0"/>
        <w:adjustRightInd w:val="0"/>
        <w:spacing w:after="0" w:line="240" w:lineRule="auto"/>
        <w:ind w:left="357" w:hanging="357"/>
        <w:rPr>
          <w:rFonts w:ascii="Arial" w:hAnsi="Arial" w:cs="Arial"/>
          <w:sz w:val="24"/>
          <w:szCs w:val="24"/>
        </w:rPr>
      </w:pPr>
      <w:r w:rsidRPr="00D60D8C">
        <w:rPr>
          <w:rFonts w:ascii="Arial" w:hAnsi="Arial" w:cs="Arial"/>
          <w:sz w:val="24"/>
          <w:szCs w:val="24"/>
        </w:rPr>
        <w:t>Work life balance – flexibility to meet demands of expansion;</w:t>
      </w:r>
    </w:p>
    <w:p w:rsidR="00912567" w:rsidRPr="00D60D8C" w:rsidRDefault="00912567" w:rsidP="008A2BD0">
      <w:pPr>
        <w:numPr>
          <w:ilvl w:val="0"/>
          <w:numId w:val="28"/>
        </w:numPr>
        <w:autoSpaceDE w:val="0"/>
        <w:autoSpaceDN w:val="0"/>
        <w:adjustRightInd w:val="0"/>
        <w:spacing w:after="0" w:line="240" w:lineRule="auto"/>
        <w:ind w:left="357" w:hanging="357"/>
        <w:rPr>
          <w:rFonts w:ascii="Arial" w:hAnsi="Arial" w:cs="Arial"/>
          <w:sz w:val="24"/>
          <w:szCs w:val="24"/>
        </w:rPr>
      </w:pPr>
      <w:r w:rsidRPr="00D60D8C">
        <w:rPr>
          <w:rFonts w:ascii="Arial" w:hAnsi="Arial" w:cs="Arial"/>
          <w:sz w:val="24"/>
          <w:szCs w:val="24"/>
        </w:rPr>
        <w:t xml:space="preserve">Shift patterns are structured to meet demand; and </w:t>
      </w:r>
    </w:p>
    <w:p w:rsidR="00912567" w:rsidRDefault="00912567" w:rsidP="002044D9">
      <w:pPr>
        <w:numPr>
          <w:ilvl w:val="0"/>
          <w:numId w:val="28"/>
        </w:numPr>
        <w:autoSpaceDE w:val="0"/>
        <w:autoSpaceDN w:val="0"/>
        <w:adjustRightInd w:val="0"/>
        <w:spacing w:after="0" w:line="240" w:lineRule="auto"/>
        <w:ind w:left="357" w:hanging="357"/>
        <w:rPr>
          <w:rFonts w:ascii="Arial" w:hAnsi="Arial" w:cs="Arial"/>
          <w:sz w:val="24"/>
          <w:szCs w:val="24"/>
        </w:rPr>
      </w:pPr>
      <w:r w:rsidRPr="00D60D8C">
        <w:rPr>
          <w:rFonts w:ascii="Arial" w:hAnsi="Arial" w:cs="Arial"/>
          <w:sz w:val="24"/>
          <w:szCs w:val="24"/>
        </w:rPr>
        <w:t>Requirement for consistent approach to training. Currently 5 Senior Technicians train and act as mentors.</w:t>
      </w:r>
    </w:p>
    <w:p w:rsidR="002044D9" w:rsidRPr="002044D9" w:rsidRDefault="002044D9" w:rsidP="002044D9">
      <w:pPr>
        <w:autoSpaceDE w:val="0"/>
        <w:autoSpaceDN w:val="0"/>
        <w:adjustRightInd w:val="0"/>
        <w:spacing w:after="0" w:line="240" w:lineRule="auto"/>
        <w:ind w:left="357"/>
        <w:rPr>
          <w:rFonts w:ascii="Arial" w:hAnsi="Arial" w:cs="Arial"/>
          <w:sz w:val="24"/>
          <w:szCs w:val="24"/>
        </w:rPr>
      </w:pPr>
    </w:p>
    <w:p w:rsidR="00912567" w:rsidRPr="00D60D8C" w:rsidRDefault="00912567" w:rsidP="00AD3097">
      <w:pPr>
        <w:pStyle w:val="ClaireNormal1"/>
        <w:spacing w:after="200" w:line="240" w:lineRule="auto"/>
        <w:ind w:left="0"/>
        <w:rPr>
          <w:sz w:val="24"/>
          <w:szCs w:val="24"/>
        </w:rPr>
      </w:pPr>
      <w:r w:rsidRPr="00D60D8C">
        <w:rPr>
          <w:sz w:val="24"/>
          <w:szCs w:val="24"/>
        </w:rPr>
        <w:t xml:space="preserve">Space is a constraint which has been particularly challenging when training </w:t>
      </w:r>
      <w:r w:rsidR="00CB01B3" w:rsidRPr="00D60D8C">
        <w:rPr>
          <w:sz w:val="24"/>
          <w:szCs w:val="24"/>
        </w:rPr>
        <w:t xml:space="preserve">new </w:t>
      </w:r>
      <w:r w:rsidRPr="00D60D8C">
        <w:rPr>
          <w:sz w:val="24"/>
          <w:szCs w:val="24"/>
        </w:rPr>
        <w:t xml:space="preserve">staff but also at peak periods of the day, when the packing area is full to capacity and </w:t>
      </w:r>
      <w:proofErr w:type="gramStart"/>
      <w:r w:rsidRPr="00D60D8C">
        <w:rPr>
          <w:sz w:val="24"/>
          <w:szCs w:val="24"/>
        </w:rPr>
        <w:t>staff work</w:t>
      </w:r>
      <w:proofErr w:type="gramEnd"/>
      <w:r w:rsidRPr="00D60D8C">
        <w:rPr>
          <w:sz w:val="24"/>
          <w:szCs w:val="24"/>
        </w:rPr>
        <w:t xml:space="preserve"> back to back with little manoeuvrability between packing tables.  </w:t>
      </w:r>
    </w:p>
    <w:p w:rsidR="00912567" w:rsidRPr="00D60D8C" w:rsidRDefault="00912567" w:rsidP="00AD3097">
      <w:pPr>
        <w:pStyle w:val="ClaireNormal1"/>
        <w:spacing w:after="200" w:line="240" w:lineRule="auto"/>
        <w:ind w:left="0"/>
        <w:rPr>
          <w:sz w:val="24"/>
          <w:szCs w:val="24"/>
        </w:rPr>
      </w:pPr>
      <w:r w:rsidRPr="00D60D8C">
        <w:rPr>
          <w:sz w:val="24"/>
          <w:szCs w:val="24"/>
        </w:rPr>
        <w:t>A larger production area could accommodate more staff numbers during peak production periods and as activity increases enable recruitment of more staff to reduce turnaround times.  This will clearly impact on any decision taken in respect of operational opening hours per week.</w:t>
      </w:r>
    </w:p>
    <w:p w:rsidR="00E42609" w:rsidRPr="00D60D8C" w:rsidRDefault="00912567" w:rsidP="00140F8A">
      <w:pPr>
        <w:spacing w:after="0" w:line="240" w:lineRule="auto"/>
        <w:rPr>
          <w:rFonts w:ascii="Arial" w:hAnsi="Arial" w:cs="Arial"/>
          <w:sz w:val="24"/>
          <w:szCs w:val="24"/>
        </w:rPr>
      </w:pPr>
      <w:r w:rsidRPr="00D60D8C">
        <w:rPr>
          <w:rFonts w:ascii="Arial" w:hAnsi="Arial" w:cs="Arial"/>
          <w:sz w:val="24"/>
          <w:szCs w:val="24"/>
        </w:rPr>
        <w:t>The appointment of the trainer role will provide a consistent approach to training and enable appropriate reallocation of duties to senior technician</w:t>
      </w:r>
    </w:p>
    <w:p w:rsidR="00E42609" w:rsidRPr="00D60D8C" w:rsidRDefault="00E42609" w:rsidP="00140F8A">
      <w:pPr>
        <w:spacing w:after="0" w:line="240" w:lineRule="auto"/>
        <w:rPr>
          <w:rFonts w:ascii="Arial" w:hAnsi="Arial" w:cs="Arial"/>
          <w:sz w:val="24"/>
          <w:szCs w:val="24"/>
        </w:rPr>
      </w:pPr>
    </w:p>
    <w:p w:rsidR="006A4447" w:rsidRPr="00D60D8C" w:rsidRDefault="006A4447" w:rsidP="00140F8A">
      <w:pPr>
        <w:spacing w:after="0" w:line="240" w:lineRule="auto"/>
        <w:rPr>
          <w:rFonts w:ascii="Arial" w:hAnsi="Arial" w:cs="Arial"/>
          <w:sz w:val="24"/>
          <w:szCs w:val="24"/>
        </w:rPr>
      </w:pPr>
    </w:p>
    <w:p w:rsidR="00912567" w:rsidRDefault="00912567" w:rsidP="002044D9">
      <w:pPr>
        <w:spacing w:after="0" w:line="240" w:lineRule="auto"/>
        <w:rPr>
          <w:rFonts w:ascii="Arial" w:hAnsi="Arial" w:cs="Arial"/>
          <w:sz w:val="24"/>
          <w:szCs w:val="24"/>
        </w:rPr>
      </w:pPr>
      <w:r w:rsidRPr="00D60D8C">
        <w:rPr>
          <w:rFonts w:ascii="Arial" w:hAnsi="Arial" w:cs="Arial"/>
          <w:b/>
          <w:sz w:val="24"/>
          <w:szCs w:val="24"/>
        </w:rPr>
        <w:t xml:space="preserve">2.6 </w:t>
      </w:r>
      <w:r w:rsidRPr="00D60D8C">
        <w:rPr>
          <w:rFonts w:ascii="Arial" w:hAnsi="Arial" w:cs="Arial"/>
          <w:b/>
          <w:sz w:val="24"/>
          <w:szCs w:val="24"/>
        </w:rPr>
        <w:tab/>
        <w:t>Business Needs</w:t>
      </w:r>
      <w:r w:rsidRPr="00D60D8C">
        <w:rPr>
          <w:rFonts w:ascii="Arial" w:hAnsi="Arial" w:cs="Arial"/>
          <w:sz w:val="24"/>
          <w:szCs w:val="24"/>
        </w:rPr>
        <w:t xml:space="preserve"> </w:t>
      </w:r>
    </w:p>
    <w:p w:rsidR="002044D9" w:rsidRPr="002044D9" w:rsidRDefault="002044D9" w:rsidP="002044D9">
      <w:pPr>
        <w:spacing w:after="0" w:line="240" w:lineRule="auto"/>
        <w:rPr>
          <w:rFonts w:ascii="Arial" w:hAnsi="Arial" w:cs="Arial"/>
          <w:sz w:val="24"/>
          <w:szCs w:val="24"/>
        </w:rPr>
      </w:pPr>
    </w:p>
    <w:p w:rsidR="00912567" w:rsidRDefault="00912567" w:rsidP="001D47AE">
      <w:pPr>
        <w:pStyle w:val="StandardParagraph"/>
        <w:spacing w:after="0" w:line="240" w:lineRule="auto"/>
        <w:ind w:right="0"/>
        <w:rPr>
          <w:rFonts w:cs="Arial"/>
          <w:szCs w:val="24"/>
        </w:rPr>
      </w:pPr>
      <w:r w:rsidRPr="00D60D8C">
        <w:rPr>
          <w:rFonts w:cs="Arial"/>
          <w:szCs w:val="24"/>
        </w:rPr>
        <w:t>The decontamination of instruments is a critical component to meeting the Board’s strategy for delivering a safe, effective and person-centred service. In response to the impact the projected increase in activity resulting from the Expansion Programme will have on CSPD, the Business Case focuses on the following changes to build a robust and sustainable long term facility:</w:t>
      </w:r>
    </w:p>
    <w:p w:rsidR="002044D9" w:rsidRPr="00D60D8C" w:rsidRDefault="002044D9" w:rsidP="001D47AE">
      <w:pPr>
        <w:pStyle w:val="StandardParagraph"/>
        <w:spacing w:after="0" w:line="240" w:lineRule="auto"/>
        <w:ind w:right="0"/>
        <w:rPr>
          <w:rFonts w:cs="Arial"/>
          <w:szCs w:val="24"/>
        </w:rPr>
      </w:pPr>
    </w:p>
    <w:p w:rsidR="00912567" w:rsidRPr="00D60D8C" w:rsidRDefault="00912567" w:rsidP="008A2BD0">
      <w:pPr>
        <w:pStyle w:val="StandardParagraph"/>
        <w:numPr>
          <w:ilvl w:val="0"/>
          <w:numId w:val="26"/>
        </w:numPr>
        <w:spacing w:after="200" w:line="240" w:lineRule="auto"/>
        <w:ind w:right="0"/>
        <w:rPr>
          <w:rFonts w:cs="Arial"/>
          <w:szCs w:val="24"/>
        </w:rPr>
      </w:pPr>
      <w:r w:rsidRPr="00D60D8C">
        <w:rPr>
          <w:rFonts w:cs="Arial"/>
          <w:b/>
          <w:szCs w:val="24"/>
        </w:rPr>
        <w:t>Estates</w:t>
      </w:r>
      <w:r w:rsidRPr="00D60D8C">
        <w:rPr>
          <w:rFonts w:cs="Arial"/>
          <w:szCs w:val="24"/>
        </w:rPr>
        <w:t xml:space="preserve"> </w:t>
      </w:r>
      <w:r w:rsidRPr="00D60D8C">
        <w:rPr>
          <w:rFonts w:cs="Arial"/>
          <w:b/>
          <w:szCs w:val="24"/>
        </w:rPr>
        <w:t>footprint</w:t>
      </w:r>
      <w:r w:rsidRPr="00D60D8C">
        <w:rPr>
          <w:rFonts w:cs="Arial"/>
          <w:szCs w:val="24"/>
        </w:rPr>
        <w:t xml:space="preserve"> – enhancing existing working environment to enable appropriate capacity, improved ergonomics, workflow and staff morale</w:t>
      </w:r>
    </w:p>
    <w:p w:rsidR="00912567" w:rsidRPr="00D60D8C" w:rsidRDefault="00912567" w:rsidP="008A2BD0">
      <w:pPr>
        <w:pStyle w:val="StandardParagraph"/>
        <w:numPr>
          <w:ilvl w:val="0"/>
          <w:numId w:val="26"/>
        </w:numPr>
        <w:spacing w:after="200" w:line="240" w:lineRule="auto"/>
        <w:ind w:right="0"/>
        <w:rPr>
          <w:rFonts w:cs="Arial"/>
          <w:szCs w:val="24"/>
        </w:rPr>
      </w:pPr>
      <w:r w:rsidRPr="00D60D8C">
        <w:rPr>
          <w:rFonts w:cs="Arial"/>
          <w:b/>
          <w:szCs w:val="24"/>
        </w:rPr>
        <w:t>Equipment</w:t>
      </w:r>
      <w:r w:rsidRPr="00D60D8C">
        <w:rPr>
          <w:rFonts w:cs="Arial"/>
          <w:szCs w:val="24"/>
        </w:rPr>
        <w:t xml:space="preserve"> – a clear replacement programme capable of delivering efficient working</w:t>
      </w:r>
    </w:p>
    <w:p w:rsidR="00912567" w:rsidRPr="00D60D8C" w:rsidRDefault="00912567" w:rsidP="008A2BD0">
      <w:pPr>
        <w:pStyle w:val="StandardParagraph"/>
        <w:numPr>
          <w:ilvl w:val="0"/>
          <w:numId w:val="26"/>
        </w:numPr>
        <w:spacing w:after="200" w:line="240" w:lineRule="auto"/>
        <w:ind w:right="0"/>
        <w:rPr>
          <w:rFonts w:cs="Arial"/>
          <w:szCs w:val="24"/>
        </w:rPr>
      </w:pPr>
      <w:r w:rsidRPr="00D60D8C">
        <w:rPr>
          <w:rFonts w:cs="Arial"/>
          <w:b/>
          <w:szCs w:val="24"/>
        </w:rPr>
        <w:t>Effective Workforce model</w:t>
      </w:r>
      <w:r w:rsidRPr="00D60D8C">
        <w:rPr>
          <w:rFonts w:cs="Arial"/>
          <w:szCs w:val="24"/>
        </w:rPr>
        <w:t xml:space="preserve"> – staffing structures, shift patterns and training programmes, including development opportunities</w:t>
      </w:r>
    </w:p>
    <w:p w:rsidR="008679FA" w:rsidRPr="00D60D8C" w:rsidRDefault="008679FA" w:rsidP="00140F8A">
      <w:pPr>
        <w:spacing w:after="0" w:line="240" w:lineRule="auto"/>
        <w:rPr>
          <w:rFonts w:ascii="Arial" w:hAnsi="Arial" w:cs="Arial"/>
          <w:b/>
          <w:sz w:val="24"/>
          <w:szCs w:val="24"/>
        </w:rPr>
      </w:pPr>
    </w:p>
    <w:p w:rsidR="001D47AE" w:rsidRPr="002044D9" w:rsidRDefault="00EA66E9" w:rsidP="002044D9">
      <w:pPr>
        <w:spacing w:after="0" w:line="240" w:lineRule="auto"/>
        <w:rPr>
          <w:rFonts w:ascii="Arial" w:hAnsi="Arial" w:cs="Arial"/>
          <w:b/>
          <w:sz w:val="24"/>
          <w:szCs w:val="24"/>
        </w:rPr>
      </w:pPr>
      <w:r w:rsidRPr="00D60D8C">
        <w:rPr>
          <w:rFonts w:ascii="Arial" w:hAnsi="Arial" w:cs="Arial"/>
          <w:b/>
          <w:sz w:val="24"/>
          <w:szCs w:val="24"/>
        </w:rPr>
        <w:t xml:space="preserve">2.6.1 </w:t>
      </w:r>
      <w:r w:rsidR="00912567" w:rsidRPr="00D60D8C">
        <w:rPr>
          <w:rFonts w:ascii="Arial" w:hAnsi="Arial" w:cs="Arial"/>
          <w:b/>
          <w:sz w:val="24"/>
          <w:szCs w:val="24"/>
        </w:rPr>
        <w:t>Estates footprint</w:t>
      </w:r>
    </w:p>
    <w:p w:rsidR="00912567" w:rsidRPr="00D60D8C" w:rsidRDefault="00912567" w:rsidP="004E19EB">
      <w:pPr>
        <w:pStyle w:val="ClaireNormal1"/>
        <w:spacing w:after="200" w:line="240" w:lineRule="auto"/>
        <w:ind w:left="0"/>
        <w:rPr>
          <w:sz w:val="24"/>
          <w:szCs w:val="24"/>
        </w:rPr>
      </w:pPr>
      <w:r w:rsidRPr="00D60D8C">
        <w:rPr>
          <w:sz w:val="24"/>
          <w:szCs w:val="24"/>
        </w:rPr>
        <w:t>As mentioned earlier the Property Asset Management Strategy (PAMS) already identified asset based issues relating to CSPD space and equipment replacement, recognising that:</w:t>
      </w:r>
    </w:p>
    <w:p w:rsidR="00912567" w:rsidRPr="00D60D8C" w:rsidRDefault="00912567" w:rsidP="004E19EB">
      <w:pPr>
        <w:pStyle w:val="ClaireBullet"/>
        <w:numPr>
          <w:ilvl w:val="0"/>
          <w:numId w:val="10"/>
        </w:numPr>
        <w:spacing w:after="120" w:line="240" w:lineRule="auto"/>
        <w:rPr>
          <w:sz w:val="24"/>
          <w:szCs w:val="24"/>
        </w:rPr>
      </w:pPr>
      <w:r w:rsidRPr="00D60D8C">
        <w:rPr>
          <w:sz w:val="24"/>
          <w:szCs w:val="24"/>
        </w:rPr>
        <w:t>the existing facility is not capable of handling the projected activity throughput, and</w:t>
      </w:r>
    </w:p>
    <w:p w:rsidR="00912567" w:rsidRPr="00D60D8C" w:rsidRDefault="00912567" w:rsidP="004E19EB">
      <w:pPr>
        <w:pStyle w:val="ClaireBullet"/>
        <w:numPr>
          <w:ilvl w:val="0"/>
          <w:numId w:val="10"/>
        </w:numPr>
        <w:spacing w:after="120" w:line="240" w:lineRule="auto"/>
        <w:rPr>
          <w:sz w:val="24"/>
          <w:szCs w:val="24"/>
        </w:rPr>
      </w:pPr>
      <w:r w:rsidRPr="00D60D8C">
        <w:rPr>
          <w:sz w:val="24"/>
          <w:szCs w:val="24"/>
        </w:rPr>
        <w:t>as a result of multiple previous service expansions,  the current facility is already being used as flexibly as possible to deliver services and cannot respond to further service change to enable expansion</w:t>
      </w:r>
    </w:p>
    <w:p w:rsidR="001D47AE" w:rsidRPr="00D60D8C" w:rsidRDefault="001D47AE"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The CSPD Project Team sought the advice of Paul Howard, Authorising Engineer and Andrew Tweedie Environment Manager (Decontamination Team), Health Facilities Scotland in determining indicative space requirements for a CSPD department with the capacity to manage the activity associated with the elective care centre expansions.</w:t>
      </w:r>
    </w:p>
    <w:p w:rsidR="001D47AE" w:rsidRPr="00D60D8C" w:rsidRDefault="001D47AE"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 xml:space="preserve">Using the Health Building Note (HBN 13) and </w:t>
      </w:r>
      <w:r w:rsidRPr="00D60D8C">
        <w:rPr>
          <w:rFonts w:ascii="Arial" w:eastAsia="MS Mincho" w:hAnsi="Arial" w:cs="Arial"/>
          <w:sz w:val="24"/>
          <w:szCs w:val="24"/>
          <w:lang w:eastAsia="ja-JP"/>
        </w:rPr>
        <w:t>Scottish Health Protection Network Guidance (</w:t>
      </w:r>
      <w:r w:rsidRPr="00D60D8C">
        <w:rPr>
          <w:rFonts w:ascii="Arial" w:hAnsi="Arial" w:cs="Arial"/>
          <w:sz w:val="24"/>
          <w:szCs w:val="24"/>
        </w:rPr>
        <w:t xml:space="preserve">SHPN) 13 guidance on the planning and designing of Sterile Services, and the current projected requirement for equipment, the initial recommendation was that we allocate 1000m2 to our CSPD department. </w:t>
      </w:r>
    </w:p>
    <w:p w:rsidR="00CB01B3" w:rsidRPr="00D60D8C" w:rsidRDefault="00CB01B3" w:rsidP="004E19EB">
      <w:pPr>
        <w:spacing w:line="240" w:lineRule="auto"/>
        <w:rPr>
          <w:rFonts w:ascii="Arial" w:hAnsi="Arial" w:cs="Arial"/>
          <w:sz w:val="24"/>
          <w:szCs w:val="24"/>
          <w:highlight w:val="yellow"/>
          <w:lang w:eastAsia="en-GB"/>
        </w:rPr>
      </w:pPr>
    </w:p>
    <w:p w:rsidR="008016A7" w:rsidRPr="00D60D8C" w:rsidRDefault="008016A7" w:rsidP="004E19EB">
      <w:pPr>
        <w:spacing w:line="240" w:lineRule="auto"/>
        <w:rPr>
          <w:rFonts w:ascii="Arial" w:hAnsi="Arial" w:cs="Arial"/>
          <w:sz w:val="24"/>
          <w:szCs w:val="24"/>
          <w:lang w:eastAsia="en-GB"/>
        </w:rPr>
      </w:pPr>
      <w:r w:rsidRPr="00D60D8C">
        <w:rPr>
          <w:rFonts w:ascii="Arial" w:hAnsi="Arial" w:cs="Arial"/>
          <w:sz w:val="24"/>
          <w:szCs w:val="24"/>
          <w:lang w:eastAsia="en-GB"/>
        </w:rPr>
        <w:t xml:space="preserve">In the </w:t>
      </w:r>
      <w:r w:rsidR="00912567" w:rsidRPr="00D60D8C">
        <w:rPr>
          <w:rFonts w:ascii="Arial" w:hAnsi="Arial" w:cs="Arial"/>
          <w:sz w:val="24"/>
          <w:szCs w:val="24"/>
          <w:lang w:eastAsia="en-GB"/>
        </w:rPr>
        <w:t>process of producing the business case</w:t>
      </w:r>
      <w:r w:rsidRPr="00D60D8C">
        <w:rPr>
          <w:rFonts w:ascii="Arial" w:hAnsi="Arial" w:cs="Arial"/>
          <w:sz w:val="24"/>
          <w:szCs w:val="24"/>
          <w:lang w:eastAsia="en-GB"/>
        </w:rPr>
        <w:t xml:space="preserve">, a </w:t>
      </w:r>
      <w:r w:rsidR="00912567" w:rsidRPr="00D60D8C">
        <w:rPr>
          <w:rFonts w:ascii="Arial" w:hAnsi="Arial" w:cs="Arial"/>
          <w:sz w:val="24"/>
          <w:szCs w:val="24"/>
          <w:lang w:eastAsia="en-GB"/>
        </w:rPr>
        <w:t xml:space="preserve">Schedule of Accommodation (SoA) for Phase 2 </w:t>
      </w:r>
      <w:r w:rsidR="006A4447" w:rsidRPr="00D60D8C">
        <w:rPr>
          <w:rFonts w:ascii="Arial" w:hAnsi="Arial" w:cs="Arial"/>
          <w:sz w:val="24"/>
          <w:szCs w:val="24"/>
          <w:lang w:eastAsia="en-GB"/>
        </w:rPr>
        <w:t>Expansion</w:t>
      </w:r>
      <w:r w:rsidRPr="00D60D8C">
        <w:rPr>
          <w:rFonts w:ascii="Arial" w:hAnsi="Arial" w:cs="Arial"/>
          <w:sz w:val="24"/>
          <w:szCs w:val="24"/>
          <w:lang w:eastAsia="en-GB"/>
        </w:rPr>
        <w:t xml:space="preserve"> was developed. This </w:t>
      </w:r>
      <w:r w:rsidR="00912567" w:rsidRPr="00D60D8C">
        <w:rPr>
          <w:rFonts w:ascii="Arial" w:hAnsi="Arial" w:cs="Arial"/>
          <w:sz w:val="24"/>
          <w:szCs w:val="24"/>
          <w:lang w:eastAsia="en-GB"/>
        </w:rPr>
        <w:t>provides detail of the future space requirements</w:t>
      </w:r>
      <w:r w:rsidRPr="00D60D8C">
        <w:rPr>
          <w:rFonts w:ascii="Arial" w:hAnsi="Arial" w:cs="Arial"/>
          <w:sz w:val="24"/>
          <w:szCs w:val="24"/>
          <w:lang w:eastAsia="en-GB"/>
        </w:rPr>
        <w:t xml:space="preserve">, </w:t>
      </w:r>
      <w:r w:rsidR="00912567" w:rsidRPr="00D60D8C">
        <w:rPr>
          <w:rFonts w:ascii="Arial" w:hAnsi="Arial" w:cs="Arial"/>
          <w:sz w:val="24"/>
          <w:szCs w:val="24"/>
          <w:lang w:eastAsia="en-GB"/>
        </w:rPr>
        <w:t xml:space="preserve"> </w:t>
      </w:r>
      <w:r w:rsidRPr="00D60D8C">
        <w:rPr>
          <w:rFonts w:ascii="Arial" w:hAnsi="Arial" w:cs="Arial"/>
          <w:sz w:val="24"/>
          <w:szCs w:val="24"/>
          <w:lang w:eastAsia="en-GB"/>
        </w:rPr>
        <w:t>and identified a</w:t>
      </w:r>
      <w:r w:rsidR="009C4F97" w:rsidRPr="00D60D8C">
        <w:rPr>
          <w:rFonts w:ascii="Arial" w:hAnsi="Arial" w:cs="Arial"/>
          <w:sz w:val="24"/>
          <w:szCs w:val="24"/>
          <w:lang w:eastAsia="en-GB"/>
        </w:rPr>
        <w:t xml:space="preserve"> </w:t>
      </w:r>
      <w:r w:rsidRPr="00D60D8C">
        <w:rPr>
          <w:rFonts w:ascii="Arial" w:hAnsi="Arial" w:cs="Arial"/>
          <w:sz w:val="24"/>
          <w:szCs w:val="24"/>
          <w:lang w:eastAsia="en-GB"/>
        </w:rPr>
        <w:t>required</w:t>
      </w:r>
      <w:r w:rsidR="00912567" w:rsidRPr="00D60D8C">
        <w:rPr>
          <w:rFonts w:ascii="Arial" w:hAnsi="Arial" w:cs="Arial"/>
          <w:sz w:val="24"/>
          <w:szCs w:val="24"/>
          <w:lang w:eastAsia="en-GB"/>
        </w:rPr>
        <w:t xml:space="preserve"> space allocation of 1291m2  to accommodate</w:t>
      </w:r>
      <w:r w:rsidRPr="00D60D8C">
        <w:rPr>
          <w:rFonts w:ascii="Arial" w:hAnsi="Arial" w:cs="Arial"/>
          <w:sz w:val="24"/>
          <w:szCs w:val="24"/>
          <w:lang w:eastAsia="en-GB"/>
        </w:rPr>
        <w:t xml:space="preserve"> up to </w:t>
      </w:r>
      <w:r w:rsidR="009C4F97" w:rsidRPr="00D60D8C">
        <w:rPr>
          <w:rFonts w:ascii="Arial" w:hAnsi="Arial" w:cs="Arial"/>
          <w:sz w:val="24"/>
          <w:szCs w:val="24"/>
          <w:lang w:eastAsia="en-GB"/>
        </w:rPr>
        <w:t>5</w:t>
      </w:r>
      <w:r w:rsidR="00912567" w:rsidRPr="00D60D8C">
        <w:rPr>
          <w:rFonts w:ascii="Arial" w:hAnsi="Arial" w:cs="Arial"/>
          <w:sz w:val="24"/>
          <w:szCs w:val="24"/>
          <w:lang w:eastAsia="en-GB"/>
        </w:rPr>
        <w:t xml:space="preserve"> double chamber washer disinfectors, </w:t>
      </w:r>
      <w:r w:rsidR="00F66911" w:rsidRPr="00D60D8C">
        <w:rPr>
          <w:rFonts w:ascii="Arial" w:hAnsi="Arial" w:cs="Arial"/>
          <w:sz w:val="24"/>
          <w:szCs w:val="24"/>
          <w:lang w:eastAsia="en-GB"/>
        </w:rPr>
        <w:t>6</w:t>
      </w:r>
      <w:r w:rsidRPr="00D60D8C">
        <w:rPr>
          <w:rFonts w:ascii="Arial" w:hAnsi="Arial" w:cs="Arial"/>
          <w:sz w:val="24"/>
          <w:szCs w:val="24"/>
          <w:lang w:eastAsia="en-GB"/>
        </w:rPr>
        <w:t xml:space="preserve"> </w:t>
      </w:r>
      <w:r w:rsidR="00912567" w:rsidRPr="00D60D8C">
        <w:rPr>
          <w:rFonts w:ascii="Arial" w:hAnsi="Arial" w:cs="Arial"/>
          <w:sz w:val="24"/>
          <w:szCs w:val="24"/>
          <w:lang w:eastAsia="en-GB"/>
        </w:rPr>
        <w:t>porous load sterilisers, 2 low temperature sterilisers (to repatriate robotics) and 18 packing stations to be phased in with activity demands.</w:t>
      </w:r>
      <w:r w:rsidR="009C4F97" w:rsidRPr="00D60D8C">
        <w:rPr>
          <w:rFonts w:ascii="Arial" w:hAnsi="Arial" w:cs="Arial"/>
          <w:sz w:val="24"/>
          <w:szCs w:val="24"/>
          <w:lang w:eastAsia="en-GB"/>
        </w:rPr>
        <w:t xml:space="preserve"> </w:t>
      </w:r>
      <w:r w:rsidR="008C565B" w:rsidRPr="00D60D8C">
        <w:rPr>
          <w:rFonts w:ascii="Arial" w:hAnsi="Arial" w:cs="Arial"/>
          <w:sz w:val="24"/>
          <w:szCs w:val="24"/>
          <w:lang w:eastAsia="en-GB"/>
        </w:rPr>
        <w:t>(Appendix 3)</w:t>
      </w:r>
    </w:p>
    <w:p w:rsidR="00912567" w:rsidRPr="00D60D8C" w:rsidRDefault="009C4F97" w:rsidP="004E19EB">
      <w:pPr>
        <w:spacing w:line="240" w:lineRule="auto"/>
        <w:rPr>
          <w:rFonts w:ascii="Arial" w:hAnsi="Arial" w:cs="Arial"/>
          <w:sz w:val="24"/>
          <w:szCs w:val="24"/>
          <w:lang w:eastAsia="en-GB"/>
        </w:rPr>
      </w:pPr>
      <w:r w:rsidRPr="00D60D8C">
        <w:rPr>
          <w:rFonts w:ascii="Arial" w:hAnsi="Arial" w:cs="Arial"/>
          <w:sz w:val="24"/>
          <w:szCs w:val="24"/>
          <w:lang w:eastAsia="en-GB"/>
        </w:rPr>
        <w:t xml:space="preserve">The </w:t>
      </w:r>
      <w:r w:rsidR="00767B2D" w:rsidRPr="00D60D8C">
        <w:rPr>
          <w:rFonts w:ascii="Arial" w:hAnsi="Arial" w:cs="Arial"/>
          <w:sz w:val="24"/>
          <w:szCs w:val="24"/>
          <w:lang w:eastAsia="en-GB"/>
        </w:rPr>
        <w:t>numbers of washer disinfectors</w:t>
      </w:r>
      <w:r w:rsidR="0052261A" w:rsidRPr="00D60D8C">
        <w:rPr>
          <w:rFonts w:ascii="Arial" w:hAnsi="Arial" w:cs="Arial"/>
          <w:sz w:val="24"/>
          <w:szCs w:val="24"/>
          <w:lang w:eastAsia="en-GB"/>
        </w:rPr>
        <w:t xml:space="preserve"> and sterilisers </w:t>
      </w:r>
      <w:r w:rsidR="00767B2D" w:rsidRPr="00D60D8C">
        <w:rPr>
          <w:rFonts w:ascii="Arial" w:hAnsi="Arial" w:cs="Arial"/>
          <w:sz w:val="24"/>
          <w:szCs w:val="24"/>
          <w:lang w:eastAsia="en-GB"/>
        </w:rPr>
        <w:t xml:space="preserve">to be </w:t>
      </w:r>
      <w:r w:rsidR="0052261A" w:rsidRPr="00D60D8C">
        <w:rPr>
          <w:rFonts w:ascii="Arial" w:hAnsi="Arial" w:cs="Arial"/>
          <w:sz w:val="24"/>
          <w:szCs w:val="24"/>
          <w:lang w:eastAsia="en-GB"/>
        </w:rPr>
        <w:t xml:space="preserve">procured at the point of commissioning </w:t>
      </w:r>
      <w:r w:rsidR="004D6BCA" w:rsidRPr="00D60D8C">
        <w:rPr>
          <w:rFonts w:ascii="Arial" w:hAnsi="Arial" w:cs="Arial"/>
          <w:sz w:val="24"/>
          <w:szCs w:val="24"/>
          <w:lang w:eastAsia="en-GB"/>
        </w:rPr>
        <w:t>is based on t</w:t>
      </w:r>
      <w:r w:rsidR="00767B2D" w:rsidRPr="00D60D8C">
        <w:rPr>
          <w:rFonts w:ascii="Arial" w:hAnsi="Arial" w:cs="Arial"/>
          <w:sz w:val="24"/>
          <w:szCs w:val="24"/>
          <w:lang w:eastAsia="en-GB"/>
        </w:rPr>
        <w:t xml:space="preserve">heatre activity and realistic shift patterns to deliver the service within acceptable turnaround times. Final decision on equipment can only be determined once a full evaluation has taken place. </w:t>
      </w:r>
      <w:r w:rsidRPr="00D60D8C">
        <w:rPr>
          <w:rFonts w:ascii="Arial" w:hAnsi="Arial" w:cs="Arial"/>
          <w:sz w:val="24"/>
          <w:szCs w:val="24"/>
          <w:lang w:eastAsia="en-GB"/>
        </w:rPr>
        <w:t xml:space="preserve">Capacity will be available for 5 </w:t>
      </w:r>
      <w:r w:rsidRPr="00D60D8C">
        <w:rPr>
          <w:rFonts w:ascii="Arial" w:hAnsi="Arial" w:cs="Arial"/>
          <w:sz w:val="24"/>
          <w:szCs w:val="24"/>
          <w:lang w:eastAsia="en-GB"/>
        </w:rPr>
        <w:lastRenderedPageBreak/>
        <w:t>double chamber</w:t>
      </w:r>
      <w:r w:rsidR="00767B2D" w:rsidRPr="00D60D8C">
        <w:rPr>
          <w:rFonts w:ascii="Arial" w:hAnsi="Arial" w:cs="Arial"/>
          <w:sz w:val="24"/>
          <w:szCs w:val="24"/>
          <w:lang w:eastAsia="en-GB"/>
        </w:rPr>
        <w:t xml:space="preserve"> washer disinfectors</w:t>
      </w:r>
      <w:r w:rsidR="006A4447" w:rsidRPr="00D60D8C">
        <w:rPr>
          <w:rFonts w:ascii="Arial" w:hAnsi="Arial" w:cs="Arial"/>
          <w:sz w:val="24"/>
          <w:szCs w:val="24"/>
          <w:lang w:eastAsia="en-GB"/>
        </w:rPr>
        <w:t xml:space="preserve"> and 6</w:t>
      </w:r>
      <w:r w:rsidR="008016A7" w:rsidRPr="00D60D8C">
        <w:rPr>
          <w:rFonts w:ascii="Arial" w:hAnsi="Arial" w:cs="Arial"/>
          <w:sz w:val="24"/>
          <w:szCs w:val="24"/>
          <w:lang w:eastAsia="en-GB"/>
        </w:rPr>
        <w:t xml:space="preserve"> </w:t>
      </w:r>
      <w:r w:rsidR="00767B2D" w:rsidRPr="00D60D8C">
        <w:rPr>
          <w:rFonts w:ascii="Arial" w:hAnsi="Arial" w:cs="Arial"/>
          <w:sz w:val="24"/>
          <w:szCs w:val="24"/>
          <w:lang w:eastAsia="en-GB"/>
        </w:rPr>
        <w:t>sterilisers to meet projected demands up to 2035.</w:t>
      </w:r>
    </w:p>
    <w:p w:rsidR="006A4447" w:rsidRDefault="00912567" w:rsidP="002044D9">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SMT and the Expansion Programme Board have supported the inclusion of CSPD within the design plans for the Phase 2 new build and this business case aims to secure funding. </w:t>
      </w:r>
    </w:p>
    <w:p w:rsidR="002044D9" w:rsidRPr="002044D9" w:rsidRDefault="002044D9" w:rsidP="002044D9">
      <w:pPr>
        <w:spacing w:after="0" w:line="240" w:lineRule="auto"/>
        <w:rPr>
          <w:rFonts w:ascii="Arial" w:hAnsi="Arial" w:cs="Arial"/>
          <w:sz w:val="24"/>
          <w:szCs w:val="24"/>
          <w:lang w:eastAsia="en-GB"/>
        </w:rPr>
      </w:pPr>
    </w:p>
    <w:p w:rsidR="00912567" w:rsidRPr="00D60D8C" w:rsidRDefault="00912567" w:rsidP="004E19EB">
      <w:pPr>
        <w:pStyle w:val="ClaireNormal2"/>
        <w:spacing w:line="240" w:lineRule="auto"/>
        <w:ind w:right="204"/>
        <w:rPr>
          <w:b/>
          <w:sz w:val="24"/>
          <w:szCs w:val="24"/>
        </w:rPr>
      </w:pPr>
      <w:r w:rsidRPr="00D60D8C">
        <w:rPr>
          <w:b/>
          <w:sz w:val="24"/>
          <w:szCs w:val="24"/>
        </w:rPr>
        <w:t>Future Delivery Options</w:t>
      </w:r>
    </w:p>
    <w:p w:rsidR="00912567" w:rsidRPr="00D60D8C" w:rsidRDefault="00912567" w:rsidP="001D47AE">
      <w:pPr>
        <w:pStyle w:val="ClaireNormal2"/>
        <w:spacing w:after="0" w:line="240" w:lineRule="auto"/>
        <w:ind w:right="204"/>
        <w:rPr>
          <w:sz w:val="24"/>
          <w:szCs w:val="24"/>
        </w:rPr>
      </w:pPr>
      <w:r w:rsidRPr="00D60D8C">
        <w:rPr>
          <w:sz w:val="24"/>
          <w:szCs w:val="24"/>
        </w:rPr>
        <w:t xml:space="preserve">As noted during the Options Framework workshop, the option to outsource the whole CSPD service was discounted based on the many unknown factors, potential cost and not being in line with the current direction relating to the delivery of core NHS services. </w:t>
      </w:r>
    </w:p>
    <w:p w:rsidR="001D47AE" w:rsidRPr="00D60D8C" w:rsidRDefault="001D47AE" w:rsidP="001D47AE">
      <w:pPr>
        <w:pStyle w:val="ClaireNormal2"/>
        <w:spacing w:after="0" w:line="240" w:lineRule="auto"/>
        <w:ind w:right="204"/>
        <w:rPr>
          <w:sz w:val="24"/>
          <w:szCs w:val="24"/>
        </w:rPr>
      </w:pPr>
    </w:p>
    <w:p w:rsidR="00912567" w:rsidRPr="00D60D8C" w:rsidRDefault="00912567" w:rsidP="001D47AE">
      <w:pPr>
        <w:autoSpaceDE w:val="0"/>
        <w:autoSpaceDN w:val="0"/>
        <w:adjustRightInd w:val="0"/>
        <w:spacing w:after="0" w:line="240" w:lineRule="auto"/>
        <w:rPr>
          <w:rFonts w:ascii="Arial" w:hAnsi="Arial" w:cs="Arial"/>
          <w:sz w:val="24"/>
          <w:szCs w:val="24"/>
          <w:lang w:eastAsia="en-GB"/>
        </w:rPr>
      </w:pPr>
      <w:r w:rsidRPr="00D60D8C">
        <w:rPr>
          <w:rFonts w:ascii="Arial" w:hAnsi="Arial" w:cs="Arial"/>
          <w:sz w:val="24"/>
          <w:szCs w:val="24"/>
          <w:lang w:eastAsia="en-GB"/>
        </w:rPr>
        <w:t>There is added value and qualitative benefit of managing this service locally and onsite, avoiding logistics and cost of transport and potential incidences of trays with torn wrap, which could cause increased cancellation rates impacting on theatre cases.</w:t>
      </w:r>
    </w:p>
    <w:p w:rsidR="001D47AE" w:rsidRPr="00D60D8C" w:rsidRDefault="001D47AE" w:rsidP="001D47AE">
      <w:pPr>
        <w:autoSpaceDE w:val="0"/>
        <w:autoSpaceDN w:val="0"/>
        <w:adjustRightInd w:val="0"/>
        <w:spacing w:after="0" w:line="240" w:lineRule="auto"/>
        <w:rPr>
          <w:rFonts w:ascii="Arial" w:hAnsi="Arial" w:cs="Arial"/>
          <w:sz w:val="24"/>
          <w:szCs w:val="24"/>
          <w:lang w:eastAsia="en-GB"/>
        </w:rPr>
      </w:pPr>
    </w:p>
    <w:p w:rsidR="00912567" w:rsidRPr="00D60D8C" w:rsidRDefault="00912567" w:rsidP="001D47AE">
      <w:pPr>
        <w:pStyle w:val="ClaireNormal2"/>
        <w:spacing w:after="0" w:line="240" w:lineRule="auto"/>
        <w:ind w:right="204"/>
        <w:rPr>
          <w:sz w:val="24"/>
          <w:szCs w:val="24"/>
        </w:rPr>
      </w:pPr>
      <w:r w:rsidRPr="00D60D8C">
        <w:rPr>
          <w:sz w:val="24"/>
          <w:szCs w:val="24"/>
        </w:rPr>
        <w:t>The options evaluated focused on the estates footprint, as the space allocated determines the equipment able to install and the workforce able to accommodate to process instruments. The options were:</w:t>
      </w:r>
    </w:p>
    <w:p w:rsidR="001D47AE" w:rsidRPr="00D60D8C" w:rsidRDefault="001D47AE" w:rsidP="001D47AE">
      <w:pPr>
        <w:pStyle w:val="ClaireNormal2"/>
        <w:spacing w:after="0" w:line="240" w:lineRule="auto"/>
        <w:ind w:right="204"/>
        <w:rPr>
          <w:sz w:val="24"/>
          <w:szCs w:val="24"/>
        </w:rPr>
      </w:pPr>
    </w:p>
    <w:p w:rsidR="00912567" w:rsidRDefault="00912567" w:rsidP="00492034">
      <w:pPr>
        <w:spacing w:after="0" w:line="240" w:lineRule="auto"/>
        <w:rPr>
          <w:rFonts w:ascii="Arial" w:hAnsi="Arial" w:cs="Arial"/>
          <w:sz w:val="24"/>
          <w:szCs w:val="24"/>
        </w:rPr>
      </w:pPr>
      <w:r w:rsidRPr="00D60D8C">
        <w:rPr>
          <w:rFonts w:ascii="Arial" w:hAnsi="Arial" w:cs="Arial"/>
          <w:b/>
          <w:sz w:val="24"/>
          <w:szCs w:val="24"/>
        </w:rPr>
        <w:t>Option 1</w:t>
      </w:r>
      <w:r w:rsidRPr="00D60D8C">
        <w:rPr>
          <w:rFonts w:ascii="Arial" w:hAnsi="Arial" w:cs="Arial"/>
          <w:sz w:val="24"/>
          <w:szCs w:val="24"/>
        </w:rPr>
        <w:t>:</w:t>
      </w:r>
      <w:r w:rsidRPr="00D60D8C">
        <w:rPr>
          <w:rFonts w:ascii="Arial" w:hAnsi="Arial" w:cs="Arial"/>
          <w:sz w:val="24"/>
          <w:szCs w:val="24"/>
        </w:rPr>
        <w:tab/>
        <w:t>Status Quo – do minimum</w:t>
      </w:r>
    </w:p>
    <w:p w:rsidR="002044D9" w:rsidRPr="00D60D8C" w:rsidRDefault="002044D9" w:rsidP="00492034">
      <w:pPr>
        <w:spacing w:after="0" w:line="240" w:lineRule="auto"/>
        <w:rPr>
          <w:rFonts w:ascii="Arial" w:hAnsi="Arial" w:cs="Arial"/>
          <w:sz w:val="24"/>
          <w:szCs w:val="24"/>
        </w:rPr>
      </w:pPr>
    </w:p>
    <w:p w:rsidR="00912567" w:rsidRDefault="00912567" w:rsidP="00492034">
      <w:pPr>
        <w:spacing w:after="0" w:line="240" w:lineRule="auto"/>
        <w:ind w:left="1440" w:hanging="1440"/>
        <w:rPr>
          <w:rFonts w:ascii="Arial" w:hAnsi="Arial" w:cs="Arial"/>
          <w:sz w:val="24"/>
          <w:szCs w:val="24"/>
        </w:rPr>
      </w:pPr>
      <w:r w:rsidRPr="00D60D8C">
        <w:rPr>
          <w:rFonts w:ascii="Arial" w:hAnsi="Arial" w:cs="Arial"/>
          <w:b/>
          <w:sz w:val="24"/>
          <w:szCs w:val="24"/>
        </w:rPr>
        <w:t>Option 2</w:t>
      </w:r>
      <w:r w:rsidRPr="00D60D8C">
        <w:rPr>
          <w:rFonts w:ascii="Arial" w:hAnsi="Arial" w:cs="Arial"/>
          <w:sz w:val="24"/>
          <w:szCs w:val="24"/>
        </w:rPr>
        <w:t>:</w:t>
      </w:r>
      <w:r w:rsidRPr="00D60D8C">
        <w:rPr>
          <w:rFonts w:ascii="Arial" w:hAnsi="Arial" w:cs="Arial"/>
          <w:sz w:val="24"/>
          <w:szCs w:val="24"/>
        </w:rPr>
        <w:tab/>
        <w:t>Expand to meet additional demands of Phase 1 and 2 by expanding existing facilities</w:t>
      </w:r>
    </w:p>
    <w:p w:rsidR="002044D9" w:rsidRPr="00D60D8C" w:rsidRDefault="002044D9" w:rsidP="00492034">
      <w:pPr>
        <w:spacing w:after="0" w:line="240" w:lineRule="auto"/>
        <w:ind w:left="1440" w:hanging="1440"/>
        <w:rPr>
          <w:rFonts w:ascii="Arial" w:hAnsi="Arial" w:cs="Arial"/>
          <w:sz w:val="24"/>
          <w:szCs w:val="24"/>
        </w:rPr>
      </w:pPr>
    </w:p>
    <w:p w:rsidR="00912567" w:rsidRPr="00D60D8C" w:rsidRDefault="00912567" w:rsidP="00492034">
      <w:pPr>
        <w:spacing w:after="0" w:line="240" w:lineRule="auto"/>
        <w:ind w:left="1440" w:hanging="1440"/>
        <w:rPr>
          <w:rFonts w:ascii="Arial" w:hAnsi="Arial" w:cs="Arial"/>
          <w:sz w:val="24"/>
          <w:szCs w:val="24"/>
        </w:rPr>
      </w:pPr>
      <w:r w:rsidRPr="00D60D8C">
        <w:rPr>
          <w:rFonts w:ascii="Arial" w:hAnsi="Arial" w:cs="Arial"/>
          <w:b/>
          <w:sz w:val="24"/>
          <w:szCs w:val="24"/>
        </w:rPr>
        <w:t>Option 3:</w:t>
      </w:r>
      <w:r w:rsidRPr="00D60D8C">
        <w:rPr>
          <w:rFonts w:ascii="Arial" w:hAnsi="Arial" w:cs="Arial"/>
          <w:b/>
          <w:sz w:val="24"/>
          <w:szCs w:val="24"/>
        </w:rPr>
        <w:tab/>
      </w:r>
      <w:r w:rsidRPr="00D60D8C">
        <w:rPr>
          <w:rFonts w:ascii="Arial" w:hAnsi="Arial" w:cs="Arial"/>
          <w:sz w:val="24"/>
          <w:szCs w:val="24"/>
        </w:rPr>
        <w:t>New build as part of Expansion Programme to meet additional demands of Phase 1 and 2</w:t>
      </w:r>
    </w:p>
    <w:p w:rsidR="004D6BCA" w:rsidRPr="00D60D8C" w:rsidRDefault="004D6BCA" w:rsidP="00492034">
      <w:pPr>
        <w:spacing w:after="0" w:line="240" w:lineRule="auto"/>
        <w:ind w:left="1440" w:hanging="1440"/>
        <w:rPr>
          <w:rFonts w:ascii="Arial" w:hAnsi="Arial" w:cs="Arial"/>
          <w:sz w:val="24"/>
          <w:szCs w:val="24"/>
        </w:rPr>
      </w:pPr>
    </w:p>
    <w:p w:rsidR="00912567" w:rsidRPr="00D60D8C" w:rsidRDefault="00912567" w:rsidP="001D47AE">
      <w:pPr>
        <w:autoSpaceDE w:val="0"/>
        <w:autoSpaceDN w:val="0"/>
        <w:adjustRightInd w:val="0"/>
        <w:spacing w:after="0" w:line="240" w:lineRule="auto"/>
        <w:rPr>
          <w:rFonts w:ascii="Arial" w:hAnsi="Arial" w:cs="Arial"/>
          <w:sz w:val="24"/>
          <w:szCs w:val="24"/>
          <w:lang w:eastAsia="en-GB"/>
        </w:rPr>
      </w:pPr>
      <w:r w:rsidRPr="00D60D8C">
        <w:rPr>
          <w:rFonts w:ascii="Arial" w:hAnsi="Arial" w:cs="Arial"/>
          <w:sz w:val="24"/>
          <w:szCs w:val="24"/>
        </w:rPr>
        <w:t xml:space="preserve">The option to extend or refurbish the existing facilities includes areas currently occupied by Stores on Level 1. </w:t>
      </w:r>
      <w:r w:rsidRPr="00D60D8C">
        <w:rPr>
          <w:rFonts w:ascii="Arial" w:hAnsi="Arial" w:cs="Arial"/>
          <w:sz w:val="24"/>
          <w:szCs w:val="24"/>
          <w:lang w:eastAsia="en-GB"/>
        </w:rPr>
        <w:t>Refurbishing the existing CSPD footprint and extending into stores as shown below only provides 1000m2</w:t>
      </w:r>
      <w:r w:rsidR="0046625F" w:rsidRPr="00D60D8C">
        <w:rPr>
          <w:rFonts w:ascii="Arial" w:hAnsi="Arial" w:cs="Arial"/>
          <w:sz w:val="24"/>
          <w:szCs w:val="24"/>
          <w:lang w:eastAsia="en-GB"/>
        </w:rPr>
        <w:t xml:space="preserve">. </w:t>
      </w:r>
      <w:r w:rsidR="009E2AA6" w:rsidRPr="00D60D8C">
        <w:rPr>
          <w:rFonts w:ascii="Arial" w:hAnsi="Arial" w:cs="Arial"/>
          <w:sz w:val="24"/>
          <w:szCs w:val="24"/>
          <w:lang w:eastAsia="en-GB"/>
        </w:rPr>
        <w:t>Following detailed discussions with the design team the</w:t>
      </w:r>
      <w:r w:rsidR="006A4447" w:rsidRPr="00D60D8C">
        <w:rPr>
          <w:rFonts w:ascii="Arial" w:hAnsi="Arial" w:cs="Arial"/>
          <w:sz w:val="24"/>
          <w:szCs w:val="24"/>
          <w:lang w:eastAsia="en-GB"/>
        </w:rPr>
        <w:t xml:space="preserve"> Schedule of Accommodation (SoA) </w:t>
      </w:r>
      <w:r w:rsidR="009E2AA6" w:rsidRPr="00D60D8C">
        <w:rPr>
          <w:rFonts w:ascii="Arial" w:hAnsi="Arial" w:cs="Arial"/>
          <w:sz w:val="24"/>
          <w:szCs w:val="24"/>
          <w:lang w:eastAsia="en-GB"/>
        </w:rPr>
        <w:t xml:space="preserve">requires a larger footprint to accommodate </w:t>
      </w:r>
      <w:r w:rsidR="008016A7" w:rsidRPr="00D60D8C">
        <w:rPr>
          <w:rFonts w:ascii="Arial" w:hAnsi="Arial" w:cs="Arial"/>
          <w:sz w:val="24"/>
          <w:szCs w:val="24"/>
          <w:lang w:eastAsia="en-GB"/>
        </w:rPr>
        <w:t>circulation, engineering</w:t>
      </w:r>
      <w:r w:rsidR="009E2AA6" w:rsidRPr="00D60D8C">
        <w:rPr>
          <w:rFonts w:ascii="Arial" w:hAnsi="Arial" w:cs="Arial"/>
          <w:sz w:val="24"/>
          <w:szCs w:val="24"/>
          <w:lang w:eastAsia="en-GB"/>
        </w:rPr>
        <w:t xml:space="preserve"> and plant which is estimated at 1491m2. It is possible to reduce this estimate by 20</w:t>
      </w:r>
      <w:r w:rsidR="00D751FB" w:rsidRPr="00D60D8C">
        <w:rPr>
          <w:rFonts w:ascii="Arial" w:hAnsi="Arial" w:cs="Arial"/>
          <w:sz w:val="24"/>
          <w:szCs w:val="24"/>
          <w:lang w:eastAsia="en-GB"/>
        </w:rPr>
        <w:t>2</w:t>
      </w:r>
      <w:r w:rsidR="009E2AA6" w:rsidRPr="00D60D8C">
        <w:rPr>
          <w:rFonts w:ascii="Arial" w:hAnsi="Arial" w:cs="Arial"/>
          <w:sz w:val="24"/>
          <w:szCs w:val="24"/>
          <w:lang w:eastAsia="en-GB"/>
        </w:rPr>
        <w:t xml:space="preserve">0m2 by aligning the assumptions with a longer working day and therefore spreading the load. </w:t>
      </w:r>
    </w:p>
    <w:p w:rsidR="001D47AE" w:rsidRPr="00D60D8C" w:rsidRDefault="001D47AE" w:rsidP="001D47AE">
      <w:pPr>
        <w:autoSpaceDE w:val="0"/>
        <w:autoSpaceDN w:val="0"/>
        <w:adjustRightInd w:val="0"/>
        <w:spacing w:after="0" w:line="240" w:lineRule="auto"/>
        <w:rPr>
          <w:rFonts w:ascii="Arial" w:hAnsi="Arial" w:cs="Arial"/>
          <w:sz w:val="24"/>
          <w:szCs w:val="24"/>
          <w:lang w:eastAsia="en-GB"/>
        </w:rPr>
      </w:pPr>
    </w:p>
    <w:p w:rsidR="00912567" w:rsidRPr="00D60D8C" w:rsidRDefault="00912567" w:rsidP="001D47AE">
      <w:pPr>
        <w:autoSpaceDE w:val="0"/>
        <w:autoSpaceDN w:val="0"/>
        <w:adjustRightInd w:val="0"/>
        <w:spacing w:after="0" w:line="240" w:lineRule="auto"/>
        <w:rPr>
          <w:rFonts w:ascii="Arial" w:hAnsi="Arial" w:cs="Arial"/>
          <w:sz w:val="24"/>
          <w:szCs w:val="24"/>
        </w:rPr>
      </w:pPr>
      <w:r w:rsidRPr="00D60D8C">
        <w:rPr>
          <w:rFonts w:ascii="Arial" w:hAnsi="Arial" w:cs="Arial"/>
          <w:sz w:val="24"/>
          <w:szCs w:val="24"/>
          <w:lang w:eastAsia="en-GB"/>
        </w:rPr>
        <w:t xml:space="preserve">Refurbishing the existing department (option 2) </w:t>
      </w:r>
      <w:r w:rsidRPr="00D60D8C">
        <w:rPr>
          <w:rFonts w:ascii="Arial" w:hAnsi="Arial" w:cs="Arial"/>
          <w:sz w:val="24"/>
          <w:szCs w:val="24"/>
        </w:rPr>
        <w:t>would require CSPD to be either divided into separate operational and refurbishment areas or require a full decant of the services off site to enable refurbishment to proceed.</w:t>
      </w:r>
    </w:p>
    <w:p w:rsidR="001D47AE" w:rsidRPr="00D60D8C" w:rsidRDefault="001D47AE" w:rsidP="001D47AE">
      <w:pPr>
        <w:autoSpaceDE w:val="0"/>
        <w:autoSpaceDN w:val="0"/>
        <w:adjustRightInd w:val="0"/>
        <w:spacing w:after="0" w:line="240" w:lineRule="auto"/>
        <w:rPr>
          <w:rFonts w:ascii="Arial" w:hAnsi="Arial" w:cs="Arial"/>
          <w:sz w:val="24"/>
          <w:szCs w:val="24"/>
          <w:lang w:eastAsia="en-GB"/>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Either option would cause significant operational issues in maintaining a safe and reliable CSPD service during the construction and equipment install periods.</w:t>
      </w:r>
    </w:p>
    <w:p w:rsidR="001D47AE" w:rsidRPr="00D60D8C" w:rsidRDefault="001D47AE" w:rsidP="001D47AE">
      <w:pPr>
        <w:spacing w:after="0" w:line="240" w:lineRule="auto"/>
        <w:rPr>
          <w:rFonts w:ascii="Arial" w:hAnsi="Arial" w:cs="Arial"/>
          <w:sz w:val="24"/>
          <w:szCs w:val="24"/>
        </w:rPr>
      </w:pPr>
    </w:p>
    <w:p w:rsidR="001D47AE" w:rsidRPr="00D60D8C" w:rsidRDefault="00912567" w:rsidP="00306814">
      <w:pPr>
        <w:spacing w:after="0" w:line="240" w:lineRule="auto"/>
        <w:rPr>
          <w:rFonts w:ascii="Arial" w:hAnsi="Arial" w:cs="Arial"/>
          <w:b/>
          <w:sz w:val="24"/>
          <w:szCs w:val="24"/>
        </w:rPr>
      </w:pPr>
      <w:r w:rsidRPr="00D60D8C">
        <w:rPr>
          <w:rFonts w:ascii="Arial" w:hAnsi="Arial" w:cs="Arial"/>
          <w:sz w:val="24"/>
          <w:szCs w:val="24"/>
        </w:rPr>
        <w:t>Note: if decanting offsite</w:t>
      </w:r>
      <w:r w:rsidR="00922B08" w:rsidRPr="00D60D8C">
        <w:rPr>
          <w:rFonts w:ascii="Arial" w:hAnsi="Arial" w:cs="Arial"/>
          <w:sz w:val="24"/>
          <w:szCs w:val="24"/>
        </w:rPr>
        <w:t>, to continue to meet ISO 13485</w:t>
      </w:r>
      <w:r w:rsidRPr="00D60D8C">
        <w:rPr>
          <w:rFonts w:ascii="Arial" w:hAnsi="Arial" w:cs="Arial"/>
          <w:sz w:val="24"/>
          <w:szCs w:val="24"/>
        </w:rPr>
        <w:t xml:space="preserve"> a suitable storage area </w:t>
      </w:r>
      <w:r w:rsidR="00922B08" w:rsidRPr="00D60D8C">
        <w:rPr>
          <w:rFonts w:ascii="Arial" w:hAnsi="Arial" w:cs="Arial"/>
          <w:sz w:val="24"/>
          <w:szCs w:val="24"/>
        </w:rPr>
        <w:t xml:space="preserve">is needed </w:t>
      </w:r>
      <w:r w:rsidRPr="00D60D8C">
        <w:rPr>
          <w:rFonts w:ascii="Arial" w:hAnsi="Arial" w:cs="Arial"/>
          <w:sz w:val="24"/>
          <w:szCs w:val="24"/>
        </w:rPr>
        <w:t>on return of sterile equipment and space for case carts prepared by CSPD staff for theatres.</w:t>
      </w:r>
    </w:p>
    <w:p w:rsidR="001D47AE" w:rsidRPr="00D60D8C" w:rsidRDefault="001D47AE" w:rsidP="00306814">
      <w:pPr>
        <w:spacing w:after="0" w:line="240" w:lineRule="auto"/>
        <w:rPr>
          <w:rFonts w:ascii="Arial" w:hAnsi="Arial" w:cs="Arial"/>
          <w:b/>
          <w:sz w:val="24"/>
          <w:szCs w:val="24"/>
        </w:rPr>
      </w:pPr>
    </w:p>
    <w:p w:rsidR="002044D9" w:rsidRDefault="002044D9">
      <w:pPr>
        <w:spacing w:after="0" w:line="240" w:lineRule="auto"/>
        <w:rPr>
          <w:rFonts w:ascii="Arial" w:hAnsi="Arial" w:cs="Arial"/>
          <w:b/>
          <w:sz w:val="24"/>
          <w:szCs w:val="24"/>
        </w:rPr>
      </w:pPr>
      <w:r>
        <w:rPr>
          <w:rFonts w:ascii="Arial" w:hAnsi="Arial" w:cs="Arial"/>
          <w:b/>
          <w:sz w:val="24"/>
          <w:szCs w:val="24"/>
        </w:rPr>
        <w:br w:type="page"/>
      </w:r>
    </w:p>
    <w:p w:rsidR="00912567" w:rsidRDefault="0099285A" w:rsidP="00306814">
      <w:pPr>
        <w:spacing w:after="0" w:line="240" w:lineRule="auto"/>
        <w:rPr>
          <w:rFonts w:ascii="Arial" w:hAnsi="Arial" w:cs="Arial"/>
          <w:b/>
          <w:sz w:val="24"/>
          <w:szCs w:val="24"/>
        </w:rPr>
      </w:pPr>
      <w:r w:rsidRPr="00D60D8C">
        <w:rPr>
          <w:rFonts w:ascii="Arial" w:hAnsi="Arial" w:cs="Arial"/>
          <w:b/>
          <w:sz w:val="24"/>
          <w:szCs w:val="24"/>
        </w:rPr>
        <w:lastRenderedPageBreak/>
        <w:t xml:space="preserve">Figure 5: </w:t>
      </w:r>
      <w:r w:rsidR="00912567" w:rsidRPr="00D60D8C">
        <w:rPr>
          <w:rFonts w:ascii="Arial" w:hAnsi="Arial" w:cs="Arial"/>
          <w:b/>
          <w:sz w:val="24"/>
          <w:szCs w:val="24"/>
        </w:rPr>
        <w:t>Refurbishing plan of existing facility – option 2:</w:t>
      </w:r>
    </w:p>
    <w:p w:rsidR="002044D9" w:rsidRPr="00D60D8C" w:rsidRDefault="002044D9" w:rsidP="00306814">
      <w:pPr>
        <w:spacing w:after="0" w:line="240" w:lineRule="auto"/>
        <w:rPr>
          <w:rFonts w:ascii="Arial" w:hAnsi="Arial" w:cs="Arial"/>
          <w:b/>
          <w:sz w:val="24"/>
          <w:szCs w:val="24"/>
        </w:rPr>
      </w:pPr>
    </w:p>
    <w:p w:rsidR="0099285A" w:rsidRPr="00D60D8C" w:rsidRDefault="00D72A54" w:rsidP="0099285A">
      <w:pPr>
        <w:autoSpaceDE w:val="0"/>
        <w:autoSpaceDN w:val="0"/>
        <w:adjustRightInd w:val="0"/>
        <w:spacing w:line="240" w:lineRule="auto"/>
        <w:jc w:val="both"/>
        <w:rPr>
          <w:rFonts w:ascii="Arial" w:hAnsi="Arial" w:cs="Arial"/>
          <w:sz w:val="24"/>
          <w:szCs w:val="24"/>
        </w:rPr>
      </w:pPr>
      <w:r w:rsidRPr="00D60D8C">
        <w:rPr>
          <w:rFonts w:ascii="Arial" w:hAnsi="Arial" w:cs="Arial"/>
          <w:noProof/>
          <w:sz w:val="24"/>
          <w:szCs w:val="24"/>
          <w:lang w:eastAsia="en-GB"/>
        </w:rPr>
        <w:drawing>
          <wp:inline distT="0" distB="0" distL="0" distR="0">
            <wp:extent cx="5143500" cy="288290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4985" t="30045" r="22557" b="10800"/>
                    <a:stretch>
                      <a:fillRect/>
                    </a:stretch>
                  </pic:blipFill>
                  <pic:spPr bwMode="auto">
                    <a:xfrm>
                      <a:off x="0" y="0"/>
                      <a:ext cx="5143500" cy="2882900"/>
                    </a:xfrm>
                    <a:prstGeom prst="rect">
                      <a:avLst/>
                    </a:prstGeom>
                    <a:noFill/>
                    <a:ln w="9525">
                      <a:noFill/>
                      <a:miter lim="800000"/>
                      <a:headEnd/>
                      <a:tailEnd/>
                    </a:ln>
                  </pic:spPr>
                </pic:pic>
              </a:graphicData>
            </a:graphic>
          </wp:inline>
        </w:drawing>
      </w:r>
    </w:p>
    <w:p w:rsidR="002044D9" w:rsidRDefault="00912567" w:rsidP="002044D9">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AECOM provided a detailed review of both options 2 and 3 with indicative costs. Creating a new facility is likely to cost less due to risk factors identified above to meet HAI requirements, cost of decanting services and requirement to work out of hours to accommodate the service. The new build will share in the cost of the overall expansion build.</w:t>
      </w:r>
    </w:p>
    <w:p w:rsidR="002044D9" w:rsidRDefault="002044D9" w:rsidP="002044D9">
      <w:pPr>
        <w:autoSpaceDE w:val="0"/>
        <w:autoSpaceDN w:val="0"/>
        <w:adjustRightInd w:val="0"/>
        <w:spacing w:after="0" w:line="240" w:lineRule="auto"/>
        <w:rPr>
          <w:rFonts w:ascii="Arial" w:hAnsi="Arial" w:cs="Arial"/>
          <w:sz w:val="24"/>
          <w:szCs w:val="24"/>
        </w:rPr>
      </w:pPr>
    </w:p>
    <w:p w:rsidR="00912567" w:rsidRPr="00D60D8C" w:rsidRDefault="00912567" w:rsidP="00885317">
      <w:pPr>
        <w:rPr>
          <w:rFonts w:ascii="Arial" w:hAnsi="Arial" w:cs="Arial"/>
          <w:sz w:val="24"/>
          <w:szCs w:val="24"/>
        </w:rPr>
      </w:pPr>
      <w:r w:rsidRPr="00D60D8C">
        <w:rPr>
          <w:rFonts w:ascii="Arial" w:hAnsi="Arial" w:cs="Arial"/>
          <w:sz w:val="24"/>
          <w:szCs w:val="24"/>
        </w:rPr>
        <w:t>The following points are reflected in the indicative costs below:</w:t>
      </w:r>
    </w:p>
    <w:p w:rsidR="00912567" w:rsidRPr="00D60D8C" w:rsidRDefault="00912567" w:rsidP="008A2BD0">
      <w:pPr>
        <w:pStyle w:val="ListParagraph"/>
        <w:numPr>
          <w:ilvl w:val="0"/>
          <w:numId w:val="30"/>
        </w:numPr>
        <w:rPr>
          <w:rFonts w:ascii="Arial" w:hAnsi="Arial" w:cs="Arial"/>
          <w:sz w:val="24"/>
          <w:szCs w:val="24"/>
        </w:rPr>
      </w:pPr>
      <w:r w:rsidRPr="00D60D8C">
        <w:rPr>
          <w:rFonts w:ascii="Arial" w:hAnsi="Arial" w:cs="Arial"/>
          <w:sz w:val="24"/>
          <w:szCs w:val="24"/>
        </w:rPr>
        <w:t>Significant operational risks relating to service delivery</w:t>
      </w:r>
    </w:p>
    <w:p w:rsidR="00912567" w:rsidRPr="00D60D8C" w:rsidRDefault="00912567" w:rsidP="008A2BD0">
      <w:pPr>
        <w:pStyle w:val="ListParagraph"/>
        <w:numPr>
          <w:ilvl w:val="0"/>
          <w:numId w:val="30"/>
        </w:numPr>
        <w:rPr>
          <w:rFonts w:ascii="Arial" w:hAnsi="Arial" w:cs="Arial"/>
          <w:sz w:val="24"/>
          <w:szCs w:val="24"/>
        </w:rPr>
      </w:pPr>
      <w:r w:rsidRPr="00D60D8C">
        <w:rPr>
          <w:rFonts w:ascii="Arial" w:hAnsi="Arial" w:cs="Arial"/>
          <w:sz w:val="24"/>
          <w:szCs w:val="24"/>
        </w:rPr>
        <w:t xml:space="preserve">Includes allowance for re-provision of stores space elsewhere on Level 1 </w:t>
      </w:r>
    </w:p>
    <w:p w:rsidR="00912567" w:rsidRPr="00D60D8C" w:rsidRDefault="00912567" w:rsidP="008A2BD0">
      <w:pPr>
        <w:pStyle w:val="ListParagraph"/>
        <w:numPr>
          <w:ilvl w:val="0"/>
          <w:numId w:val="30"/>
        </w:numPr>
        <w:rPr>
          <w:rFonts w:ascii="Arial" w:hAnsi="Arial" w:cs="Arial"/>
          <w:sz w:val="24"/>
          <w:szCs w:val="24"/>
        </w:rPr>
      </w:pPr>
      <w:r w:rsidRPr="00D60D8C">
        <w:rPr>
          <w:rFonts w:ascii="Arial" w:hAnsi="Arial" w:cs="Arial"/>
          <w:sz w:val="24"/>
          <w:szCs w:val="24"/>
        </w:rPr>
        <w:t>Risk allowance is higher to reflect PSCP view of construction risk</w:t>
      </w:r>
    </w:p>
    <w:p w:rsidR="00DE5A25" w:rsidRPr="00D60D8C" w:rsidRDefault="00912567" w:rsidP="00885317">
      <w:pPr>
        <w:pStyle w:val="ListParagraph"/>
        <w:numPr>
          <w:ilvl w:val="0"/>
          <w:numId w:val="30"/>
        </w:numPr>
        <w:rPr>
          <w:rFonts w:ascii="Arial" w:hAnsi="Arial" w:cs="Arial"/>
          <w:b/>
          <w:sz w:val="24"/>
          <w:szCs w:val="24"/>
        </w:rPr>
      </w:pPr>
      <w:r w:rsidRPr="00D60D8C">
        <w:rPr>
          <w:rFonts w:ascii="Arial" w:hAnsi="Arial" w:cs="Arial"/>
          <w:sz w:val="24"/>
          <w:szCs w:val="24"/>
        </w:rPr>
        <w:t>Costs exclude any equipment as this would be supplied through the NHS.</w:t>
      </w:r>
    </w:p>
    <w:p w:rsidR="002044D9" w:rsidRDefault="002044D9">
      <w:pPr>
        <w:spacing w:after="0" w:line="240" w:lineRule="auto"/>
        <w:rPr>
          <w:rFonts w:ascii="Arial" w:hAnsi="Arial" w:cs="Arial"/>
          <w:b/>
          <w:sz w:val="24"/>
          <w:szCs w:val="24"/>
        </w:rPr>
      </w:pPr>
      <w:r>
        <w:rPr>
          <w:rFonts w:ascii="Arial" w:hAnsi="Arial" w:cs="Arial"/>
          <w:b/>
          <w:sz w:val="24"/>
          <w:szCs w:val="24"/>
        </w:rPr>
        <w:br w:type="page"/>
      </w:r>
    </w:p>
    <w:p w:rsidR="002044D9" w:rsidRDefault="00912567" w:rsidP="002044D9">
      <w:pPr>
        <w:spacing w:after="0" w:line="240" w:lineRule="auto"/>
        <w:rPr>
          <w:rFonts w:ascii="Arial" w:hAnsi="Arial" w:cs="Arial"/>
          <w:b/>
          <w:sz w:val="24"/>
          <w:szCs w:val="24"/>
        </w:rPr>
      </w:pPr>
      <w:r w:rsidRPr="00D60D8C">
        <w:rPr>
          <w:rFonts w:ascii="Arial" w:hAnsi="Arial" w:cs="Arial"/>
          <w:b/>
          <w:sz w:val="24"/>
          <w:szCs w:val="24"/>
        </w:rPr>
        <w:lastRenderedPageBreak/>
        <w:t>Option 2 - Indicative Costs for refurbishing existing CSPD space:</w:t>
      </w:r>
      <w:r w:rsidR="00922B08" w:rsidRPr="00D60D8C">
        <w:rPr>
          <w:rFonts w:ascii="Arial" w:hAnsi="Arial" w:cs="Arial"/>
          <w:b/>
          <w:sz w:val="24"/>
          <w:szCs w:val="24"/>
        </w:rPr>
        <w:t xml:space="preserve"> </w:t>
      </w:r>
    </w:p>
    <w:p w:rsidR="002044D9" w:rsidRDefault="002044D9" w:rsidP="002044D9">
      <w:pPr>
        <w:spacing w:after="0" w:line="240" w:lineRule="auto"/>
        <w:rPr>
          <w:rFonts w:ascii="Arial" w:hAnsi="Arial" w:cs="Arial"/>
          <w:b/>
          <w:sz w:val="24"/>
          <w:szCs w:val="24"/>
        </w:rPr>
      </w:pPr>
    </w:p>
    <w:p w:rsidR="00912567" w:rsidRPr="00D60D8C" w:rsidRDefault="00D72A54" w:rsidP="002044D9">
      <w:pPr>
        <w:spacing w:after="0" w:line="240" w:lineRule="auto"/>
        <w:rPr>
          <w:rFonts w:ascii="Arial" w:hAnsi="Arial" w:cs="Arial"/>
          <w:b/>
          <w:sz w:val="24"/>
          <w:szCs w:val="24"/>
        </w:rPr>
      </w:pPr>
      <w:r w:rsidRPr="00D60D8C">
        <w:rPr>
          <w:rFonts w:ascii="Arial" w:hAnsi="Arial" w:cs="Arial"/>
          <w:b/>
          <w:noProof/>
          <w:sz w:val="24"/>
          <w:szCs w:val="24"/>
          <w:lang w:eastAsia="en-GB"/>
        </w:rPr>
        <w:drawing>
          <wp:inline distT="0" distB="0" distL="0" distR="0">
            <wp:extent cx="971550" cy="311150"/>
            <wp:effectExtent l="19050" t="0" r="0" b="0"/>
            <wp:docPr id="6" name="Picture 6" descr="AECOM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ECOM_color.jpg"/>
                    <pic:cNvPicPr>
                      <a:picLocks noChangeAspect="1" noChangeArrowheads="1"/>
                    </pic:cNvPicPr>
                  </pic:nvPicPr>
                  <pic:blipFill>
                    <a:blip r:embed="rId16"/>
                    <a:srcRect/>
                    <a:stretch>
                      <a:fillRect/>
                    </a:stretch>
                  </pic:blipFill>
                  <pic:spPr bwMode="auto">
                    <a:xfrm>
                      <a:off x="0" y="0"/>
                      <a:ext cx="971550" cy="311150"/>
                    </a:xfrm>
                    <a:prstGeom prst="rect">
                      <a:avLst/>
                    </a:prstGeom>
                    <a:noFill/>
                    <a:ln w="9525">
                      <a:noFill/>
                      <a:miter lim="800000"/>
                      <a:headEnd/>
                      <a:tailEnd/>
                    </a:ln>
                  </pic:spPr>
                </pic:pic>
              </a:graphicData>
            </a:graphic>
          </wp:inline>
        </w:drawing>
      </w:r>
    </w:p>
    <w:p w:rsidR="00C30BFB" w:rsidRPr="00D60D8C" w:rsidRDefault="00622559" w:rsidP="00622559">
      <w:pPr>
        <w:autoSpaceDE w:val="0"/>
        <w:autoSpaceDN w:val="0"/>
        <w:adjustRightInd w:val="0"/>
        <w:spacing w:line="240" w:lineRule="auto"/>
        <w:jc w:val="center"/>
        <w:rPr>
          <w:rFonts w:ascii="Arial" w:hAnsi="Arial" w:cs="Arial"/>
          <w:noProof/>
          <w:sz w:val="24"/>
          <w:szCs w:val="24"/>
          <w:lang w:eastAsia="en-GB"/>
        </w:rPr>
      </w:pPr>
      <w:r w:rsidRPr="00D60D8C">
        <w:rPr>
          <w:rFonts w:ascii="Arial" w:hAnsi="Arial" w:cs="Arial"/>
          <w:noProof/>
          <w:sz w:val="24"/>
          <w:szCs w:val="24"/>
          <w:bdr w:val="single" w:sz="4" w:space="0" w:color="auto"/>
          <w:lang w:eastAsia="en-GB"/>
        </w:rPr>
        <w:drawing>
          <wp:inline distT="0" distB="0" distL="0" distR="0">
            <wp:extent cx="5615619" cy="3248025"/>
            <wp:effectExtent l="19050" t="0" r="4131" b="0"/>
            <wp:docPr id="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srcRect/>
                    <a:stretch>
                      <a:fillRect/>
                    </a:stretch>
                  </pic:blipFill>
                  <pic:spPr bwMode="auto">
                    <a:xfrm>
                      <a:off x="0" y="0"/>
                      <a:ext cx="5626238" cy="3254167"/>
                    </a:xfrm>
                    <a:prstGeom prst="rect">
                      <a:avLst/>
                    </a:prstGeom>
                    <a:noFill/>
                    <a:ln w="9525">
                      <a:noFill/>
                      <a:miter lim="800000"/>
                      <a:headEnd/>
                      <a:tailEnd/>
                    </a:ln>
                  </pic:spPr>
                </pic:pic>
              </a:graphicData>
            </a:graphic>
          </wp:inline>
        </w:drawing>
      </w:r>
    </w:p>
    <w:p w:rsidR="00276282" w:rsidRPr="002044D9" w:rsidRDefault="0099285A" w:rsidP="004E19EB">
      <w:pPr>
        <w:autoSpaceDE w:val="0"/>
        <w:autoSpaceDN w:val="0"/>
        <w:adjustRightInd w:val="0"/>
        <w:spacing w:line="240" w:lineRule="auto"/>
        <w:rPr>
          <w:rFonts w:ascii="Arial" w:hAnsi="Arial" w:cs="Arial"/>
          <w:b/>
        </w:rPr>
      </w:pPr>
      <w:r w:rsidRPr="002044D9">
        <w:rPr>
          <w:rFonts w:ascii="Arial" w:hAnsi="Arial" w:cs="Arial"/>
          <w:b/>
          <w:noProof/>
          <w:lang w:val="en-US"/>
        </w:rPr>
        <w:t>Figure 6a</w:t>
      </w:r>
      <w:r w:rsidR="00276282" w:rsidRPr="002044D9">
        <w:rPr>
          <w:rFonts w:ascii="Arial" w:hAnsi="Arial" w:cs="Arial"/>
          <w:b/>
          <w:noProof/>
          <w:lang w:val="en-US"/>
        </w:rPr>
        <w:t>: Complete refurb</w:t>
      </w:r>
      <w:r w:rsidRPr="002044D9">
        <w:rPr>
          <w:rFonts w:ascii="Arial" w:hAnsi="Arial" w:cs="Arial"/>
          <w:b/>
          <w:noProof/>
          <w:lang w:val="en-US"/>
        </w:rPr>
        <w:t>ishment</w:t>
      </w:r>
      <w:r w:rsidR="00276282" w:rsidRPr="002044D9">
        <w:rPr>
          <w:rFonts w:ascii="Arial" w:hAnsi="Arial" w:cs="Arial"/>
          <w:b/>
          <w:noProof/>
          <w:lang w:val="en-US"/>
        </w:rPr>
        <w:t xml:space="preserve"> of existing CSPD area in level 1 and extended refurb space at stores to provide 1</w:t>
      </w:r>
      <w:r w:rsidRPr="002044D9">
        <w:rPr>
          <w:rFonts w:ascii="Arial" w:hAnsi="Arial" w:cs="Arial"/>
          <w:b/>
          <w:noProof/>
          <w:lang w:val="en-US"/>
        </w:rPr>
        <w:t>743m2 of refurbished</w:t>
      </w:r>
      <w:r w:rsidR="00276282" w:rsidRPr="002044D9">
        <w:rPr>
          <w:rFonts w:ascii="Arial" w:hAnsi="Arial" w:cs="Arial"/>
          <w:b/>
          <w:noProof/>
          <w:lang w:val="en-US"/>
        </w:rPr>
        <w:t xml:space="preserve"> space. </w:t>
      </w:r>
    </w:p>
    <w:p w:rsidR="00912567" w:rsidRPr="00D60D8C" w:rsidRDefault="00912567" w:rsidP="001D47A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The option to create a new facility i.e. option 3, would allow CSPD to continue delivering existing decontamination services and move into new build once complete. Creating a new facility in a different location with sufficient space will enable purchase of new decontamination equipment to be installed prior to CSPD moving, without disruptions to existing services.</w:t>
      </w:r>
    </w:p>
    <w:p w:rsidR="00912567" w:rsidRPr="00D60D8C" w:rsidRDefault="00912567" w:rsidP="00722BB1">
      <w:pPr>
        <w:autoSpaceDE w:val="0"/>
        <w:autoSpaceDN w:val="0"/>
        <w:adjustRightInd w:val="0"/>
        <w:rPr>
          <w:rFonts w:ascii="Arial" w:hAnsi="Arial" w:cs="Arial"/>
          <w:sz w:val="24"/>
          <w:szCs w:val="24"/>
        </w:rPr>
      </w:pPr>
      <w:r w:rsidRPr="00D60D8C">
        <w:rPr>
          <w:rFonts w:ascii="Arial" w:hAnsi="Arial" w:cs="Arial"/>
          <w:sz w:val="24"/>
          <w:szCs w:val="24"/>
        </w:rPr>
        <w:t>In determining the costs for this option, the following points have been incorporated:</w:t>
      </w:r>
    </w:p>
    <w:p w:rsidR="00912567" w:rsidRPr="00D60D8C" w:rsidRDefault="00912567" w:rsidP="008A2BD0">
      <w:pPr>
        <w:pStyle w:val="ListParagraph"/>
        <w:numPr>
          <w:ilvl w:val="0"/>
          <w:numId w:val="31"/>
        </w:numPr>
        <w:autoSpaceDE w:val="0"/>
        <w:autoSpaceDN w:val="0"/>
        <w:adjustRightInd w:val="0"/>
        <w:rPr>
          <w:rFonts w:ascii="Arial" w:hAnsi="Arial" w:cs="Arial"/>
          <w:sz w:val="24"/>
          <w:szCs w:val="24"/>
        </w:rPr>
      </w:pPr>
      <w:r w:rsidRPr="00D60D8C">
        <w:rPr>
          <w:rFonts w:ascii="Arial" w:hAnsi="Arial" w:cs="Arial"/>
          <w:sz w:val="24"/>
          <w:szCs w:val="24"/>
        </w:rPr>
        <w:t>Includes additional costs around ground conditions as a share of the overall build;</w:t>
      </w:r>
    </w:p>
    <w:p w:rsidR="00912567" w:rsidRPr="00D60D8C" w:rsidRDefault="00912567" w:rsidP="008A2BD0">
      <w:pPr>
        <w:pStyle w:val="ListParagraph"/>
        <w:numPr>
          <w:ilvl w:val="0"/>
          <w:numId w:val="31"/>
        </w:numPr>
        <w:autoSpaceDE w:val="0"/>
        <w:autoSpaceDN w:val="0"/>
        <w:adjustRightInd w:val="0"/>
        <w:rPr>
          <w:rFonts w:ascii="Arial" w:hAnsi="Arial" w:cs="Arial"/>
          <w:sz w:val="24"/>
          <w:szCs w:val="24"/>
        </w:rPr>
      </w:pPr>
      <w:r w:rsidRPr="00D60D8C">
        <w:rPr>
          <w:rFonts w:ascii="Arial" w:hAnsi="Arial" w:cs="Arial"/>
          <w:sz w:val="24"/>
          <w:szCs w:val="24"/>
        </w:rPr>
        <w:t>Includes allowance for stripping out CSPD equipment within existing space; and</w:t>
      </w:r>
    </w:p>
    <w:p w:rsidR="00567F44" w:rsidRPr="00D60D8C" w:rsidRDefault="00912567" w:rsidP="001D47AE">
      <w:pPr>
        <w:pStyle w:val="ListParagraph"/>
        <w:numPr>
          <w:ilvl w:val="0"/>
          <w:numId w:val="31"/>
        </w:numPr>
        <w:autoSpaceDE w:val="0"/>
        <w:autoSpaceDN w:val="0"/>
        <w:adjustRightInd w:val="0"/>
        <w:spacing w:line="240" w:lineRule="auto"/>
        <w:rPr>
          <w:rFonts w:ascii="Arial" w:hAnsi="Arial" w:cs="Arial"/>
          <w:b/>
          <w:sz w:val="24"/>
          <w:szCs w:val="24"/>
        </w:rPr>
      </w:pPr>
      <w:r w:rsidRPr="00D60D8C">
        <w:rPr>
          <w:rFonts w:ascii="Arial" w:hAnsi="Arial" w:cs="Arial"/>
          <w:sz w:val="24"/>
          <w:szCs w:val="24"/>
        </w:rPr>
        <w:t>Costs exclude any equipment as this would be supplied through NHS.</w:t>
      </w:r>
    </w:p>
    <w:p w:rsidR="00567F44" w:rsidRPr="00D60D8C" w:rsidRDefault="00567F44" w:rsidP="00276282">
      <w:pPr>
        <w:pStyle w:val="ListParagraph"/>
        <w:autoSpaceDE w:val="0"/>
        <w:autoSpaceDN w:val="0"/>
        <w:adjustRightInd w:val="0"/>
        <w:spacing w:line="240" w:lineRule="auto"/>
        <w:ind w:left="360"/>
        <w:rPr>
          <w:rFonts w:ascii="Arial" w:hAnsi="Arial" w:cs="Arial"/>
          <w:b/>
          <w:sz w:val="24"/>
          <w:szCs w:val="24"/>
        </w:rPr>
      </w:pPr>
    </w:p>
    <w:p w:rsidR="0099285A" w:rsidRPr="00D60D8C" w:rsidRDefault="0099285A" w:rsidP="00276282">
      <w:pPr>
        <w:pStyle w:val="ListParagraph"/>
        <w:autoSpaceDE w:val="0"/>
        <w:autoSpaceDN w:val="0"/>
        <w:adjustRightInd w:val="0"/>
        <w:spacing w:line="240" w:lineRule="auto"/>
        <w:ind w:left="360"/>
        <w:rPr>
          <w:rFonts w:ascii="Arial" w:hAnsi="Arial" w:cs="Arial"/>
          <w:b/>
          <w:sz w:val="24"/>
          <w:szCs w:val="24"/>
        </w:rPr>
      </w:pPr>
    </w:p>
    <w:p w:rsidR="00E42609" w:rsidRPr="00D60D8C" w:rsidRDefault="00E42609" w:rsidP="00276282">
      <w:pPr>
        <w:pStyle w:val="ListParagraph"/>
        <w:autoSpaceDE w:val="0"/>
        <w:autoSpaceDN w:val="0"/>
        <w:adjustRightInd w:val="0"/>
        <w:spacing w:line="240" w:lineRule="auto"/>
        <w:ind w:left="360"/>
        <w:rPr>
          <w:rFonts w:ascii="Arial" w:hAnsi="Arial" w:cs="Arial"/>
          <w:b/>
          <w:sz w:val="24"/>
          <w:szCs w:val="24"/>
        </w:rPr>
      </w:pPr>
    </w:p>
    <w:p w:rsidR="00E42609" w:rsidRPr="00D60D8C" w:rsidRDefault="00E42609" w:rsidP="00276282">
      <w:pPr>
        <w:pStyle w:val="ListParagraph"/>
        <w:autoSpaceDE w:val="0"/>
        <w:autoSpaceDN w:val="0"/>
        <w:adjustRightInd w:val="0"/>
        <w:spacing w:line="240" w:lineRule="auto"/>
        <w:ind w:left="360"/>
        <w:rPr>
          <w:rFonts w:ascii="Arial" w:hAnsi="Arial" w:cs="Arial"/>
          <w:b/>
          <w:sz w:val="24"/>
          <w:szCs w:val="24"/>
        </w:rPr>
      </w:pPr>
    </w:p>
    <w:p w:rsidR="00E42609" w:rsidRPr="00D60D8C" w:rsidRDefault="00E42609" w:rsidP="00276282">
      <w:pPr>
        <w:pStyle w:val="ListParagraph"/>
        <w:autoSpaceDE w:val="0"/>
        <w:autoSpaceDN w:val="0"/>
        <w:adjustRightInd w:val="0"/>
        <w:spacing w:line="240" w:lineRule="auto"/>
        <w:ind w:left="360"/>
        <w:rPr>
          <w:rFonts w:ascii="Arial" w:hAnsi="Arial" w:cs="Arial"/>
          <w:b/>
          <w:sz w:val="24"/>
          <w:szCs w:val="24"/>
        </w:rPr>
      </w:pPr>
    </w:p>
    <w:p w:rsidR="0099285A" w:rsidRPr="00D60D8C" w:rsidRDefault="0099285A" w:rsidP="00276282">
      <w:pPr>
        <w:pStyle w:val="ListParagraph"/>
        <w:autoSpaceDE w:val="0"/>
        <w:autoSpaceDN w:val="0"/>
        <w:adjustRightInd w:val="0"/>
        <w:spacing w:line="240" w:lineRule="auto"/>
        <w:ind w:left="360"/>
        <w:rPr>
          <w:rFonts w:ascii="Arial" w:hAnsi="Arial" w:cs="Arial"/>
          <w:b/>
          <w:sz w:val="24"/>
          <w:szCs w:val="24"/>
        </w:rPr>
      </w:pPr>
    </w:p>
    <w:p w:rsidR="002044D9" w:rsidRDefault="002044D9">
      <w:pPr>
        <w:spacing w:after="0" w:line="240" w:lineRule="auto"/>
        <w:rPr>
          <w:rFonts w:ascii="Arial" w:hAnsi="Arial" w:cs="Arial"/>
          <w:b/>
          <w:sz w:val="24"/>
          <w:szCs w:val="24"/>
        </w:rPr>
      </w:pPr>
      <w:r>
        <w:rPr>
          <w:rFonts w:ascii="Arial" w:hAnsi="Arial" w:cs="Arial"/>
          <w:b/>
          <w:sz w:val="24"/>
          <w:szCs w:val="24"/>
        </w:rPr>
        <w:br w:type="page"/>
      </w:r>
    </w:p>
    <w:p w:rsidR="00912567" w:rsidRPr="00D60D8C" w:rsidRDefault="002044D9" w:rsidP="00276282">
      <w:pPr>
        <w:pStyle w:val="ListParagraph"/>
        <w:autoSpaceDE w:val="0"/>
        <w:autoSpaceDN w:val="0"/>
        <w:adjustRightInd w:val="0"/>
        <w:spacing w:line="240" w:lineRule="auto"/>
        <w:ind w:left="360"/>
        <w:rPr>
          <w:rFonts w:ascii="Arial" w:hAnsi="Arial" w:cs="Arial"/>
          <w:b/>
          <w:sz w:val="24"/>
          <w:szCs w:val="24"/>
        </w:rPr>
      </w:pPr>
      <w:proofErr w:type="gramStart"/>
      <w:r>
        <w:rPr>
          <w:rFonts w:ascii="Arial" w:hAnsi="Arial" w:cs="Arial"/>
          <w:b/>
          <w:sz w:val="24"/>
          <w:szCs w:val="24"/>
        </w:rPr>
        <w:lastRenderedPageBreak/>
        <w:t>Option</w:t>
      </w:r>
      <w:r w:rsidR="00912567" w:rsidRPr="00D60D8C">
        <w:rPr>
          <w:rFonts w:ascii="Arial" w:hAnsi="Arial" w:cs="Arial"/>
          <w:b/>
          <w:sz w:val="24"/>
          <w:szCs w:val="24"/>
        </w:rPr>
        <w:t xml:space="preserve"> 3 - Indicative Costs for new CSPD build</w:t>
      </w:r>
      <w:proofErr w:type="gramEnd"/>
      <w:r w:rsidR="00912567" w:rsidRPr="00D60D8C">
        <w:rPr>
          <w:rFonts w:ascii="Arial" w:hAnsi="Arial" w:cs="Arial"/>
          <w:b/>
          <w:sz w:val="24"/>
          <w:szCs w:val="24"/>
        </w:rPr>
        <w:t xml:space="preserve"> in Phase 2:</w:t>
      </w:r>
      <w:r w:rsidR="00276282" w:rsidRPr="00D60D8C">
        <w:rPr>
          <w:rFonts w:ascii="Arial" w:hAnsi="Arial" w:cs="Arial"/>
          <w:noProof/>
          <w:sz w:val="24"/>
          <w:szCs w:val="24"/>
          <w:lang w:eastAsia="en-GB"/>
        </w:rPr>
        <w:t xml:space="preserve"> </w:t>
      </w:r>
      <w:r w:rsidR="00D72A54" w:rsidRPr="00D60D8C">
        <w:rPr>
          <w:rFonts w:ascii="Arial" w:hAnsi="Arial" w:cs="Arial"/>
          <w:b/>
          <w:noProof/>
          <w:sz w:val="24"/>
          <w:szCs w:val="24"/>
          <w:lang w:eastAsia="en-GB"/>
        </w:rPr>
        <w:drawing>
          <wp:inline distT="0" distB="0" distL="0" distR="0">
            <wp:extent cx="971550" cy="311150"/>
            <wp:effectExtent l="19050" t="0" r="0" b="0"/>
            <wp:docPr id="8" name="Picture 8" descr="AECOM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ECOM_color.jpg"/>
                    <pic:cNvPicPr>
                      <a:picLocks noChangeAspect="1" noChangeArrowheads="1"/>
                    </pic:cNvPicPr>
                  </pic:nvPicPr>
                  <pic:blipFill>
                    <a:blip r:embed="rId16"/>
                    <a:srcRect/>
                    <a:stretch>
                      <a:fillRect/>
                    </a:stretch>
                  </pic:blipFill>
                  <pic:spPr bwMode="auto">
                    <a:xfrm>
                      <a:off x="0" y="0"/>
                      <a:ext cx="971550" cy="311150"/>
                    </a:xfrm>
                    <a:prstGeom prst="rect">
                      <a:avLst/>
                    </a:prstGeom>
                    <a:noFill/>
                    <a:ln w="9525">
                      <a:noFill/>
                      <a:miter lim="800000"/>
                      <a:headEnd/>
                      <a:tailEnd/>
                    </a:ln>
                  </pic:spPr>
                </pic:pic>
              </a:graphicData>
            </a:graphic>
          </wp:inline>
        </w:drawing>
      </w:r>
    </w:p>
    <w:p w:rsidR="00912567" w:rsidRPr="00D60D8C" w:rsidRDefault="00D72A54" w:rsidP="00722BB1">
      <w:pPr>
        <w:autoSpaceDE w:val="0"/>
        <w:autoSpaceDN w:val="0"/>
        <w:adjustRightInd w:val="0"/>
        <w:spacing w:line="240" w:lineRule="auto"/>
        <w:jc w:val="center"/>
        <w:rPr>
          <w:rFonts w:ascii="Arial" w:hAnsi="Arial" w:cs="Arial"/>
          <w:sz w:val="24"/>
          <w:szCs w:val="24"/>
        </w:rPr>
      </w:pPr>
      <w:r w:rsidRPr="00D60D8C">
        <w:rPr>
          <w:rFonts w:ascii="Arial" w:hAnsi="Arial" w:cs="Arial"/>
          <w:noProof/>
          <w:sz w:val="24"/>
          <w:szCs w:val="24"/>
          <w:lang w:eastAsia="en-GB"/>
        </w:rPr>
        <w:drawing>
          <wp:inline distT="0" distB="0" distL="0" distR="0">
            <wp:extent cx="5267325" cy="2546350"/>
            <wp:effectExtent l="19050" t="19050" r="28575" b="254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5267325" cy="2546350"/>
                    </a:xfrm>
                    <a:prstGeom prst="rect">
                      <a:avLst/>
                    </a:prstGeom>
                    <a:noFill/>
                    <a:ln w="6350" cmpd="sng">
                      <a:solidFill>
                        <a:srgbClr val="000000"/>
                      </a:solidFill>
                      <a:miter lim="800000"/>
                      <a:headEnd/>
                      <a:tailEnd/>
                    </a:ln>
                    <a:effectLst/>
                  </pic:spPr>
                </pic:pic>
              </a:graphicData>
            </a:graphic>
          </wp:inline>
        </w:drawing>
      </w:r>
    </w:p>
    <w:p w:rsidR="00276282" w:rsidRPr="002044D9" w:rsidRDefault="0099285A" w:rsidP="00144AA0">
      <w:pPr>
        <w:pStyle w:val="ClaireNormal1"/>
        <w:spacing w:after="240" w:line="240" w:lineRule="auto"/>
        <w:ind w:left="0"/>
        <w:rPr>
          <w:b/>
          <w:sz w:val="22"/>
          <w:szCs w:val="22"/>
        </w:rPr>
      </w:pPr>
      <w:r w:rsidRPr="002044D9">
        <w:rPr>
          <w:b/>
          <w:sz w:val="22"/>
          <w:szCs w:val="22"/>
        </w:rPr>
        <w:t>Figure 6b</w:t>
      </w:r>
      <w:r w:rsidR="00276282" w:rsidRPr="002044D9">
        <w:rPr>
          <w:b/>
          <w:sz w:val="22"/>
          <w:szCs w:val="22"/>
        </w:rPr>
        <w:t>: Cost of provision of a new build in level 1 Phase 2, removing 35% circulation/plant</w:t>
      </w:r>
    </w:p>
    <w:p w:rsidR="00276282" w:rsidRPr="00D60D8C" w:rsidRDefault="00276282" w:rsidP="001D47AE">
      <w:pPr>
        <w:pStyle w:val="ClaireNormal1"/>
        <w:spacing w:line="240" w:lineRule="auto"/>
        <w:ind w:left="0"/>
        <w:rPr>
          <w:sz w:val="24"/>
          <w:szCs w:val="24"/>
        </w:rPr>
      </w:pPr>
      <w:r w:rsidRPr="00D60D8C">
        <w:rPr>
          <w:sz w:val="24"/>
          <w:szCs w:val="24"/>
        </w:rPr>
        <w:t>NB: 35% for new build can be shared with other departments in Phase 2 but in refurb</w:t>
      </w:r>
      <w:r w:rsidR="00D57AD6" w:rsidRPr="00D60D8C">
        <w:rPr>
          <w:sz w:val="24"/>
          <w:szCs w:val="24"/>
        </w:rPr>
        <w:t>ishment option</w:t>
      </w:r>
      <w:r w:rsidRPr="00D60D8C">
        <w:rPr>
          <w:sz w:val="24"/>
          <w:szCs w:val="24"/>
        </w:rPr>
        <w:t xml:space="preserve"> this is an integral cost.</w:t>
      </w:r>
    </w:p>
    <w:p w:rsidR="001D47AE" w:rsidRPr="00D60D8C" w:rsidRDefault="001D47AE" w:rsidP="001D47AE">
      <w:pPr>
        <w:pStyle w:val="ClaireNormal1"/>
        <w:spacing w:line="240" w:lineRule="auto"/>
        <w:ind w:left="0"/>
        <w:rPr>
          <w:sz w:val="24"/>
          <w:szCs w:val="24"/>
        </w:rPr>
      </w:pPr>
    </w:p>
    <w:p w:rsidR="00912567" w:rsidRPr="00D60D8C" w:rsidRDefault="00912567" w:rsidP="001D47AE">
      <w:pPr>
        <w:pStyle w:val="ClaireNormal1"/>
        <w:spacing w:line="240" w:lineRule="auto"/>
        <w:ind w:left="0"/>
        <w:rPr>
          <w:sz w:val="24"/>
          <w:szCs w:val="24"/>
        </w:rPr>
      </w:pPr>
      <w:r w:rsidRPr="00D60D8C">
        <w:rPr>
          <w:sz w:val="24"/>
          <w:szCs w:val="24"/>
        </w:rPr>
        <w:t xml:space="preserve">A new facility, that is purpose built onsite, will enable the delivery of further innovation, improved patient flow and improve patient experience. In order to support this innovation there is however a requirement for a new state of the art facility which supports ‘best in class’ or ‘world class’ models of care, facilitating improved patient flow and increased clinical productivity. </w:t>
      </w:r>
    </w:p>
    <w:p w:rsidR="001D47AE" w:rsidRPr="00D60D8C" w:rsidRDefault="001D47AE" w:rsidP="001D47AE">
      <w:pPr>
        <w:pStyle w:val="ClaireNormal1"/>
        <w:spacing w:line="240" w:lineRule="auto"/>
        <w:ind w:left="0"/>
        <w:rPr>
          <w:sz w:val="24"/>
          <w:szCs w:val="24"/>
        </w:rPr>
      </w:pPr>
    </w:p>
    <w:p w:rsidR="00912567" w:rsidRPr="00D60D8C" w:rsidRDefault="00912567" w:rsidP="00A9124C">
      <w:pPr>
        <w:spacing w:after="0" w:line="240" w:lineRule="auto"/>
        <w:rPr>
          <w:rFonts w:ascii="Arial" w:hAnsi="Arial" w:cs="Arial"/>
          <w:sz w:val="24"/>
          <w:szCs w:val="24"/>
        </w:rPr>
      </w:pPr>
      <w:r w:rsidRPr="00D60D8C">
        <w:rPr>
          <w:rFonts w:ascii="Arial" w:hAnsi="Arial" w:cs="Arial"/>
          <w:b/>
          <w:sz w:val="24"/>
          <w:szCs w:val="24"/>
        </w:rPr>
        <w:t xml:space="preserve">Functional Content Diagram – option 3 </w:t>
      </w:r>
    </w:p>
    <w:p w:rsidR="00912567" w:rsidRPr="00D60D8C" w:rsidRDefault="00912567" w:rsidP="00A9124C">
      <w:pPr>
        <w:spacing w:after="0" w:line="240" w:lineRule="auto"/>
        <w:rPr>
          <w:rFonts w:ascii="Arial" w:hAnsi="Arial" w:cs="Arial"/>
          <w:b/>
          <w:sz w:val="24"/>
          <w:szCs w:val="24"/>
        </w:rPr>
      </w:pPr>
    </w:p>
    <w:p w:rsidR="00912567" w:rsidRPr="00D60D8C" w:rsidRDefault="00D72A54" w:rsidP="00A9124C">
      <w:pPr>
        <w:spacing w:after="0" w:line="240" w:lineRule="auto"/>
        <w:rPr>
          <w:rFonts w:ascii="Arial" w:hAnsi="Arial" w:cs="Arial"/>
          <w:b/>
          <w:sz w:val="24"/>
          <w:szCs w:val="24"/>
        </w:rPr>
      </w:pPr>
      <w:r w:rsidRPr="00D60D8C">
        <w:rPr>
          <w:rFonts w:ascii="Arial" w:hAnsi="Arial" w:cs="Arial"/>
          <w:b/>
          <w:noProof/>
          <w:sz w:val="24"/>
          <w:szCs w:val="24"/>
          <w:lang w:eastAsia="en-GB"/>
        </w:rPr>
        <w:drawing>
          <wp:inline distT="0" distB="0" distL="0" distR="0">
            <wp:extent cx="6095268" cy="3371850"/>
            <wp:effectExtent l="19050" t="0" r="732"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6101443" cy="3375266"/>
                    </a:xfrm>
                    <a:prstGeom prst="rect">
                      <a:avLst/>
                    </a:prstGeom>
                    <a:noFill/>
                    <a:ln w="9525">
                      <a:noFill/>
                      <a:miter lim="800000"/>
                      <a:headEnd/>
                      <a:tailEnd/>
                    </a:ln>
                  </pic:spPr>
                </pic:pic>
              </a:graphicData>
            </a:graphic>
          </wp:inline>
        </w:drawing>
      </w:r>
    </w:p>
    <w:p w:rsidR="00912567" w:rsidRPr="00D60D8C" w:rsidRDefault="0099285A" w:rsidP="00A9124C">
      <w:pPr>
        <w:spacing w:after="0" w:line="240" w:lineRule="auto"/>
        <w:rPr>
          <w:rFonts w:ascii="Arial" w:hAnsi="Arial" w:cs="Arial"/>
          <w:b/>
          <w:sz w:val="24"/>
          <w:szCs w:val="24"/>
        </w:rPr>
      </w:pPr>
      <w:r w:rsidRPr="00D60D8C">
        <w:rPr>
          <w:rFonts w:ascii="Arial" w:hAnsi="Arial" w:cs="Arial"/>
          <w:b/>
          <w:sz w:val="24"/>
          <w:szCs w:val="24"/>
        </w:rPr>
        <w:t xml:space="preserve">Figure 7: </w:t>
      </w:r>
      <w:r w:rsidR="00912567" w:rsidRPr="00D60D8C">
        <w:rPr>
          <w:rFonts w:ascii="Arial" w:hAnsi="Arial" w:cs="Arial"/>
          <w:b/>
          <w:sz w:val="24"/>
          <w:szCs w:val="24"/>
        </w:rPr>
        <w:t>Diagram as per appendix 4 in GJF Phase 2 Clinical Brief v12 Final</w:t>
      </w:r>
    </w:p>
    <w:p w:rsidR="00EA66E9" w:rsidRPr="00D60D8C" w:rsidRDefault="00EA66E9" w:rsidP="00A9124C">
      <w:pPr>
        <w:spacing w:after="0" w:line="240" w:lineRule="auto"/>
        <w:rPr>
          <w:rFonts w:ascii="Arial" w:hAnsi="Arial" w:cs="Arial"/>
          <w:b/>
          <w:sz w:val="24"/>
          <w:szCs w:val="24"/>
        </w:rPr>
      </w:pPr>
    </w:p>
    <w:tbl>
      <w:tblPr>
        <w:tblW w:w="999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90"/>
      </w:tblGrid>
      <w:tr w:rsidR="00912567" w:rsidRPr="00D60D8C" w:rsidTr="00E84E34">
        <w:trPr>
          <w:trHeight w:val="3345"/>
        </w:trPr>
        <w:tc>
          <w:tcPr>
            <w:tcW w:w="9990" w:type="dxa"/>
          </w:tcPr>
          <w:p w:rsidR="00912567" w:rsidRDefault="00912567" w:rsidP="00E84E34">
            <w:pPr>
              <w:autoSpaceDE w:val="0"/>
              <w:autoSpaceDN w:val="0"/>
              <w:adjustRightInd w:val="0"/>
              <w:spacing w:after="0" w:line="240" w:lineRule="auto"/>
              <w:ind w:left="195"/>
              <w:rPr>
                <w:rFonts w:ascii="Arial" w:hAnsi="Arial" w:cs="Arial"/>
                <w:sz w:val="24"/>
                <w:szCs w:val="24"/>
              </w:rPr>
            </w:pPr>
            <w:r w:rsidRPr="00D60D8C">
              <w:rPr>
                <w:rFonts w:ascii="Arial" w:hAnsi="Arial" w:cs="Arial"/>
                <w:sz w:val="24"/>
                <w:szCs w:val="24"/>
              </w:rPr>
              <w:lastRenderedPageBreak/>
              <w:t xml:space="preserve">Key facilities required to support the CSPD expansion of service include: </w:t>
            </w:r>
          </w:p>
          <w:p w:rsidR="00A7405B" w:rsidRPr="00D60D8C" w:rsidRDefault="00A7405B" w:rsidP="00E84E34">
            <w:pPr>
              <w:autoSpaceDE w:val="0"/>
              <w:autoSpaceDN w:val="0"/>
              <w:adjustRightInd w:val="0"/>
              <w:spacing w:after="0" w:line="240" w:lineRule="auto"/>
              <w:ind w:left="195"/>
              <w:rPr>
                <w:rFonts w:ascii="Arial" w:hAnsi="Arial" w:cs="Arial"/>
                <w:sz w:val="24"/>
                <w:szCs w:val="24"/>
              </w:rPr>
            </w:pPr>
          </w:p>
          <w:p w:rsidR="00912567" w:rsidRDefault="00912567" w:rsidP="00A7405B">
            <w:pPr>
              <w:pStyle w:val="ListParagraph"/>
              <w:numPr>
                <w:ilvl w:val="0"/>
                <w:numId w:val="29"/>
              </w:numPr>
              <w:autoSpaceDE w:val="0"/>
              <w:autoSpaceDN w:val="0"/>
              <w:adjustRightInd w:val="0"/>
              <w:spacing w:after="27" w:line="240" w:lineRule="auto"/>
              <w:ind w:left="654"/>
              <w:rPr>
                <w:rFonts w:ascii="Arial" w:hAnsi="Arial" w:cs="Arial"/>
                <w:sz w:val="24"/>
                <w:szCs w:val="24"/>
              </w:rPr>
            </w:pPr>
            <w:r w:rsidRPr="00D60D8C">
              <w:rPr>
                <w:rFonts w:ascii="Arial" w:hAnsi="Arial" w:cs="Arial"/>
                <w:sz w:val="24"/>
                <w:szCs w:val="24"/>
              </w:rPr>
              <w:t xml:space="preserve">Entrance facilities </w:t>
            </w:r>
          </w:p>
          <w:p w:rsidR="00A7405B" w:rsidRPr="00D60D8C" w:rsidRDefault="00A7405B" w:rsidP="00A7405B">
            <w:pPr>
              <w:pStyle w:val="ListParagraph"/>
              <w:autoSpaceDE w:val="0"/>
              <w:autoSpaceDN w:val="0"/>
              <w:adjustRightInd w:val="0"/>
              <w:spacing w:after="27" w:line="240" w:lineRule="auto"/>
              <w:ind w:left="654"/>
              <w:rPr>
                <w:rFonts w:ascii="Arial" w:hAnsi="Arial" w:cs="Arial"/>
                <w:sz w:val="24"/>
                <w:szCs w:val="24"/>
              </w:rPr>
            </w:pPr>
          </w:p>
          <w:p w:rsidR="00912567" w:rsidRDefault="00912567" w:rsidP="00A7405B">
            <w:pPr>
              <w:pStyle w:val="ListParagraph"/>
              <w:numPr>
                <w:ilvl w:val="0"/>
                <w:numId w:val="29"/>
              </w:numPr>
              <w:autoSpaceDE w:val="0"/>
              <w:autoSpaceDN w:val="0"/>
              <w:adjustRightInd w:val="0"/>
              <w:spacing w:after="27" w:line="240" w:lineRule="auto"/>
              <w:ind w:left="654"/>
              <w:rPr>
                <w:rFonts w:ascii="Arial" w:hAnsi="Arial" w:cs="Arial"/>
                <w:sz w:val="24"/>
                <w:szCs w:val="24"/>
              </w:rPr>
            </w:pPr>
            <w:r w:rsidRPr="00D60D8C">
              <w:rPr>
                <w:rFonts w:ascii="Arial" w:hAnsi="Arial" w:cs="Arial"/>
                <w:sz w:val="24"/>
                <w:szCs w:val="24"/>
              </w:rPr>
              <w:t xml:space="preserve">Contaminated (dirty) returns facilities </w:t>
            </w:r>
          </w:p>
          <w:p w:rsidR="00A7405B" w:rsidRPr="00A7405B" w:rsidRDefault="00A7405B" w:rsidP="00A7405B">
            <w:pPr>
              <w:autoSpaceDE w:val="0"/>
              <w:autoSpaceDN w:val="0"/>
              <w:adjustRightInd w:val="0"/>
              <w:spacing w:after="27" w:line="240" w:lineRule="auto"/>
              <w:rPr>
                <w:rFonts w:ascii="Arial" w:hAnsi="Arial" w:cs="Arial"/>
                <w:sz w:val="24"/>
                <w:szCs w:val="24"/>
              </w:rPr>
            </w:pPr>
          </w:p>
          <w:p w:rsidR="00912567" w:rsidRDefault="00912567" w:rsidP="00A7405B">
            <w:pPr>
              <w:pStyle w:val="ListParagraph"/>
              <w:numPr>
                <w:ilvl w:val="0"/>
                <w:numId w:val="29"/>
              </w:numPr>
              <w:autoSpaceDE w:val="0"/>
              <w:autoSpaceDN w:val="0"/>
              <w:adjustRightInd w:val="0"/>
              <w:spacing w:after="27" w:line="240" w:lineRule="auto"/>
              <w:ind w:left="654"/>
              <w:rPr>
                <w:rFonts w:ascii="Arial" w:hAnsi="Arial" w:cs="Arial"/>
                <w:sz w:val="24"/>
                <w:szCs w:val="24"/>
              </w:rPr>
            </w:pPr>
            <w:r w:rsidRPr="00D60D8C">
              <w:rPr>
                <w:rFonts w:ascii="Arial" w:hAnsi="Arial" w:cs="Arial"/>
                <w:sz w:val="24"/>
                <w:szCs w:val="24"/>
              </w:rPr>
              <w:t>Equipment/instrument cleaning, disinfecting &amp; drying (Wash) facilities comprising of 4 x double-chamber (</w:t>
            </w:r>
            <w:r w:rsidR="00767B2D" w:rsidRPr="00D60D8C">
              <w:rPr>
                <w:rFonts w:ascii="Arial" w:hAnsi="Arial" w:cs="Arial"/>
                <w:sz w:val="24"/>
                <w:szCs w:val="24"/>
              </w:rPr>
              <w:t>12 or 18</w:t>
            </w:r>
            <w:r w:rsidRPr="00D60D8C">
              <w:rPr>
                <w:rFonts w:ascii="Arial" w:hAnsi="Arial" w:cs="Arial"/>
                <w:sz w:val="24"/>
                <w:szCs w:val="24"/>
              </w:rPr>
              <w:t xml:space="preserve"> din baskets) washer disinfectors (WD) and automated handling system.   3 x manual wash stations and 3 x ultrasonic washer disinfectors </w:t>
            </w:r>
          </w:p>
          <w:p w:rsidR="00A7405B" w:rsidRPr="00A7405B" w:rsidRDefault="00A7405B" w:rsidP="00A7405B">
            <w:pPr>
              <w:autoSpaceDE w:val="0"/>
              <w:autoSpaceDN w:val="0"/>
              <w:adjustRightInd w:val="0"/>
              <w:spacing w:after="27" w:line="240" w:lineRule="auto"/>
              <w:rPr>
                <w:rFonts w:ascii="Arial" w:hAnsi="Arial" w:cs="Arial"/>
                <w:sz w:val="24"/>
                <w:szCs w:val="24"/>
              </w:rPr>
            </w:pPr>
          </w:p>
          <w:p w:rsidR="00912567" w:rsidRDefault="00912567" w:rsidP="00A7405B">
            <w:pPr>
              <w:pStyle w:val="ListParagraph"/>
              <w:numPr>
                <w:ilvl w:val="0"/>
                <w:numId w:val="29"/>
              </w:numPr>
              <w:autoSpaceDE w:val="0"/>
              <w:autoSpaceDN w:val="0"/>
              <w:adjustRightInd w:val="0"/>
              <w:spacing w:after="27" w:line="240" w:lineRule="auto"/>
              <w:ind w:left="654"/>
              <w:rPr>
                <w:rFonts w:ascii="Arial" w:hAnsi="Arial" w:cs="Arial"/>
                <w:sz w:val="24"/>
                <w:szCs w:val="24"/>
              </w:rPr>
            </w:pPr>
            <w:r w:rsidRPr="00D60D8C">
              <w:rPr>
                <w:rFonts w:ascii="Arial" w:hAnsi="Arial" w:cs="Arial"/>
                <w:sz w:val="24"/>
                <w:szCs w:val="24"/>
              </w:rPr>
              <w:t xml:space="preserve">Equipment/instrument inspection, assembly &amp; packing (IAP) facilities comprising of 18 workstations and associated support accommodation </w:t>
            </w:r>
          </w:p>
          <w:p w:rsidR="00A7405B" w:rsidRPr="00A7405B" w:rsidRDefault="00A7405B" w:rsidP="00A7405B">
            <w:pPr>
              <w:autoSpaceDE w:val="0"/>
              <w:autoSpaceDN w:val="0"/>
              <w:adjustRightInd w:val="0"/>
              <w:spacing w:after="27" w:line="240" w:lineRule="auto"/>
              <w:rPr>
                <w:rFonts w:ascii="Arial" w:hAnsi="Arial" w:cs="Arial"/>
                <w:sz w:val="24"/>
                <w:szCs w:val="24"/>
              </w:rPr>
            </w:pPr>
          </w:p>
          <w:p w:rsidR="00912567" w:rsidRDefault="00912567" w:rsidP="00A7405B">
            <w:pPr>
              <w:pStyle w:val="ListParagraph"/>
              <w:numPr>
                <w:ilvl w:val="0"/>
                <w:numId w:val="29"/>
              </w:numPr>
              <w:autoSpaceDE w:val="0"/>
              <w:autoSpaceDN w:val="0"/>
              <w:adjustRightInd w:val="0"/>
              <w:spacing w:after="27" w:line="240" w:lineRule="auto"/>
              <w:ind w:left="654"/>
              <w:rPr>
                <w:rFonts w:ascii="Arial" w:hAnsi="Arial" w:cs="Arial"/>
                <w:sz w:val="24"/>
                <w:szCs w:val="24"/>
              </w:rPr>
            </w:pPr>
            <w:r w:rsidRPr="00D60D8C">
              <w:rPr>
                <w:rFonts w:ascii="Arial" w:hAnsi="Arial" w:cs="Arial"/>
                <w:sz w:val="24"/>
                <w:szCs w:val="24"/>
              </w:rPr>
              <w:t>Equipment/instrument sterilising facilities comprising of 4 x porous load sterilisers and 2 x low temperature sterilisers (H2O2) to repatriate the robotic equipment onsite</w:t>
            </w:r>
          </w:p>
          <w:p w:rsidR="00A7405B" w:rsidRPr="00A7405B" w:rsidRDefault="00A7405B" w:rsidP="00A7405B">
            <w:pPr>
              <w:autoSpaceDE w:val="0"/>
              <w:autoSpaceDN w:val="0"/>
              <w:adjustRightInd w:val="0"/>
              <w:spacing w:after="27" w:line="240" w:lineRule="auto"/>
              <w:rPr>
                <w:rFonts w:ascii="Arial" w:hAnsi="Arial" w:cs="Arial"/>
                <w:sz w:val="24"/>
                <w:szCs w:val="24"/>
              </w:rPr>
            </w:pPr>
          </w:p>
          <w:p w:rsidR="00912567" w:rsidRDefault="00912567" w:rsidP="00A7405B">
            <w:pPr>
              <w:pStyle w:val="ListParagraph"/>
              <w:numPr>
                <w:ilvl w:val="0"/>
                <w:numId w:val="29"/>
              </w:numPr>
              <w:autoSpaceDE w:val="0"/>
              <w:autoSpaceDN w:val="0"/>
              <w:adjustRightInd w:val="0"/>
              <w:spacing w:after="27" w:line="240" w:lineRule="auto"/>
              <w:ind w:left="654"/>
              <w:rPr>
                <w:rFonts w:ascii="Arial" w:hAnsi="Arial" w:cs="Arial"/>
                <w:sz w:val="24"/>
                <w:szCs w:val="24"/>
              </w:rPr>
            </w:pPr>
            <w:r w:rsidRPr="00D60D8C">
              <w:rPr>
                <w:rFonts w:ascii="Arial" w:hAnsi="Arial" w:cs="Arial"/>
                <w:sz w:val="24"/>
                <w:szCs w:val="24"/>
              </w:rPr>
              <w:t xml:space="preserve">Office and Staff facilities </w:t>
            </w:r>
          </w:p>
          <w:p w:rsidR="00A7405B" w:rsidRPr="00A7405B" w:rsidRDefault="00A7405B" w:rsidP="00A7405B">
            <w:pPr>
              <w:autoSpaceDE w:val="0"/>
              <w:autoSpaceDN w:val="0"/>
              <w:adjustRightInd w:val="0"/>
              <w:spacing w:after="27" w:line="240" w:lineRule="auto"/>
              <w:rPr>
                <w:rFonts w:ascii="Arial" w:hAnsi="Arial" w:cs="Arial"/>
                <w:sz w:val="24"/>
                <w:szCs w:val="24"/>
              </w:rPr>
            </w:pPr>
          </w:p>
          <w:p w:rsidR="00912567" w:rsidRPr="00D60D8C" w:rsidRDefault="00912567" w:rsidP="00A7405B">
            <w:pPr>
              <w:pStyle w:val="ListParagraph"/>
              <w:numPr>
                <w:ilvl w:val="0"/>
                <w:numId w:val="29"/>
              </w:numPr>
              <w:autoSpaceDE w:val="0"/>
              <w:autoSpaceDN w:val="0"/>
              <w:adjustRightInd w:val="0"/>
              <w:spacing w:after="0" w:line="240" w:lineRule="auto"/>
              <w:ind w:left="654"/>
              <w:rPr>
                <w:rFonts w:ascii="Arial" w:hAnsi="Arial" w:cs="Arial"/>
                <w:sz w:val="24"/>
                <w:szCs w:val="24"/>
              </w:rPr>
            </w:pPr>
            <w:r w:rsidRPr="00D60D8C">
              <w:rPr>
                <w:rFonts w:ascii="Arial" w:hAnsi="Arial" w:cs="Arial"/>
                <w:sz w:val="24"/>
                <w:szCs w:val="24"/>
              </w:rPr>
              <w:t xml:space="preserve">Support facilities – Facilities Management (FM) and supplies </w:t>
            </w:r>
          </w:p>
        </w:tc>
      </w:tr>
    </w:tbl>
    <w:p w:rsidR="00A7405B" w:rsidRDefault="00A7405B" w:rsidP="00E42609">
      <w:pPr>
        <w:autoSpaceDE w:val="0"/>
        <w:autoSpaceDN w:val="0"/>
        <w:adjustRightInd w:val="0"/>
        <w:spacing w:after="0" w:line="240" w:lineRule="auto"/>
        <w:rPr>
          <w:rFonts w:ascii="Arial" w:hAnsi="Arial" w:cs="Arial"/>
          <w:b/>
          <w:sz w:val="24"/>
          <w:szCs w:val="24"/>
        </w:rPr>
      </w:pPr>
    </w:p>
    <w:p w:rsidR="00912567" w:rsidRDefault="00912567" w:rsidP="00E42609">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 xml:space="preserve">The CSPD service expansion does not include the processing and decontamination of flexible endoscopes, although includes dual trained staff. The scopes will be processed within a dedicated decontamination facility integral to the proposed new endoscopy unit. </w:t>
      </w:r>
    </w:p>
    <w:p w:rsidR="00A7405B" w:rsidRPr="00D60D8C" w:rsidRDefault="00A7405B" w:rsidP="00E42609">
      <w:pPr>
        <w:autoSpaceDE w:val="0"/>
        <w:autoSpaceDN w:val="0"/>
        <w:adjustRightInd w:val="0"/>
        <w:spacing w:after="0" w:line="240" w:lineRule="auto"/>
        <w:rPr>
          <w:rFonts w:ascii="Arial" w:hAnsi="Arial" w:cs="Arial"/>
          <w:sz w:val="24"/>
          <w:szCs w:val="24"/>
        </w:rPr>
      </w:pPr>
    </w:p>
    <w:p w:rsidR="00912567" w:rsidRDefault="00912567" w:rsidP="00E42609">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 xml:space="preserve">The CSPD does not provide a service to customers external to the GJF. </w:t>
      </w:r>
    </w:p>
    <w:p w:rsidR="00A7405B" w:rsidRPr="00D60D8C" w:rsidRDefault="00A7405B" w:rsidP="00E42609">
      <w:pPr>
        <w:autoSpaceDE w:val="0"/>
        <w:autoSpaceDN w:val="0"/>
        <w:adjustRightInd w:val="0"/>
        <w:spacing w:after="0" w:line="240" w:lineRule="auto"/>
        <w:rPr>
          <w:rFonts w:ascii="Arial" w:hAnsi="Arial" w:cs="Arial"/>
          <w:sz w:val="24"/>
          <w:szCs w:val="24"/>
        </w:rPr>
      </w:pPr>
    </w:p>
    <w:p w:rsidR="00912567" w:rsidRPr="00D60D8C" w:rsidRDefault="00912567" w:rsidP="00E42609">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It is assumed that the CSPD engineering workshop / office currently located outside the CSPD department will remain in its current location. Should larger workshop space be required the CSPD engineers can access the larger hospital estates and engineering workshop.</w:t>
      </w:r>
    </w:p>
    <w:p w:rsidR="0099285A" w:rsidRPr="00D60D8C" w:rsidRDefault="0099285A" w:rsidP="001D47AE">
      <w:pPr>
        <w:autoSpaceDE w:val="0"/>
        <w:autoSpaceDN w:val="0"/>
        <w:adjustRightInd w:val="0"/>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b/>
          <w:sz w:val="24"/>
          <w:szCs w:val="24"/>
          <w:u w:val="single"/>
        </w:rPr>
      </w:pPr>
      <w:r w:rsidRPr="00D60D8C">
        <w:rPr>
          <w:rFonts w:ascii="Arial" w:hAnsi="Arial" w:cs="Arial"/>
          <w:b/>
          <w:sz w:val="24"/>
          <w:szCs w:val="24"/>
          <w:u w:val="single"/>
        </w:rPr>
        <w:t>Utility Service Provisions – Plant Room</w:t>
      </w:r>
    </w:p>
    <w:p w:rsidR="00912567" w:rsidRDefault="00912567" w:rsidP="001D47AE">
      <w:pPr>
        <w:spacing w:after="0" w:line="240" w:lineRule="auto"/>
        <w:rPr>
          <w:rFonts w:ascii="Arial" w:hAnsi="Arial" w:cs="Arial"/>
          <w:sz w:val="24"/>
          <w:szCs w:val="24"/>
        </w:rPr>
      </w:pPr>
      <w:r w:rsidRPr="00D60D8C">
        <w:rPr>
          <w:rFonts w:ascii="Arial" w:hAnsi="Arial" w:cs="Arial"/>
          <w:sz w:val="24"/>
          <w:szCs w:val="24"/>
        </w:rPr>
        <w:t>Ideally and to minimise additional cost the plant room should be adjacent to the department reducing pipe run, duct work etc.</w:t>
      </w:r>
    </w:p>
    <w:p w:rsidR="00A7405B" w:rsidRPr="00D60D8C" w:rsidRDefault="00A7405B"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Current ventilation is tapped off another system. The new plant requires being fully independent according to SHPN 13, but space/location constraints could have significant implications.</w:t>
      </w:r>
    </w:p>
    <w:p w:rsidR="00912567" w:rsidRPr="00D60D8C" w:rsidRDefault="00912567" w:rsidP="00A9124C">
      <w:pPr>
        <w:spacing w:after="0" w:line="240" w:lineRule="auto"/>
        <w:rPr>
          <w:rFonts w:ascii="Arial" w:hAnsi="Arial" w:cs="Arial"/>
          <w:sz w:val="24"/>
          <w:szCs w:val="24"/>
        </w:rPr>
      </w:pPr>
    </w:p>
    <w:p w:rsidR="00912567" w:rsidRDefault="00912567" w:rsidP="00A9124C">
      <w:pPr>
        <w:spacing w:after="0" w:line="240" w:lineRule="auto"/>
        <w:rPr>
          <w:rFonts w:ascii="Arial" w:hAnsi="Arial" w:cs="Arial"/>
          <w:sz w:val="24"/>
          <w:szCs w:val="24"/>
        </w:rPr>
      </w:pPr>
      <w:r w:rsidRPr="00D60D8C">
        <w:rPr>
          <w:rFonts w:ascii="Arial" w:hAnsi="Arial" w:cs="Arial"/>
          <w:sz w:val="24"/>
          <w:szCs w:val="24"/>
        </w:rPr>
        <w:t>SHPN 13</w:t>
      </w:r>
      <w:r w:rsidRPr="00D60D8C">
        <w:rPr>
          <w:rStyle w:val="FootnoteReference"/>
          <w:rFonts w:ascii="Arial" w:hAnsi="Arial" w:cs="Arial"/>
          <w:sz w:val="24"/>
          <w:szCs w:val="24"/>
        </w:rPr>
        <w:footnoteReference w:id="6"/>
      </w:r>
      <w:r w:rsidRPr="00D60D8C">
        <w:rPr>
          <w:rFonts w:ascii="Arial" w:hAnsi="Arial" w:cs="Arial"/>
          <w:sz w:val="24"/>
          <w:szCs w:val="24"/>
        </w:rPr>
        <w:t xml:space="preserve"> Part 1:2011, which is the Scottish Health Planning Note 13 states that:</w:t>
      </w:r>
    </w:p>
    <w:p w:rsidR="00A7405B" w:rsidRPr="00D60D8C" w:rsidRDefault="00A7405B" w:rsidP="00A9124C">
      <w:pPr>
        <w:spacing w:after="0" w:line="240" w:lineRule="auto"/>
        <w:rPr>
          <w:rFonts w:ascii="Arial" w:hAnsi="Arial" w:cs="Arial"/>
          <w:sz w:val="24"/>
          <w:szCs w:val="24"/>
        </w:rPr>
      </w:pPr>
    </w:p>
    <w:p w:rsidR="00912567" w:rsidRDefault="00912567" w:rsidP="008A2BD0">
      <w:pPr>
        <w:pStyle w:val="ListParagraph"/>
        <w:numPr>
          <w:ilvl w:val="0"/>
          <w:numId w:val="33"/>
        </w:num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 xml:space="preserve">The air handling system should run continuously. </w:t>
      </w:r>
    </w:p>
    <w:p w:rsidR="00A7405B" w:rsidRPr="00D60D8C" w:rsidRDefault="00A7405B" w:rsidP="00A7405B">
      <w:pPr>
        <w:pStyle w:val="ListParagraph"/>
        <w:autoSpaceDE w:val="0"/>
        <w:autoSpaceDN w:val="0"/>
        <w:adjustRightInd w:val="0"/>
        <w:spacing w:after="0" w:line="240" w:lineRule="auto"/>
        <w:rPr>
          <w:rFonts w:ascii="Arial" w:hAnsi="Arial" w:cs="Arial"/>
          <w:sz w:val="24"/>
          <w:szCs w:val="24"/>
        </w:rPr>
      </w:pPr>
    </w:p>
    <w:p w:rsidR="00912567" w:rsidRPr="00D60D8C" w:rsidRDefault="00912567" w:rsidP="008A2BD0">
      <w:pPr>
        <w:pStyle w:val="ListParagraph"/>
        <w:numPr>
          <w:ilvl w:val="0"/>
          <w:numId w:val="33"/>
        </w:num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The ventilation plant for the I</w:t>
      </w:r>
      <w:r w:rsidR="006A4447" w:rsidRPr="00D60D8C">
        <w:rPr>
          <w:rFonts w:ascii="Arial" w:hAnsi="Arial" w:cs="Arial"/>
          <w:sz w:val="24"/>
          <w:szCs w:val="24"/>
        </w:rPr>
        <w:t xml:space="preserve">nspection Assembly and Packing </w:t>
      </w:r>
      <w:r w:rsidRPr="00D60D8C">
        <w:rPr>
          <w:rFonts w:ascii="Arial" w:hAnsi="Arial" w:cs="Arial"/>
          <w:sz w:val="24"/>
          <w:szCs w:val="24"/>
        </w:rPr>
        <w:t>Room (</w:t>
      </w:r>
      <w:r w:rsidR="006A4447" w:rsidRPr="00D60D8C">
        <w:rPr>
          <w:rFonts w:ascii="Arial" w:hAnsi="Arial" w:cs="Arial"/>
          <w:sz w:val="24"/>
          <w:szCs w:val="24"/>
        </w:rPr>
        <w:t>IAP</w:t>
      </w:r>
      <w:r w:rsidRPr="00D60D8C">
        <w:rPr>
          <w:rFonts w:ascii="Arial" w:hAnsi="Arial" w:cs="Arial"/>
          <w:sz w:val="24"/>
          <w:szCs w:val="24"/>
        </w:rPr>
        <w:t>) should be separate from plant serving other areas. Duplex systems should be considered with regard to minimizing production downtime and if selected these systems should be validated.</w:t>
      </w:r>
    </w:p>
    <w:p w:rsidR="00912567" w:rsidRPr="00D60D8C" w:rsidRDefault="00912567" w:rsidP="00F70D15">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The utility of steam provision was explored for a complete refurbishment of CSPD and a new installation, with all equipment replaced as per procurement plan.</w:t>
      </w:r>
    </w:p>
    <w:p w:rsidR="001D47AE" w:rsidRPr="00D60D8C" w:rsidRDefault="001D47AE"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Washer disinfectors can be supplied with either steam or electric heating for heating water for washing phase and air for drying.</w:t>
      </w:r>
    </w:p>
    <w:p w:rsidR="001D47AE" w:rsidRPr="00D60D8C" w:rsidRDefault="001D47AE"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The current central steam provision is piped to a header (or headers) for distribution to the machines.</w:t>
      </w:r>
    </w:p>
    <w:p w:rsidR="001D47AE" w:rsidRPr="00D60D8C" w:rsidRDefault="001D47AE"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 xml:space="preserve">An alternative option where each item of equipment generates its own steam internally was explored in brief, </w:t>
      </w:r>
      <w:r w:rsidR="008016A7" w:rsidRPr="00D60D8C">
        <w:rPr>
          <w:rFonts w:ascii="Arial" w:hAnsi="Arial" w:cs="Arial"/>
          <w:sz w:val="24"/>
          <w:szCs w:val="24"/>
        </w:rPr>
        <w:t xml:space="preserve">and whilst this would have reduce the carbon foot print from a diesel </w:t>
      </w:r>
      <w:r w:rsidR="00465CD9" w:rsidRPr="00D60D8C">
        <w:rPr>
          <w:rFonts w:ascii="Arial" w:hAnsi="Arial" w:cs="Arial"/>
          <w:sz w:val="24"/>
          <w:szCs w:val="24"/>
        </w:rPr>
        <w:t>p</w:t>
      </w:r>
      <w:r w:rsidR="008016A7" w:rsidRPr="00D60D8C">
        <w:rPr>
          <w:rFonts w:ascii="Arial" w:hAnsi="Arial" w:cs="Arial"/>
          <w:sz w:val="24"/>
          <w:szCs w:val="24"/>
        </w:rPr>
        <w:t xml:space="preserve">erspective, this was </w:t>
      </w:r>
      <w:r w:rsidRPr="00D60D8C">
        <w:rPr>
          <w:rFonts w:ascii="Arial" w:hAnsi="Arial" w:cs="Arial"/>
          <w:sz w:val="24"/>
          <w:szCs w:val="24"/>
        </w:rPr>
        <w:t xml:space="preserve">dismissed due to impact on the required power supply per machine and </w:t>
      </w:r>
      <w:r w:rsidR="00BB03F2" w:rsidRPr="00D60D8C">
        <w:rPr>
          <w:rFonts w:ascii="Arial" w:hAnsi="Arial" w:cs="Arial"/>
          <w:sz w:val="24"/>
          <w:szCs w:val="24"/>
        </w:rPr>
        <w:t xml:space="preserve">infrastructure required for each </w:t>
      </w:r>
      <w:r w:rsidRPr="00D60D8C">
        <w:rPr>
          <w:rFonts w:ascii="Arial" w:hAnsi="Arial" w:cs="Arial"/>
          <w:sz w:val="24"/>
          <w:szCs w:val="24"/>
        </w:rPr>
        <w:t>unit.</w:t>
      </w:r>
    </w:p>
    <w:p w:rsidR="001D47AE" w:rsidRPr="00D60D8C" w:rsidRDefault="001D47AE"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Weighing up advantages and disadvantages along with long term risks and capital/revenue cost the Steering Group recommended continui</w:t>
      </w:r>
      <w:r w:rsidR="00BB03F2" w:rsidRPr="00D60D8C">
        <w:rPr>
          <w:rFonts w:ascii="Arial" w:hAnsi="Arial" w:cs="Arial"/>
          <w:sz w:val="24"/>
          <w:szCs w:val="24"/>
        </w:rPr>
        <w:t>ng with central steam provision as this powers th</w:t>
      </w:r>
      <w:r w:rsidR="00DE5A25" w:rsidRPr="00D60D8C">
        <w:rPr>
          <w:rFonts w:ascii="Arial" w:hAnsi="Arial" w:cs="Arial"/>
          <w:sz w:val="24"/>
          <w:szCs w:val="24"/>
        </w:rPr>
        <w:t>e majority of equipment in CSPD.</w:t>
      </w:r>
    </w:p>
    <w:p w:rsidR="001D47AE" w:rsidRPr="00D60D8C" w:rsidRDefault="001D47AE" w:rsidP="001D47AE">
      <w:pPr>
        <w:spacing w:after="0" w:line="240" w:lineRule="auto"/>
        <w:rPr>
          <w:rFonts w:ascii="Arial" w:hAnsi="Arial" w:cs="Arial"/>
          <w:sz w:val="24"/>
          <w:szCs w:val="24"/>
        </w:rPr>
      </w:pPr>
    </w:p>
    <w:p w:rsidR="00912567" w:rsidRPr="00D60D8C" w:rsidRDefault="00AE3EEA" w:rsidP="001D47AE">
      <w:pPr>
        <w:spacing w:after="0" w:line="240" w:lineRule="auto"/>
        <w:rPr>
          <w:rFonts w:ascii="Arial" w:hAnsi="Arial" w:cs="Arial"/>
          <w:sz w:val="24"/>
          <w:szCs w:val="24"/>
        </w:rPr>
      </w:pPr>
      <w:r w:rsidRPr="00D60D8C">
        <w:rPr>
          <w:rFonts w:ascii="Arial" w:hAnsi="Arial" w:cs="Arial"/>
          <w:sz w:val="24"/>
          <w:szCs w:val="24"/>
        </w:rPr>
        <w:t>NB:</w:t>
      </w:r>
      <w:r w:rsidR="00E42609" w:rsidRPr="00D60D8C">
        <w:rPr>
          <w:rFonts w:ascii="Arial" w:hAnsi="Arial" w:cs="Arial"/>
          <w:sz w:val="24"/>
          <w:szCs w:val="24"/>
        </w:rPr>
        <w:t xml:space="preserve"> </w:t>
      </w:r>
      <w:r w:rsidR="00912567" w:rsidRPr="00D60D8C">
        <w:rPr>
          <w:rFonts w:ascii="Arial" w:hAnsi="Arial" w:cs="Arial"/>
          <w:sz w:val="24"/>
          <w:szCs w:val="24"/>
        </w:rPr>
        <w:t xml:space="preserve">Capital Cost for utility services </w:t>
      </w:r>
      <w:proofErr w:type="gramStart"/>
      <w:r w:rsidR="00912567" w:rsidRPr="00D60D8C">
        <w:rPr>
          <w:rFonts w:ascii="Arial" w:hAnsi="Arial" w:cs="Arial"/>
          <w:sz w:val="24"/>
          <w:szCs w:val="24"/>
        </w:rPr>
        <w:t>are</w:t>
      </w:r>
      <w:proofErr w:type="gramEnd"/>
      <w:r w:rsidR="00912567" w:rsidRPr="00D60D8C">
        <w:rPr>
          <w:rFonts w:ascii="Arial" w:hAnsi="Arial" w:cs="Arial"/>
          <w:sz w:val="24"/>
          <w:szCs w:val="24"/>
        </w:rPr>
        <w:t xml:space="preserve"> combined with equipment capital cost in the next section. </w:t>
      </w:r>
    </w:p>
    <w:p w:rsidR="002E0A52" w:rsidRPr="00D60D8C" w:rsidRDefault="002E0A52" w:rsidP="001D47AE">
      <w:pPr>
        <w:spacing w:after="0" w:line="240" w:lineRule="auto"/>
        <w:rPr>
          <w:rFonts w:ascii="Arial" w:hAnsi="Arial" w:cs="Arial"/>
          <w:b/>
          <w:sz w:val="24"/>
          <w:szCs w:val="24"/>
        </w:rPr>
      </w:pPr>
    </w:p>
    <w:p w:rsidR="00912567" w:rsidRPr="00D60D8C" w:rsidRDefault="00EA66E9" w:rsidP="001D47AE">
      <w:pPr>
        <w:spacing w:after="0" w:line="240" w:lineRule="auto"/>
        <w:rPr>
          <w:rFonts w:ascii="Arial" w:hAnsi="Arial" w:cs="Arial"/>
          <w:sz w:val="24"/>
          <w:szCs w:val="24"/>
        </w:rPr>
      </w:pPr>
      <w:r w:rsidRPr="00D60D8C">
        <w:rPr>
          <w:rFonts w:ascii="Arial" w:hAnsi="Arial" w:cs="Arial"/>
          <w:b/>
          <w:sz w:val="24"/>
          <w:szCs w:val="24"/>
        </w:rPr>
        <w:t xml:space="preserve">2.6.2 </w:t>
      </w:r>
      <w:r w:rsidR="00912567" w:rsidRPr="00D60D8C">
        <w:rPr>
          <w:rFonts w:ascii="Arial" w:hAnsi="Arial" w:cs="Arial"/>
          <w:b/>
          <w:sz w:val="24"/>
          <w:szCs w:val="24"/>
        </w:rPr>
        <w:t xml:space="preserve">Equipment Replacement Opportunities </w:t>
      </w:r>
    </w:p>
    <w:p w:rsidR="00912567" w:rsidRPr="00D60D8C" w:rsidRDefault="00912567"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 xml:space="preserve">All the decontamination equipment is over 12 years old and requires a detailed replacement programme in line with the refurbishment of the department or new build. Increasing operational hours of working to accommodate increased activities would increase production cycles, but the increased usage could lead to more breakdowns due to the age (&gt;12 years) of the equipment unless these are all replaced. </w:t>
      </w:r>
    </w:p>
    <w:p w:rsidR="001D47AE" w:rsidRPr="00D60D8C" w:rsidRDefault="001D47AE"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 xml:space="preserve">Table </w:t>
      </w:r>
      <w:r w:rsidR="00442E90" w:rsidRPr="00D60D8C">
        <w:rPr>
          <w:rFonts w:ascii="Arial" w:hAnsi="Arial" w:cs="Arial"/>
          <w:sz w:val="24"/>
          <w:szCs w:val="24"/>
        </w:rPr>
        <w:t>6</w:t>
      </w:r>
      <w:r w:rsidRPr="00D60D8C">
        <w:rPr>
          <w:rFonts w:ascii="Arial" w:hAnsi="Arial" w:cs="Arial"/>
          <w:sz w:val="24"/>
          <w:szCs w:val="24"/>
        </w:rPr>
        <w:t xml:space="preserve"> had illustrated capacity of the respective devices and year in which the service experiences reaching the ‘tipping point’ i.e. 2022/23 for processing instruments when the service is no longer sustainable, especially in the likelihood of one machine not being available due to tests or repairs. Already further increases are unlikely to be manageable even in the short term during </w:t>
      </w:r>
      <w:r w:rsidR="00442E90" w:rsidRPr="00D60D8C">
        <w:rPr>
          <w:rFonts w:ascii="Arial" w:hAnsi="Arial" w:cs="Arial"/>
          <w:sz w:val="24"/>
          <w:szCs w:val="24"/>
        </w:rPr>
        <w:t>2019</w:t>
      </w:r>
      <w:r w:rsidRPr="00D60D8C">
        <w:rPr>
          <w:rFonts w:ascii="Arial" w:hAnsi="Arial" w:cs="Arial"/>
          <w:sz w:val="24"/>
          <w:szCs w:val="24"/>
        </w:rPr>
        <w:t>/</w:t>
      </w:r>
      <w:r w:rsidR="00442E90" w:rsidRPr="00D60D8C">
        <w:rPr>
          <w:rFonts w:ascii="Arial" w:hAnsi="Arial" w:cs="Arial"/>
          <w:sz w:val="24"/>
          <w:szCs w:val="24"/>
        </w:rPr>
        <w:t>20</w:t>
      </w:r>
      <w:r w:rsidRPr="00D60D8C">
        <w:rPr>
          <w:rFonts w:ascii="Arial" w:hAnsi="Arial" w:cs="Arial"/>
          <w:sz w:val="24"/>
          <w:szCs w:val="24"/>
        </w:rPr>
        <w:t xml:space="preserve"> if either one steriliser or decontamination washer is out of action. </w:t>
      </w:r>
    </w:p>
    <w:p w:rsidR="001D47AE" w:rsidRPr="00D60D8C" w:rsidRDefault="001D47AE" w:rsidP="001D47AE">
      <w:pPr>
        <w:spacing w:after="0" w:line="240" w:lineRule="auto"/>
        <w:rPr>
          <w:rFonts w:ascii="Arial" w:hAnsi="Arial" w:cs="Arial"/>
          <w:sz w:val="24"/>
          <w:szCs w:val="24"/>
        </w:rPr>
      </w:pPr>
    </w:p>
    <w:p w:rsidR="00912567" w:rsidRPr="00D60D8C" w:rsidRDefault="00912567" w:rsidP="001D47AE">
      <w:pPr>
        <w:pStyle w:val="BoldNormal"/>
        <w:spacing w:line="240" w:lineRule="auto"/>
        <w:rPr>
          <w:b w:val="0"/>
          <w:sz w:val="24"/>
          <w:szCs w:val="24"/>
        </w:rPr>
      </w:pPr>
      <w:r w:rsidRPr="00D60D8C">
        <w:rPr>
          <w:b w:val="0"/>
          <w:sz w:val="24"/>
          <w:szCs w:val="24"/>
        </w:rPr>
        <w:t xml:space="preserve">The data provided is dependent on the variable percentage increase year on year and aligns to the projected activities provided by the expansion team and Finance and is subject to change (Appendix </w:t>
      </w:r>
      <w:r w:rsidR="008C565B" w:rsidRPr="00D60D8C">
        <w:rPr>
          <w:b w:val="0"/>
          <w:sz w:val="24"/>
          <w:szCs w:val="24"/>
        </w:rPr>
        <w:t>2</w:t>
      </w:r>
      <w:r w:rsidRPr="00D60D8C">
        <w:rPr>
          <w:b w:val="0"/>
          <w:sz w:val="24"/>
          <w:szCs w:val="24"/>
        </w:rPr>
        <w:t>).</w:t>
      </w:r>
    </w:p>
    <w:p w:rsidR="001D47AE" w:rsidRPr="00D60D8C" w:rsidRDefault="001D47AE" w:rsidP="001D47AE">
      <w:pPr>
        <w:pStyle w:val="BoldNormal"/>
        <w:spacing w:line="240" w:lineRule="auto"/>
        <w:rPr>
          <w:b w:val="0"/>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 xml:space="preserve">Phased replacement of some existing sterilisers / WDs may be required as an interim measure if breakdowns become unsustainable for continued service delivery. </w:t>
      </w:r>
    </w:p>
    <w:p w:rsidR="00A7405B" w:rsidRDefault="00912567" w:rsidP="001D47AE">
      <w:pPr>
        <w:spacing w:after="0" w:line="240" w:lineRule="auto"/>
        <w:rPr>
          <w:rFonts w:ascii="Arial" w:hAnsi="Arial" w:cs="Arial"/>
          <w:sz w:val="24"/>
          <w:szCs w:val="24"/>
        </w:rPr>
      </w:pPr>
      <w:r w:rsidRPr="00D60D8C">
        <w:rPr>
          <w:rFonts w:ascii="Arial" w:hAnsi="Arial" w:cs="Arial"/>
          <w:sz w:val="24"/>
          <w:szCs w:val="24"/>
        </w:rPr>
        <w:t>Calculating anticipated decontamination equipment required based on cycle times, recommended utilisation factor and operational hours per week:</w:t>
      </w:r>
    </w:p>
    <w:p w:rsidR="00A7405B" w:rsidRDefault="00A7405B">
      <w:pPr>
        <w:spacing w:after="0" w:line="240" w:lineRule="auto"/>
        <w:rPr>
          <w:rFonts w:ascii="Arial" w:hAnsi="Arial" w:cs="Arial"/>
          <w:sz w:val="24"/>
          <w:szCs w:val="24"/>
        </w:rPr>
      </w:pPr>
      <w:r>
        <w:rPr>
          <w:rFonts w:ascii="Arial" w:hAnsi="Arial" w:cs="Arial"/>
          <w:sz w:val="24"/>
          <w:szCs w:val="24"/>
        </w:rPr>
        <w:br w:type="page"/>
      </w:r>
    </w:p>
    <w:p w:rsidR="00912567" w:rsidRPr="00D60D8C" w:rsidRDefault="00912567" w:rsidP="001D47AE">
      <w:pPr>
        <w:spacing w:after="0" w:line="240" w:lineRule="auto"/>
        <w:rPr>
          <w:rFonts w:ascii="Arial" w:hAnsi="Arial" w:cs="Arial"/>
          <w:sz w:val="24"/>
          <w:szCs w:val="24"/>
        </w:rPr>
      </w:pPr>
    </w:p>
    <w:p w:rsidR="001D47AE" w:rsidRPr="00D60D8C" w:rsidRDefault="001D47AE" w:rsidP="001D47AE">
      <w:pPr>
        <w:spacing w:after="0" w:line="240" w:lineRule="auto"/>
        <w:rPr>
          <w:rFonts w:ascii="Arial" w:hAnsi="Arial" w:cs="Arial"/>
          <w:sz w:val="24"/>
          <w:szCs w:val="24"/>
        </w:rPr>
      </w:pPr>
    </w:p>
    <w:tbl>
      <w:tblPr>
        <w:tblW w:w="10047" w:type="dxa"/>
        <w:jc w:val="center"/>
        <w:tblInd w:w="-403" w:type="dxa"/>
        <w:tblBorders>
          <w:top w:val="single" w:sz="4" w:space="0" w:color="auto"/>
          <w:bottom w:val="single" w:sz="4" w:space="0" w:color="auto"/>
          <w:insideH w:val="single" w:sz="4" w:space="0" w:color="auto"/>
          <w:insideV w:val="single" w:sz="4" w:space="0" w:color="auto"/>
        </w:tblBorders>
        <w:tblLayout w:type="fixed"/>
        <w:tblLook w:val="00A0"/>
      </w:tblPr>
      <w:tblGrid>
        <w:gridCol w:w="3035"/>
        <w:gridCol w:w="1168"/>
        <w:gridCol w:w="1169"/>
        <w:gridCol w:w="1169"/>
        <w:gridCol w:w="1168"/>
        <w:gridCol w:w="1169"/>
        <w:gridCol w:w="1169"/>
      </w:tblGrid>
      <w:tr w:rsidR="002E0A52" w:rsidRPr="00EB61E1" w:rsidTr="00EB61E1">
        <w:trPr>
          <w:trHeight w:val="343"/>
          <w:jc w:val="center"/>
        </w:trPr>
        <w:tc>
          <w:tcPr>
            <w:tcW w:w="3035" w:type="dxa"/>
            <w:tcBorders>
              <w:top w:val="single" w:sz="4" w:space="0" w:color="auto"/>
              <w:left w:val="single" w:sz="4" w:space="0" w:color="auto"/>
            </w:tcBorders>
            <w:shd w:val="clear" w:color="auto" w:fill="C6D9F1"/>
            <w:vAlign w:val="center"/>
          </w:tcPr>
          <w:p w:rsidR="00912567" w:rsidRPr="00EB61E1" w:rsidRDefault="00912567" w:rsidP="00344F83">
            <w:pPr>
              <w:spacing w:after="0" w:line="240" w:lineRule="auto"/>
              <w:jc w:val="center"/>
              <w:rPr>
                <w:rFonts w:ascii="Arial" w:hAnsi="Arial" w:cs="Arial"/>
                <w:b/>
                <w:sz w:val="24"/>
                <w:szCs w:val="24"/>
                <w:lang w:eastAsia="en-GB"/>
              </w:rPr>
            </w:pPr>
            <w:r w:rsidRPr="00EB61E1">
              <w:rPr>
                <w:rFonts w:ascii="Arial" w:hAnsi="Arial" w:cs="Arial"/>
                <w:b/>
                <w:sz w:val="24"/>
                <w:szCs w:val="24"/>
                <w:lang w:eastAsia="en-GB"/>
              </w:rPr>
              <w:t>Year</w:t>
            </w:r>
          </w:p>
        </w:tc>
        <w:tc>
          <w:tcPr>
            <w:tcW w:w="2337" w:type="dxa"/>
            <w:gridSpan w:val="2"/>
            <w:tcBorders>
              <w:top w:val="single" w:sz="4" w:space="0" w:color="auto"/>
            </w:tcBorders>
            <w:shd w:val="clear" w:color="auto" w:fill="C6D9F1"/>
            <w:vAlign w:val="center"/>
          </w:tcPr>
          <w:p w:rsidR="00912567" w:rsidRPr="00EB61E1" w:rsidRDefault="008679FA" w:rsidP="00344F83">
            <w:pPr>
              <w:spacing w:after="0" w:line="240" w:lineRule="auto"/>
              <w:jc w:val="center"/>
              <w:rPr>
                <w:rFonts w:ascii="Arial" w:hAnsi="Arial" w:cs="Arial"/>
                <w:b/>
                <w:sz w:val="24"/>
                <w:szCs w:val="24"/>
                <w:lang w:eastAsia="en-GB"/>
              </w:rPr>
            </w:pPr>
            <w:r w:rsidRPr="00EB61E1">
              <w:rPr>
                <w:rFonts w:ascii="Arial" w:hAnsi="Arial" w:cs="Arial"/>
                <w:b/>
                <w:sz w:val="24"/>
                <w:szCs w:val="24"/>
                <w:lang w:eastAsia="en-GB"/>
              </w:rPr>
              <w:t>2019</w:t>
            </w:r>
            <w:r w:rsidR="00912567" w:rsidRPr="00EB61E1">
              <w:rPr>
                <w:rFonts w:ascii="Arial" w:hAnsi="Arial" w:cs="Arial"/>
                <w:b/>
                <w:sz w:val="24"/>
                <w:szCs w:val="24"/>
                <w:lang w:eastAsia="en-GB"/>
              </w:rPr>
              <w:t>-</w:t>
            </w:r>
            <w:r w:rsidRPr="00EB61E1">
              <w:rPr>
                <w:rFonts w:ascii="Arial" w:hAnsi="Arial" w:cs="Arial"/>
                <w:b/>
                <w:sz w:val="24"/>
                <w:szCs w:val="24"/>
                <w:lang w:eastAsia="en-GB"/>
              </w:rPr>
              <w:t>20</w:t>
            </w:r>
          </w:p>
        </w:tc>
        <w:tc>
          <w:tcPr>
            <w:tcW w:w="2337" w:type="dxa"/>
            <w:gridSpan w:val="2"/>
            <w:tcBorders>
              <w:top w:val="single" w:sz="4" w:space="0" w:color="auto"/>
            </w:tcBorders>
            <w:shd w:val="clear" w:color="auto" w:fill="C6D9F1"/>
            <w:vAlign w:val="center"/>
          </w:tcPr>
          <w:p w:rsidR="00912567" w:rsidRPr="00EB61E1" w:rsidRDefault="00912567" w:rsidP="00344F83">
            <w:pPr>
              <w:spacing w:after="0" w:line="240" w:lineRule="auto"/>
              <w:jc w:val="center"/>
              <w:rPr>
                <w:rFonts w:ascii="Arial" w:hAnsi="Arial" w:cs="Arial"/>
                <w:b/>
                <w:sz w:val="24"/>
                <w:szCs w:val="24"/>
                <w:lang w:eastAsia="en-GB"/>
              </w:rPr>
            </w:pPr>
            <w:r w:rsidRPr="00EB61E1">
              <w:rPr>
                <w:rFonts w:ascii="Arial" w:hAnsi="Arial" w:cs="Arial"/>
                <w:b/>
                <w:sz w:val="24"/>
                <w:szCs w:val="24"/>
                <w:lang w:eastAsia="en-GB"/>
              </w:rPr>
              <w:t>2020-21</w:t>
            </w:r>
          </w:p>
        </w:tc>
        <w:tc>
          <w:tcPr>
            <w:tcW w:w="2338" w:type="dxa"/>
            <w:gridSpan w:val="2"/>
            <w:tcBorders>
              <w:top w:val="single" w:sz="4" w:space="0" w:color="auto"/>
              <w:right w:val="single" w:sz="4" w:space="0" w:color="auto"/>
            </w:tcBorders>
            <w:shd w:val="clear" w:color="auto" w:fill="auto"/>
            <w:vAlign w:val="center"/>
          </w:tcPr>
          <w:p w:rsidR="00912567" w:rsidRPr="00EB61E1" w:rsidRDefault="00912567" w:rsidP="00344F83">
            <w:pPr>
              <w:spacing w:after="0" w:line="240" w:lineRule="auto"/>
              <w:jc w:val="center"/>
              <w:rPr>
                <w:rFonts w:ascii="Arial" w:hAnsi="Arial" w:cs="Arial"/>
                <w:b/>
                <w:sz w:val="24"/>
                <w:szCs w:val="24"/>
                <w:lang w:eastAsia="en-GB"/>
              </w:rPr>
            </w:pPr>
            <w:r w:rsidRPr="00EB61E1">
              <w:rPr>
                <w:rFonts w:ascii="Arial" w:hAnsi="Arial" w:cs="Arial"/>
                <w:b/>
                <w:sz w:val="24"/>
                <w:szCs w:val="24"/>
                <w:lang w:eastAsia="en-GB"/>
              </w:rPr>
              <w:t>2021-22</w:t>
            </w:r>
          </w:p>
        </w:tc>
      </w:tr>
      <w:tr w:rsidR="002E0A52" w:rsidRPr="00D60D8C" w:rsidTr="00EB61E1">
        <w:trPr>
          <w:trHeight w:val="340"/>
          <w:jc w:val="center"/>
        </w:trPr>
        <w:tc>
          <w:tcPr>
            <w:tcW w:w="3035" w:type="dxa"/>
            <w:tcBorders>
              <w:left w:val="single" w:sz="4" w:space="0" w:color="auto"/>
            </w:tcBorders>
            <w:shd w:val="clear" w:color="auto" w:fill="C6D9F1"/>
          </w:tcPr>
          <w:p w:rsidR="00912567" w:rsidRPr="00D60D8C" w:rsidRDefault="00912567" w:rsidP="00344F83">
            <w:pPr>
              <w:spacing w:after="0" w:line="240" w:lineRule="auto"/>
              <w:rPr>
                <w:rFonts w:ascii="Arial" w:hAnsi="Arial" w:cs="Arial"/>
                <w:b/>
                <w:sz w:val="24"/>
                <w:szCs w:val="24"/>
                <w:lang w:eastAsia="en-GB"/>
              </w:rPr>
            </w:pPr>
            <w:r w:rsidRPr="00D60D8C">
              <w:rPr>
                <w:rFonts w:ascii="Arial" w:hAnsi="Arial" w:cs="Arial"/>
                <w:b/>
                <w:sz w:val="24"/>
                <w:szCs w:val="24"/>
                <w:lang w:eastAsia="en-GB"/>
              </w:rPr>
              <w:t>Decontamination Equipment</w:t>
            </w:r>
          </w:p>
        </w:tc>
        <w:tc>
          <w:tcPr>
            <w:tcW w:w="1168"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Sterile</w:t>
            </w:r>
          </w:p>
        </w:tc>
        <w:tc>
          <w:tcPr>
            <w:tcW w:w="1169" w:type="dxa"/>
            <w:tcBorders>
              <w:left w:val="nil"/>
            </w:tcBorders>
            <w:shd w:val="clear" w:color="auto" w:fill="FDE9D9"/>
            <w:vAlign w:val="center"/>
          </w:tcPr>
          <w:p w:rsidR="00912567" w:rsidRPr="00D60D8C" w:rsidRDefault="00912567" w:rsidP="00344F83">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WD</w:t>
            </w:r>
          </w:p>
        </w:tc>
        <w:tc>
          <w:tcPr>
            <w:tcW w:w="1169"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Sterile</w:t>
            </w:r>
          </w:p>
        </w:tc>
        <w:tc>
          <w:tcPr>
            <w:tcW w:w="1168" w:type="dxa"/>
            <w:tcBorders>
              <w:left w:val="nil"/>
            </w:tcBorders>
            <w:shd w:val="clear" w:color="auto" w:fill="FDE9D9"/>
            <w:vAlign w:val="center"/>
          </w:tcPr>
          <w:p w:rsidR="00912567" w:rsidRPr="00D60D8C" w:rsidRDefault="00912567" w:rsidP="00344F83">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WD</w:t>
            </w:r>
          </w:p>
        </w:tc>
        <w:tc>
          <w:tcPr>
            <w:tcW w:w="1169"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Sterile</w:t>
            </w:r>
          </w:p>
        </w:tc>
        <w:tc>
          <w:tcPr>
            <w:tcW w:w="1169" w:type="dxa"/>
            <w:tcBorders>
              <w:left w:val="nil"/>
              <w:right w:val="single" w:sz="4" w:space="0" w:color="auto"/>
            </w:tcBorders>
            <w:shd w:val="clear" w:color="auto" w:fill="FDE9D9"/>
            <w:vAlign w:val="center"/>
          </w:tcPr>
          <w:p w:rsidR="00912567" w:rsidRPr="00D60D8C" w:rsidRDefault="00912567" w:rsidP="00344F83">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WD</w:t>
            </w:r>
          </w:p>
        </w:tc>
      </w:tr>
      <w:tr w:rsidR="002E0A52" w:rsidRPr="00D60D8C" w:rsidTr="00EB61E1">
        <w:trPr>
          <w:trHeight w:val="340"/>
          <w:jc w:val="center"/>
        </w:trPr>
        <w:tc>
          <w:tcPr>
            <w:tcW w:w="3035" w:type="dxa"/>
            <w:tcBorders>
              <w:left w:val="single" w:sz="4" w:space="0" w:color="auto"/>
            </w:tcBorders>
            <w:shd w:val="clear" w:color="auto" w:fill="C6D9F1"/>
            <w:vAlign w:val="center"/>
          </w:tcPr>
          <w:p w:rsidR="00912567" w:rsidRPr="00D60D8C" w:rsidRDefault="00912567" w:rsidP="002E0A52">
            <w:pPr>
              <w:spacing w:after="0" w:line="240" w:lineRule="auto"/>
              <w:rPr>
                <w:rFonts w:ascii="Arial" w:hAnsi="Arial" w:cs="Arial"/>
                <w:sz w:val="24"/>
                <w:szCs w:val="24"/>
                <w:lang w:eastAsia="en-GB"/>
              </w:rPr>
            </w:pPr>
            <w:r w:rsidRPr="00D60D8C">
              <w:rPr>
                <w:rFonts w:ascii="Arial" w:hAnsi="Arial" w:cs="Arial"/>
                <w:sz w:val="24"/>
                <w:szCs w:val="24"/>
                <w:lang w:eastAsia="en-GB"/>
              </w:rPr>
              <w:t>Yearly production cycles*</w:t>
            </w:r>
          </w:p>
        </w:tc>
        <w:tc>
          <w:tcPr>
            <w:tcW w:w="1168"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5</w:t>
            </w:r>
            <w:r w:rsidR="008679FA" w:rsidRPr="00D60D8C">
              <w:rPr>
                <w:rFonts w:ascii="Arial" w:hAnsi="Arial" w:cs="Arial"/>
                <w:sz w:val="24"/>
                <w:szCs w:val="24"/>
                <w:lang w:eastAsia="en-GB"/>
              </w:rPr>
              <w:t>442</w:t>
            </w:r>
          </w:p>
        </w:tc>
        <w:tc>
          <w:tcPr>
            <w:tcW w:w="1169" w:type="dxa"/>
            <w:tcBorders>
              <w:left w:val="nil"/>
            </w:tcBorders>
            <w:shd w:val="clear" w:color="auto" w:fill="FDE9D9"/>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8679FA" w:rsidRPr="00D60D8C">
              <w:rPr>
                <w:rFonts w:ascii="Arial" w:hAnsi="Arial" w:cs="Arial"/>
                <w:sz w:val="24"/>
                <w:szCs w:val="24"/>
                <w:lang w:eastAsia="en-GB"/>
              </w:rPr>
              <w:t>3101</w:t>
            </w:r>
          </w:p>
        </w:tc>
        <w:tc>
          <w:tcPr>
            <w:tcW w:w="1169" w:type="dxa"/>
            <w:tcBorders>
              <w:right w:val="nil"/>
            </w:tcBorders>
            <w:shd w:val="clear" w:color="auto" w:fill="EAF1DD"/>
            <w:vAlign w:val="center"/>
          </w:tcPr>
          <w:p w:rsidR="00912567" w:rsidRPr="00D60D8C" w:rsidRDefault="008679FA"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5931</w:t>
            </w:r>
          </w:p>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w:t>
            </w:r>
          </w:p>
        </w:tc>
        <w:tc>
          <w:tcPr>
            <w:tcW w:w="1168" w:type="dxa"/>
            <w:tcBorders>
              <w:left w:val="nil"/>
            </w:tcBorders>
            <w:shd w:val="clear" w:color="auto" w:fill="FDE9D9"/>
            <w:vAlign w:val="center"/>
          </w:tcPr>
          <w:p w:rsidR="00912567" w:rsidRPr="00D60D8C" w:rsidRDefault="008679FA"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14280</w:t>
            </w:r>
          </w:p>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w:t>
            </w:r>
          </w:p>
        </w:tc>
        <w:tc>
          <w:tcPr>
            <w:tcW w:w="1169"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6</w:t>
            </w:r>
            <w:r w:rsidR="008679FA" w:rsidRPr="00D60D8C">
              <w:rPr>
                <w:rFonts w:ascii="Arial" w:hAnsi="Arial" w:cs="Arial"/>
                <w:sz w:val="24"/>
                <w:szCs w:val="24"/>
                <w:lang w:eastAsia="en-GB"/>
              </w:rPr>
              <w:t>762</w:t>
            </w:r>
          </w:p>
        </w:tc>
        <w:tc>
          <w:tcPr>
            <w:tcW w:w="1169" w:type="dxa"/>
            <w:tcBorders>
              <w:left w:val="nil"/>
              <w:right w:val="single" w:sz="4" w:space="0" w:color="auto"/>
            </w:tcBorders>
            <w:shd w:val="clear" w:color="auto" w:fill="FDE9D9"/>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16</w:t>
            </w:r>
            <w:r w:rsidR="008679FA" w:rsidRPr="00D60D8C">
              <w:rPr>
                <w:rFonts w:ascii="Arial" w:hAnsi="Arial" w:cs="Arial"/>
                <w:sz w:val="24"/>
                <w:szCs w:val="24"/>
                <w:lang w:eastAsia="en-GB"/>
              </w:rPr>
              <w:t>279</w:t>
            </w:r>
          </w:p>
        </w:tc>
      </w:tr>
      <w:tr w:rsidR="002E0A52" w:rsidRPr="00D60D8C" w:rsidTr="00EB61E1">
        <w:trPr>
          <w:trHeight w:val="340"/>
          <w:jc w:val="center"/>
        </w:trPr>
        <w:tc>
          <w:tcPr>
            <w:tcW w:w="3035" w:type="dxa"/>
            <w:tcBorders>
              <w:left w:val="single" w:sz="4" w:space="0" w:color="auto"/>
            </w:tcBorders>
            <w:shd w:val="clear" w:color="auto" w:fill="C6D9F1"/>
            <w:vAlign w:val="center"/>
          </w:tcPr>
          <w:p w:rsidR="00912567" w:rsidRPr="00D60D8C" w:rsidRDefault="00912567" w:rsidP="002E0A52">
            <w:pPr>
              <w:spacing w:after="0" w:line="240" w:lineRule="auto"/>
              <w:rPr>
                <w:rFonts w:ascii="Arial" w:hAnsi="Arial" w:cs="Arial"/>
                <w:sz w:val="24"/>
                <w:szCs w:val="24"/>
                <w:lang w:eastAsia="en-GB"/>
              </w:rPr>
            </w:pPr>
            <w:r w:rsidRPr="00D60D8C">
              <w:rPr>
                <w:rFonts w:ascii="Arial" w:hAnsi="Arial" w:cs="Arial"/>
                <w:sz w:val="24"/>
                <w:szCs w:val="24"/>
                <w:lang w:eastAsia="en-GB"/>
              </w:rPr>
              <w:t>Av cycle time minutes</w:t>
            </w:r>
          </w:p>
        </w:tc>
        <w:tc>
          <w:tcPr>
            <w:tcW w:w="1168"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55.7</w:t>
            </w:r>
          </w:p>
        </w:tc>
        <w:tc>
          <w:tcPr>
            <w:tcW w:w="1169" w:type="dxa"/>
            <w:tcBorders>
              <w:left w:val="nil"/>
            </w:tcBorders>
            <w:shd w:val="clear" w:color="auto" w:fill="FDE9D9"/>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45.7</w:t>
            </w:r>
          </w:p>
        </w:tc>
        <w:tc>
          <w:tcPr>
            <w:tcW w:w="1169"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55.7</w:t>
            </w:r>
          </w:p>
        </w:tc>
        <w:tc>
          <w:tcPr>
            <w:tcW w:w="1168" w:type="dxa"/>
            <w:tcBorders>
              <w:left w:val="nil"/>
            </w:tcBorders>
            <w:shd w:val="clear" w:color="auto" w:fill="FDE9D9"/>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45.7</w:t>
            </w:r>
          </w:p>
        </w:tc>
        <w:tc>
          <w:tcPr>
            <w:tcW w:w="1169"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55.7</w:t>
            </w:r>
          </w:p>
        </w:tc>
        <w:tc>
          <w:tcPr>
            <w:tcW w:w="1169" w:type="dxa"/>
            <w:tcBorders>
              <w:left w:val="nil"/>
              <w:right w:val="single" w:sz="4" w:space="0" w:color="auto"/>
            </w:tcBorders>
            <w:shd w:val="clear" w:color="auto" w:fill="FDE9D9"/>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45.7</w:t>
            </w:r>
          </w:p>
        </w:tc>
      </w:tr>
      <w:tr w:rsidR="002E0A52" w:rsidRPr="00D60D8C" w:rsidTr="00EB61E1">
        <w:trPr>
          <w:trHeight w:val="340"/>
          <w:jc w:val="center"/>
        </w:trPr>
        <w:tc>
          <w:tcPr>
            <w:tcW w:w="3035" w:type="dxa"/>
            <w:tcBorders>
              <w:left w:val="single" w:sz="4" w:space="0" w:color="auto"/>
            </w:tcBorders>
            <w:shd w:val="clear" w:color="auto" w:fill="C6D9F1"/>
            <w:vAlign w:val="center"/>
          </w:tcPr>
          <w:p w:rsidR="00912567" w:rsidRPr="00D60D8C" w:rsidRDefault="00912567" w:rsidP="002E0A52">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Recommended utilisation factor </w:t>
            </w:r>
          </w:p>
        </w:tc>
        <w:tc>
          <w:tcPr>
            <w:tcW w:w="1168"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55%</w:t>
            </w:r>
          </w:p>
        </w:tc>
        <w:tc>
          <w:tcPr>
            <w:tcW w:w="1169" w:type="dxa"/>
            <w:tcBorders>
              <w:left w:val="nil"/>
            </w:tcBorders>
            <w:shd w:val="clear" w:color="auto" w:fill="FDE9D9"/>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60%</w:t>
            </w:r>
          </w:p>
        </w:tc>
        <w:tc>
          <w:tcPr>
            <w:tcW w:w="1169"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55%</w:t>
            </w:r>
          </w:p>
        </w:tc>
        <w:tc>
          <w:tcPr>
            <w:tcW w:w="1168" w:type="dxa"/>
            <w:tcBorders>
              <w:left w:val="nil"/>
            </w:tcBorders>
            <w:shd w:val="clear" w:color="auto" w:fill="FDE9D9"/>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60%</w:t>
            </w:r>
          </w:p>
        </w:tc>
        <w:tc>
          <w:tcPr>
            <w:tcW w:w="1169"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55%</w:t>
            </w:r>
          </w:p>
        </w:tc>
        <w:tc>
          <w:tcPr>
            <w:tcW w:w="1169" w:type="dxa"/>
            <w:tcBorders>
              <w:left w:val="nil"/>
              <w:right w:val="single" w:sz="4" w:space="0" w:color="auto"/>
            </w:tcBorders>
            <w:shd w:val="clear" w:color="auto" w:fill="FDE9D9"/>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60%</w:t>
            </w:r>
          </w:p>
        </w:tc>
      </w:tr>
      <w:tr w:rsidR="002E0A52" w:rsidRPr="00D60D8C" w:rsidTr="00EB61E1">
        <w:trPr>
          <w:trHeight w:val="340"/>
          <w:jc w:val="center"/>
        </w:trPr>
        <w:tc>
          <w:tcPr>
            <w:tcW w:w="3035" w:type="dxa"/>
            <w:tcBorders>
              <w:left w:val="single" w:sz="4" w:space="0" w:color="auto"/>
            </w:tcBorders>
            <w:shd w:val="clear" w:color="auto" w:fill="C6D9F1"/>
            <w:vAlign w:val="center"/>
          </w:tcPr>
          <w:p w:rsidR="00912567" w:rsidRPr="00D60D8C" w:rsidRDefault="00912567" w:rsidP="002E0A52">
            <w:pPr>
              <w:spacing w:after="0" w:line="240" w:lineRule="auto"/>
              <w:rPr>
                <w:rFonts w:ascii="Arial" w:hAnsi="Arial" w:cs="Arial"/>
                <w:sz w:val="24"/>
                <w:szCs w:val="24"/>
                <w:lang w:eastAsia="en-GB"/>
              </w:rPr>
            </w:pPr>
            <w:r w:rsidRPr="00D60D8C">
              <w:rPr>
                <w:rFonts w:ascii="Arial" w:hAnsi="Arial" w:cs="Arial"/>
                <w:sz w:val="24"/>
                <w:szCs w:val="24"/>
                <w:lang w:eastAsia="en-GB"/>
              </w:rPr>
              <w:t>Opening hours per week</w:t>
            </w:r>
          </w:p>
        </w:tc>
        <w:tc>
          <w:tcPr>
            <w:tcW w:w="1168"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66</w:t>
            </w:r>
          </w:p>
        </w:tc>
        <w:tc>
          <w:tcPr>
            <w:tcW w:w="1169" w:type="dxa"/>
            <w:tcBorders>
              <w:left w:val="nil"/>
            </w:tcBorders>
            <w:shd w:val="clear" w:color="auto" w:fill="FDE9D9"/>
            <w:vAlign w:val="center"/>
          </w:tcPr>
          <w:p w:rsidR="00912567" w:rsidRPr="00D60D8C" w:rsidRDefault="00912567" w:rsidP="00344F83">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66</w:t>
            </w:r>
          </w:p>
        </w:tc>
        <w:tc>
          <w:tcPr>
            <w:tcW w:w="1169"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72</w:t>
            </w:r>
          </w:p>
        </w:tc>
        <w:tc>
          <w:tcPr>
            <w:tcW w:w="1168" w:type="dxa"/>
            <w:tcBorders>
              <w:left w:val="nil"/>
            </w:tcBorders>
            <w:shd w:val="clear" w:color="auto" w:fill="FDE9D9"/>
            <w:vAlign w:val="center"/>
          </w:tcPr>
          <w:p w:rsidR="00912567" w:rsidRPr="00D60D8C" w:rsidRDefault="00912567" w:rsidP="00344F83">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72</w:t>
            </w:r>
          </w:p>
        </w:tc>
        <w:tc>
          <w:tcPr>
            <w:tcW w:w="1169" w:type="dxa"/>
            <w:tcBorders>
              <w:right w:val="nil"/>
            </w:tcBorders>
            <w:shd w:val="clear" w:color="auto" w:fill="EAF1DD"/>
            <w:vAlign w:val="center"/>
          </w:tcPr>
          <w:p w:rsidR="00912567" w:rsidRPr="00D60D8C" w:rsidRDefault="00912567" w:rsidP="00344F83">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78</w:t>
            </w:r>
          </w:p>
        </w:tc>
        <w:tc>
          <w:tcPr>
            <w:tcW w:w="1169" w:type="dxa"/>
            <w:tcBorders>
              <w:left w:val="nil"/>
              <w:right w:val="single" w:sz="4" w:space="0" w:color="auto"/>
            </w:tcBorders>
            <w:shd w:val="clear" w:color="auto" w:fill="FDE9D9"/>
            <w:vAlign w:val="center"/>
          </w:tcPr>
          <w:p w:rsidR="00912567" w:rsidRPr="00D60D8C" w:rsidRDefault="00912567" w:rsidP="00344F83">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78</w:t>
            </w:r>
          </w:p>
        </w:tc>
      </w:tr>
      <w:tr w:rsidR="002E0A52" w:rsidRPr="00D60D8C" w:rsidTr="00EB61E1">
        <w:trPr>
          <w:trHeight w:val="340"/>
          <w:jc w:val="center"/>
        </w:trPr>
        <w:tc>
          <w:tcPr>
            <w:tcW w:w="3035" w:type="dxa"/>
            <w:tcBorders>
              <w:left w:val="single" w:sz="4" w:space="0" w:color="auto"/>
              <w:bottom w:val="single" w:sz="4" w:space="0" w:color="auto"/>
            </w:tcBorders>
            <w:shd w:val="clear" w:color="auto" w:fill="C6D9F1"/>
            <w:vAlign w:val="center"/>
          </w:tcPr>
          <w:p w:rsidR="00912567" w:rsidRPr="00D60D8C" w:rsidRDefault="00912567" w:rsidP="002E0A52">
            <w:pPr>
              <w:spacing w:after="0" w:line="240" w:lineRule="auto"/>
              <w:rPr>
                <w:rFonts w:ascii="Arial" w:hAnsi="Arial" w:cs="Arial"/>
                <w:sz w:val="24"/>
                <w:szCs w:val="24"/>
                <w:lang w:eastAsia="en-GB"/>
              </w:rPr>
            </w:pPr>
            <w:r w:rsidRPr="00D60D8C">
              <w:rPr>
                <w:rFonts w:ascii="Arial" w:hAnsi="Arial" w:cs="Arial"/>
                <w:sz w:val="24"/>
                <w:szCs w:val="24"/>
                <w:lang w:eastAsia="en-GB"/>
              </w:rPr>
              <w:t>Equipment required**</w:t>
            </w:r>
          </w:p>
        </w:tc>
        <w:tc>
          <w:tcPr>
            <w:tcW w:w="1168" w:type="dxa"/>
            <w:tcBorders>
              <w:bottom w:val="single" w:sz="4" w:space="0" w:color="auto"/>
              <w:right w:val="nil"/>
            </w:tcBorders>
            <w:shd w:val="clear" w:color="auto" w:fill="EAF1DD"/>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2.</w:t>
            </w:r>
            <w:r w:rsidR="008679FA" w:rsidRPr="00D60D8C">
              <w:rPr>
                <w:rFonts w:ascii="Arial" w:hAnsi="Arial" w:cs="Arial"/>
                <w:sz w:val="24"/>
                <w:szCs w:val="24"/>
                <w:lang w:eastAsia="en-GB"/>
              </w:rPr>
              <w:t>8</w:t>
            </w:r>
          </w:p>
        </w:tc>
        <w:tc>
          <w:tcPr>
            <w:tcW w:w="1169" w:type="dxa"/>
            <w:tcBorders>
              <w:left w:val="nil"/>
              <w:bottom w:val="single" w:sz="4" w:space="0" w:color="auto"/>
            </w:tcBorders>
            <w:shd w:val="clear" w:color="auto" w:fill="FDE9D9"/>
            <w:vAlign w:val="center"/>
          </w:tcPr>
          <w:p w:rsidR="00912567" w:rsidRPr="00D60D8C" w:rsidRDefault="008679FA"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5.0</w:t>
            </w:r>
          </w:p>
        </w:tc>
        <w:tc>
          <w:tcPr>
            <w:tcW w:w="1169" w:type="dxa"/>
            <w:tcBorders>
              <w:bottom w:val="single" w:sz="4" w:space="0" w:color="auto"/>
              <w:right w:val="nil"/>
            </w:tcBorders>
            <w:shd w:val="clear" w:color="auto" w:fill="EAF1DD"/>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2.8</w:t>
            </w:r>
          </w:p>
        </w:tc>
        <w:tc>
          <w:tcPr>
            <w:tcW w:w="1168" w:type="dxa"/>
            <w:tcBorders>
              <w:left w:val="nil"/>
              <w:bottom w:val="single" w:sz="4" w:space="0" w:color="auto"/>
            </w:tcBorders>
            <w:shd w:val="clear" w:color="auto" w:fill="FDE9D9"/>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5.</w:t>
            </w:r>
            <w:r w:rsidR="008679FA" w:rsidRPr="00D60D8C">
              <w:rPr>
                <w:rFonts w:ascii="Arial" w:hAnsi="Arial" w:cs="Arial"/>
                <w:sz w:val="24"/>
                <w:szCs w:val="24"/>
                <w:lang w:eastAsia="en-GB"/>
              </w:rPr>
              <w:t>0</w:t>
            </w:r>
          </w:p>
        </w:tc>
        <w:tc>
          <w:tcPr>
            <w:tcW w:w="1169" w:type="dxa"/>
            <w:tcBorders>
              <w:bottom w:val="single" w:sz="4" w:space="0" w:color="auto"/>
              <w:right w:val="nil"/>
            </w:tcBorders>
            <w:shd w:val="clear" w:color="auto" w:fill="EAF1DD"/>
            <w:vAlign w:val="center"/>
          </w:tcPr>
          <w:p w:rsidR="00912567" w:rsidRPr="00D60D8C" w:rsidRDefault="008679FA"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2.9</w:t>
            </w:r>
          </w:p>
        </w:tc>
        <w:tc>
          <w:tcPr>
            <w:tcW w:w="1169" w:type="dxa"/>
            <w:tcBorders>
              <w:left w:val="nil"/>
              <w:bottom w:val="single" w:sz="4" w:space="0" w:color="auto"/>
              <w:right w:val="single" w:sz="4" w:space="0" w:color="auto"/>
            </w:tcBorders>
            <w:shd w:val="clear" w:color="auto" w:fill="FDE9D9"/>
            <w:vAlign w:val="center"/>
          </w:tcPr>
          <w:p w:rsidR="00912567" w:rsidRPr="00D60D8C" w:rsidRDefault="00912567" w:rsidP="00344F83">
            <w:pPr>
              <w:spacing w:after="0" w:line="240" w:lineRule="auto"/>
              <w:jc w:val="center"/>
              <w:rPr>
                <w:rFonts w:ascii="Arial" w:hAnsi="Arial" w:cs="Arial"/>
                <w:sz w:val="24"/>
                <w:szCs w:val="24"/>
                <w:lang w:eastAsia="en-GB"/>
              </w:rPr>
            </w:pPr>
            <w:r w:rsidRPr="00D60D8C">
              <w:rPr>
                <w:rFonts w:ascii="Arial" w:hAnsi="Arial" w:cs="Arial"/>
                <w:sz w:val="24"/>
                <w:szCs w:val="24"/>
                <w:lang w:eastAsia="en-GB"/>
              </w:rPr>
              <w:t>5.3</w:t>
            </w:r>
          </w:p>
        </w:tc>
      </w:tr>
    </w:tbl>
    <w:p w:rsidR="00567F44" w:rsidRPr="00EB61E1" w:rsidRDefault="0099285A" w:rsidP="00EB61E1">
      <w:pPr>
        <w:spacing w:line="240" w:lineRule="auto"/>
        <w:ind w:left="-567" w:right="-472"/>
        <w:rPr>
          <w:rFonts w:ascii="Arial" w:hAnsi="Arial" w:cs="Arial"/>
        </w:rPr>
      </w:pPr>
      <w:r w:rsidRPr="00EB61E1">
        <w:rPr>
          <w:rFonts w:ascii="Arial" w:hAnsi="Arial" w:cs="Arial"/>
        </w:rPr>
        <w:t>Table 8a</w:t>
      </w:r>
      <w:r w:rsidR="00BD2D5F" w:rsidRPr="00EB61E1">
        <w:rPr>
          <w:rFonts w:ascii="Arial" w:hAnsi="Arial" w:cs="Arial"/>
        </w:rPr>
        <w:t>: Phase 1 calculating equipment and operational hours per week required as predicted activity increases</w:t>
      </w:r>
      <w:r w:rsidR="00532AD3" w:rsidRPr="00EB61E1">
        <w:rPr>
          <w:rFonts w:ascii="Arial" w:hAnsi="Arial" w:cs="Arial"/>
        </w:rPr>
        <w:t xml:space="preserve"> </w:t>
      </w:r>
    </w:p>
    <w:p w:rsidR="000E2906" w:rsidRPr="00D60D8C" w:rsidRDefault="00532AD3" w:rsidP="00A13AD4">
      <w:pPr>
        <w:spacing w:line="240" w:lineRule="auto"/>
        <w:rPr>
          <w:rFonts w:ascii="Arial" w:hAnsi="Arial" w:cs="Arial"/>
          <w:sz w:val="24"/>
          <w:szCs w:val="24"/>
        </w:rPr>
      </w:pPr>
      <w:r w:rsidRPr="00D60D8C">
        <w:rPr>
          <w:rFonts w:ascii="Arial" w:hAnsi="Arial" w:cs="Arial"/>
          <w:sz w:val="24"/>
          <w:szCs w:val="24"/>
        </w:rPr>
        <w:t>Note that 2021-22 shows increased orthopaedic activity</w:t>
      </w:r>
      <w:r w:rsidR="00567F44" w:rsidRPr="00D60D8C">
        <w:rPr>
          <w:rFonts w:ascii="Arial" w:hAnsi="Arial" w:cs="Arial"/>
          <w:sz w:val="24"/>
          <w:szCs w:val="24"/>
        </w:rPr>
        <w:t xml:space="preserve"> anticipated to start </w:t>
      </w:r>
      <w:r w:rsidR="00442E90" w:rsidRPr="00D60D8C">
        <w:rPr>
          <w:rFonts w:ascii="Arial" w:hAnsi="Arial" w:cs="Arial"/>
          <w:sz w:val="24"/>
          <w:szCs w:val="24"/>
        </w:rPr>
        <w:t>only in</w:t>
      </w:r>
      <w:r w:rsidR="00567F44" w:rsidRPr="00D60D8C">
        <w:rPr>
          <w:rFonts w:ascii="Arial" w:hAnsi="Arial" w:cs="Arial"/>
          <w:sz w:val="24"/>
          <w:szCs w:val="24"/>
        </w:rPr>
        <w:t xml:space="preserve"> the last quarter of the financial year.</w:t>
      </w:r>
    </w:p>
    <w:p w:rsidR="002E0A52" w:rsidRPr="00D60D8C" w:rsidRDefault="0052252C" w:rsidP="00A13AD4">
      <w:pPr>
        <w:spacing w:line="240" w:lineRule="auto"/>
        <w:rPr>
          <w:rFonts w:ascii="Arial" w:hAnsi="Arial" w:cs="Arial"/>
          <w:sz w:val="24"/>
          <w:szCs w:val="24"/>
        </w:rPr>
      </w:pPr>
      <w:r w:rsidRPr="00D60D8C">
        <w:rPr>
          <w:rFonts w:ascii="Arial" w:hAnsi="Arial" w:cs="Arial"/>
          <w:sz w:val="24"/>
          <w:szCs w:val="24"/>
        </w:rPr>
        <w:t>Appendix 4 provides further detail of calculations used.</w:t>
      </w:r>
    </w:p>
    <w:p w:rsidR="0052252C" w:rsidRPr="00D60D8C" w:rsidRDefault="0052252C" w:rsidP="0052252C">
      <w:pPr>
        <w:spacing w:line="240" w:lineRule="auto"/>
        <w:rPr>
          <w:rFonts w:ascii="Arial" w:hAnsi="Arial" w:cs="Arial"/>
          <w:sz w:val="24"/>
          <w:szCs w:val="24"/>
        </w:rPr>
      </w:pPr>
      <w:r w:rsidRPr="00D60D8C">
        <w:rPr>
          <w:rFonts w:ascii="Arial" w:hAnsi="Arial" w:cs="Arial"/>
          <w:sz w:val="24"/>
          <w:szCs w:val="24"/>
        </w:rPr>
        <w:t>Note*: Yearly production cycle was taken from the neQIS (Independent Product Release) for one year from July 2017 to July 2018 providing a baseline of productivity and applying yearly proposed activity percentage increase was used to calculate future production cycles. This excludes Endoscopy.</w:t>
      </w:r>
    </w:p>
    <w:p w:rsidR="0052252C" w:rsidRPr="00D60D8C" w:rsidRDefault="0052252C" w:rsidP="0052252C">
      <w:pPr>
        <w:spacing w:line="240" w:lineRule="auto"/>
        <w:rPr>
          <w:rFonts w:ascii="Arial" w:hAnsi="Arial" w:cs="Arial"/>
          <w:sz w:val="24"/>
          <w:szCs w:val="24"/>
        </w:rPr>
      </w:pPr>
      <w:r w:rsidRPr="00D60D8C">
        <w:rPr>
          <w:rFonts w:ascii="Arial" w:hAnsi="Arial" w:cs="Arial"/>
          <w:sz w:val="24"/>
          <w:szCs w:val="24"/>
        </w:rPr>
        <w:t>Note**: Current number of machines is 3 x sterilisers and 5 x Washer Disinfectors (WD)</w:t>
      </w:r>
    </w:p>
    <w:p w:rsidR="0052252C" w:rsidRPr="00D60D8C" w:rsidRDefault="0052252C" w:rsidP="0052252C">
      <w:pPr>
        <w:spacing w:line="240" w:lineRule="auto"/>
        <w:rPr>
          <w:rFonts w:ascii="Arial" w:hAnsi="Arial" w:cs="Arial"/>
          <w:sz w:val="24"/>
          <w:szCs w:val="24"/>
        </w:rPr>
      </w:pPr>
      <w:r w:rsidRPr="00D60D8C">
        <w:rPr>
          <w:rFonts w:ascii="Arial" w:hAnsi="Arial" w:cs="Arial"/>
          <w:sz w:val="24"/>
          <w:szCs w:val="24"/>
        </w:rPr>
        <w:t xml:space="preserve">Note***: Increase in production cycles has variable impact according to specialty and number of instruments to be processed per patient </w:t>
      </w:r>
    </w:p>
    <w:tbl>
      <w:tblPr>
        <w:tblW w:w="10902" w:type="dxa"/>
        <w:tblInd w:w="-743" w:type="dxa"/>
        <w:tblBorders>
          <w:top w:val="single" w:sz="4" w:space="0" w:color="auto"/>
          <w:bottom w:val="single" w:sz="4" w:space="0" w:color="auto"/>
          <w:insideH w:val="single" w:sz="4" w:space="0" w:color="auto"/>
          <w:insideV w:val="single" w:sz="4" w:space="0" w:color="auto"/>
        </w:tblBorders>
        <w:tblLayout w:type="fixed"/>
        <w:tblLook w:val="00A0"/>
      </w:tblPr>
      <w:tblGrid>
        <w:gridCol w:w="2127"/>
        <w:gridCol w:w="731"/>
        <w:gridCol w:w="731"/>
        <w:gridCol w:w="731"/>
        <w:gridCol w:w="732"/>
        <w:gridCol w:w="731"/>
        <w:gridCol w:w="731"/>
        <w:gridCol w:w="731"/>
        <w:gridCol w:w="732"/>
        <w:gridCol w:w="731"/>
        <w:gridCol w:w="731"/>
        <w:gridCol w:w="731"/>
        <w:gridCol w:w="732"/>
      </w:tblGrid>
      <w:tr w:rsidR="002E0A52" w:rsidRPr="00EB61E1" w:rsidTr="0052252C">
        <w:trPr>
          <w:trHeight w:val="332"/>
        </w:trPr>
        <w:tc>
          <w:tcPr>
            <w:tcW w:w="2127" w:type="dxa"/>
            <w:tcBorders>
              <w:top w:val="single" w:sz="4" w:space="0" w:color="auto"/>
              <w:left w:val="single" w:sz="4" w:space="0" w:color="auto"/>
            </w:tcBorders>
            <w:shd w:val="clear" w:color="auto" w:fill="C6D9F1"/>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Year</w:t>
            </w:r>
          </w:p>
        </w:tc>
        <w:tc>
          <w:tcPr>
            <w:tcW w:w="2193" w:type="dxa"/>
            <w:gridSpan w:val="3"/>
            <w:tcBorders>
              <w:top w:val="single" w:sz="4" w:space="0" w:color="auto"/>
            </w:tcBorders>
            <w:shd w:val="clear" w:color="auto" w:fill="C6D9F1"/>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2022-23</w:t>
            </w:r>
          </w:p>
        </w:tc>
        <w:tc>
          <w:tcPr>
            <w:tcW w:w="2194" w:type="dxa"/>
            <w:gridSpan w:val="3"/>
            <w:tcBorders>
              <w:top w:val="single" w:sz="4" w:space="0" w:color="auto"/>
            </w:tcBorders>
            <w:shd w:val="clear" w:color="auto" w:fill="C6D9F1"/>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2025</w:t>
            </w:r>
          </w:p>
        </w:tc>
        <w:tc>
          <w:tcPr>
            <w:tcW w:w="2194" w:type="dxa"/>
            <w:gridSpan w:val="3"/>
            <w:tcBorders>
              <w:top w:val="single" w:sz="4" w:space="0" w:color="auto"/>
            </w:tcBorders>
            <w:shd w:val="clear" w:color="auto" w:fill="C6D9F1"/>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2030</w:t>
            </w:r>
          </w:p>
        </w:tc>
        <w:tc>
          <w:tcPr>
            <w:tcW w:w="2194" w:type="dxa"/>
            <w:gridSpan w:val="3"/>
            <w:tcBorders>
              <w:top w:val="single" w:sz="4" w:space="0" w:color="auto"/>
              <w:right w:val="single" w:sz="4" w:space="0" w:color="auto"/>
            </w:tcBorders>
            <w:shd w:val="clear" w:color="auto" w:fill="C6D9F1"/>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2035</w:t>
            </w:r>
          </w:p>
        </w:tc>
      </w:tr>
      <w:tr w:rsidR="002E0A52" w:rsidRPr="00EB61E1" w:rsidTr="0052252C">
        <w:trPr>
          <w:trHeight w:val="332"/>
        </w:trPr>
        <w:tc>
          <w:tcPr>
            <w:tcW w:w="2127" w:type="dxa"/>
            <w:tcBorders>
              <w:left w:val="single" w:sz="4" w:space="0" w:color="auto"/>
            </w:tcBorders>
            <w:shd w:val="clear" w:color="auto" w:fill="C6D9F1"/>
          </w:tcPr>
          <w:p w:rsidR="00912567" w:rsidRPr="00EB61E1" w:rsidRDefault="00912567" w:rsidP="00146DB6">
            <w:pPr>
              <w:spacing w:after="0" w:line="240" w:lineRule="auto"/>
              <w:rPr>
                <w:rFonts w:ascii="Arial" w:hAnsi="Arial" w:cs="Arial"/>
                <w:b/>
                <w:lang w:eastAsia="en-GB"/>
              </w:rPr>
            </w:pPr>
            <w:r w:rsidRPr="00EB61E1">
              <w:rPr>
                <w:rFonts w:ascii="Arial" w:hAnsi="Arial" w:cs="Arial"/>
                <w:b/>
                <w:lang w:eastAsia="en-GB"/>
              </w:rPr>
              <w:t>Decontamination Equipment</w:t>
            </w:r>
          </w:p>
        </w:tc>
        <w:tc>
          <w:tcPr>
            <w:tcW w:w="731"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sz w:val="20"/>
                <w:szCs w:val="20"/>
                <w:lang w:eastAsia="en-GB"/>
              </w:rPr>
            </w:pPr>
            <w:r w:rsidRPr="00EB61E1">
              <w:rPr>
                <w:rFonts w:ascii="Arial" w:hAnsi="Arial" w:cs="Arial"/>
                <w:sz w:val="18"/>
                <w:szCs w:val="18"/>
                <w:lang w:eastAsia="en-GB"/>
              </w:rPr>
              <w:t>Sterile</w:t>
            </w:r>
          </w:p>
        </w:tc>
        <w:tc>
          <w:tcPr>
            <w:tcW w:w="731"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sz w:val="20"/>
                <w:szCs w:val="20"/>
                <w:lang w:eastAsia="en-GB"/>
              </w:rPr>
            </w:pPr>
            <w:r w:rsidRPr="00EB61E1">
              <w:rPr>
                <w:rFonts w:ascii="Arial" w:hAnsi="Arial" w:cs="Arial"/>
                <w:sz w:val="20"/>
                <w:szCs w:val="20"/>
                <w:lang w:eastAsia="en-GB"/>
              </w:rPr>
              <w:t>WD</w:t>
            </w:r>
          </w:p>
        </w:tc>
        <w:tc>
          <w:tcPr>
            <w:tcW w:w="731" w:type="dxa"/>
            <w:shd w:val="clear" w:color="auto" w:fill="CCFFFF"/>
            <w:vAlign w:val="center"/>
          </w:tcPr>
          <w:p w:rsidR="00912567" w:rsidRPr="00EB61E1" w:rsidRDefault="00912567" w:rsidP="002D6A51">
            <w:pPr>
              <w:spacing w:after="0" w:line="240" w:lineRule="auto"/>
              <w:jc w:val="center"/>
              <w:rPr>
                <w:rFonts w:ascii="Arial" w:hAnsi="Arial" w:cs="Arial"/>
                <w:sz w:val="20"/>
                <w:szCs w:val="20"/>
                <w:lang w:eastAsia="en-GB"/>
              </w:rPr>
            </w:pPr>
            <w:r w:rsidRPr="00EB61E1">
              <w:rPr>
                <w:rFonts w:ascii="Arial" w:hAnsi="Arial" w:cs="Arial"/>
                <w:sz w:val="20"/>
                <w:szCs w:val="20"/>
                <w:lang w:eastAsia="en-GB"/>
              </w:rPr>
              <w:t>DWD</w:t>
            </w:r>
          </w:p>
        </w:tc>
        <w:tc>
          <w:tcPr>
            <w:tcW w:w="732"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sz w:val="18"/>
                <w:szCs w:val="18"/>
                <w:lang w:eastAsia="en-GB"/>
              </w:rPr>
            </w:pPr>
            <w:r w:rsidRPr="00EB61E1">
              <w:rPr>
                <w:rFonts w:ascii="Arial" w:hAnsi="Arial" w:cs="Arial"/>
                <w:sz w:val="18"/>
                <w:szCs w:val="18"/>
                <w:lang w:eastAsia="en-GB"/>
              </w:rPr>
              <w:t>Sterile</w:t>
            </w:r>
          </w:p>
        </w:tc>
        <w:tc>
          <w:tcPr>
            <w:tcW w:w="731" w:type="dxa"/>
            <w:tcBorders>
              <w:left w:val="nil"/>
            </w:tcBorders>
            <w:shd w:val="clear" w:color="auto" w:fill="FDE9D9"/>
            <w:vAlign w:val="center"/>
          </w:tcPr>
          <w:p w:rsidR="00912567" w:rsidRPr="00EB61E1" w:rsidRDefault="00DE5A25" w:rsidP="00146DB6">
            <w:pPr>
              <w:spacing w:after="0" w:line="240" w:lineRule="auto"/>
              <w:jc w:val="center"/>
              <w:rPr>
                <w:rFonts w:ascii="Arial" w:hAnsi="Arial" w:cs="Arial"/>
                <w:sz w:val="20"/>
                <w:szCs w:val="20"/>
                <w:lang w:eastAsia="en-GB"/>
              </w:rPr>
            </w:pPr>
            <w:r w:rsidRPr="00EB61E1">
              <w:rPr>
                <w:rFonts w:ascii="Arial" w:hAnsi="Arial" w:cs="Arial"/>
                <w:sz w:val="20"/>
                <w:szCs w:val="20"/>
                <w:lang w:eastAsia="en-GB"/>
              </w:rPr>
              <w:t>WD</w:t>
            </w:r>
          </w:p>
        </w:tc>
        <w:tc>
          <w:tcPr>
            <w:tcW w:w="731" w:type="dxa"/>
            <w:shd w:val="clear" w:color="auto" w:fill="CCFFFF"/>
            <w:vAlign w:val="center"/>
          </w:tcPr>
          <w:p w:rsidR="00912567" w:rsidRPr="00EB61E1" w:rsidRDefault="00912567" w:rsidP="002D6A51">
            <w:pPr>
              <w:spacing w:after="0" w:line="240" w:lineRule="auto"/>
              <w:jc w:val="center"/>
              <w:rPr>
                <w:rFonts w:ascii="Arial" w:hAnsi="Arial" w:cs="Arial"/>
                <w:sz w:val="20"/>
                <w:szCs w:val="20"/>
                <w:lang w:eastAsia="en-GB"/>
              </w:rPr>
            </w:pPr>
            <w:r w:rsidRPr="00EB61E1">
              <w:rPr>
                <w:rFonts w:ascii="Arial" w:hAnsi="Arial" w:cs="Arial"/>
                <w:sz w:val="20"/>
                <w:szCs w:val="20"/>
                <w:lang w:eastAsia="en-GB"/>
              </w:rPr>
              <w:t>DWD</w:t>
            </w:r>
          </w:p>
        </w:tc>
        <w:tc>
          <w:tcPr>
            <w:tcW w:w="731" w:type="dxa"/>
            <w:tcBorders>
              <w:right w:val="nil"/>
            </w:tcBorders>
            <w:shd w:val="clear" w:color="auto" w:fill="EAF1DD"/>
            <w:vAlign w:val="center"/>
          </w:tcPr>
          <w:p w:rsidR="00912567" w:rsidRPr="00EB61E1" w:rsidRDefault="00DE5A25" w:rsidP="00146DB6">
            <w:pPr>
              <w:spacing w:after="0" w:line="240" w:lineRule="auto"/>
              <w:jc w:val="center"/>
              <w:rPr>
                <w:rFonts w:ascii="Arial" w:hAnsi="Arial" w:cs="Arial"/>
                <w:sz w:val="20"/>
                <w:szCs w:val="20"/>
                <w:lang w:eastAsia="en-GB"/>
              </w:rPr>
            </w:pPr>
            <w:r w:rsidRPr="00EB61E1">
              <w:rPr>
                <w:rFonts w:ascii="Arial" w:hAnsi="Arial" w:cs="Arial"/>
                <w:sz w:val="18"/>
                <w:szCs w:val="18"/>
                <w:lang w:eastAsia="en-GB"/>
              </w:rPr>
              <w:t>Sterile</w:t>
            </w:r>
          </w:p>
        </w:tc>
        <w:tc>
          <w:tcPr>
            <w:tcW w:w="732" w:type="dxa"/>
            <w:tcBorders>
              <w:left w:val="nil"/>
            </w:tcBorders>
            <w:shd w:val="clear" w:color="auto" w:fill="FDE9D9"/>
            <w:vAlign w:val="center"/>
          </w:tcPr>
          <w:p w:rsidR="00912567" w:rsidRPr="00EB61E1" w:rsidRDefault="00DE5A25" w:rsidP="00146DB6">
            <w:pPr>
              <w:spacing w:after="0" w:line="240" w:lineRule="auto"/>
              <w:jc w:val="center"/>
              <w:rPr>
                <w:rFonts w:ascii="Arial" w:hAnsi="Arial" w:cs="Arial"/>
                <w:sz w:val="20"/>
                <w:szCs w:val="20"/>
                <w:lang w:eastAsia="en-GB"/>
              </w:rPr>
            </w:pPr>
            <w:r w:rsidRPr="00EB61E1">
              <w:rPr>
                <w:rFonts w:ascii="Arial" w:hAnsi="Arial" w:cs="Arial"/>
                <w:sz w:val="20"/>
                <w:szCs w:val="20"/>
                <w:lang w:eastAsia="en-GB"/>
              </w:rPr>
              <w:t>WD</w:t>
            </w:r>
          </w:p>
        </w:tc>
        <w:tc>
          <w:tcPr>
            <w:tcW w:w="731" w:type="dxa"/>
            <w:shd w:val="clear" w:color="auto" w:fill="CCFFFF"/>
            <w:vAlign w:val="center"/>
          </w:tcPr>
          <w:p w:rsidR="00912567" w:rsidRPr="00EB61E1" w:rsidRDefault="00912567" w:rsidP="002D6A51">
            <w:pPr>
              <w:spacing w:after="0" w:line="240" w:lineRule="auto"/>
              <w:jc w:val="center"/>
              <w:rPr>
                <w:rFonts w:ascii="Arial" w:hAnsi="Arial" w:cs="Arial"/>
                <w:sz w:val="20"/>
                <w:szCs w:val="20"/>
                <w:lang w:eastAsia="en-GB"/>
              </w:rPr>
            </w:pPr>
            <w:r w:rsidRPr="00EB61E1">
              <w:rPr>
                <w:rFonts w:ascii="Arial" w:hAnsi="Arial" w:cs="Arial"/>
                <w:sz w:val="20"/>
                <w:szCs w:val="20"/>
                <w:lang w:eastAsia="en-GB"/>
              </w:rPr>
              <w:t>DWD</w:t>
            </w:r>
          </w:p>
        </w:tc>
        <w:tc>
          <w:tcPr>
            <w:tcW w:w="731"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sz w:val="20"/>
                <w:szCs w:val="20"/>
                <w:lang w:eastAsia="en-GB"/>
              </w:rPr>
            </w:pPr>
            <w:r w:rsidRPr="00EB61E1">
              <w:rPr>
                <w:rFonts w:ascii="Arial" w:hAnsi="Arial" w:cs="Arial"/>
                <w:sz w:val="18"/>
                <w:szCs w:val="18"/>
                <w:lang w:eastAsia="en-GB"/>
              </w:rPr>
              <w:t>Sterile</w:t>
            </w:r>
          </w:p>
        </w:tc>
        <w:tc>
          <w:tcPr>
            <w:tcW w:w="731"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sz w:val="20"/>
                <w:szCs w:val="20"/>
                <w:lang w:eastAsia="en-GB"/>
              </w:rPr>
            </w:pPr>
            <w:r w:rsidRPr="00EB61E1">
              <w:rPr>
                <w:rFonts w:ascii="Arial" w:hAnsi="Arial" w:cs="Arial"/>
                <w:sz w:val="20"/>
                <w:szCs w:val="20"/>
                <w:lang w:eastAsia="en-GB"/>
              </w:rPr>
              <w:t>WD</w:t>
            </w:r>
          </w:p>
        </w:tc>
        <w:tc>
          <w:tcPr>
            <w:tcW w:w="732" w:type="dxa"/>
            <w:tcBorders>
              <w:left w:val="nil"/>
              <w:right w:val="single" w:sz="4" w:space="0" w:color="auto"/>
            </w:tcBorders>
            <w:shd w:val="clear" w:color="auto" w:fill="CCFFFF"/>
            <w:vAlign w:val="center"/>
          </w:tcPr>
          <w:p w:rsidR="00912567" w:rsidRPr="00EB61E1" w:rsidRDefault="00912567" w:rsidP="002D6A51">
            <w:pPr>
              <w:spacing w:after="0" w:line="240" w:lineRule="auto"/>
              <w:jc w:val="center"/>
              <w:rPr>
                <w:rFonts w:ascii="Arial" w:hAnsi="Arial" w:cs="Arial"/>
                <w:sz w:val="20"/>
                <w:szCs w:val="20"/>
                <w:lang w:eastAsia="en-GB"/>
              </w:rPr>
            </w:pPr>
            <w:r w:rsidRPr="00EB61E1">
              <w:rPr>
                <w:rFonts w:ascii="Arial" w:hAnsi="Arial" w:cs="Arial"/>
                <w:sz w:val="20"/>
                <w:szCs w:val="20"/>
                <w:lang w:eastAsia="en-GB"/>
              </w:rPr>
              <w:t>DWD</w:t>
            </w:r>
          </w:p>
        </w:tc>
      </w:tr>
      <w:tr w:rsidR="002E0A52" w:rsidRPr="00EB61E1" w:rsidTr="0052252C">
        <w:trPr>
          <w:trHeight w:val="332"/>
        </w:trPr>
        <w:tc>
          <w:tcPr>
            <w:tcW w:w="2127" w:type="dxa"/>
            <w:tcBorders>
              <w:left w:val="single" w:sz="4" w:space="0" w:color="auto"/>
            </w:tcBorders>
            <w:shd w:val="clear" w:color="auto" w:fill="C6D9F1"/>
          </w:tcPr>
          <w:p w:rsidR="00912567" w:rsidRPr="00EB61E1" w:rsidRDefault="00912567" w:rsidP="00146DB6">
            <w:pPr>
              <w:spacing w:after="0" w:line="240" w:lineRule="auto"/>
              <w:rPr>
                <w:rFonts w:ascii="Arial" w:hAnsi="Arial" w:cs="Arial"/>
                <w:lang w:eastAsia="en-GB"/>
              </w:rPr>
            </w:pPr>
            <w:r w:rsidRPr="00EB61E1">
              <w:rPr>
                <w:rFonts w:ascii="Arial" w:hAnsi="Arial" w:cs="Arial"/>
                <w:lang w:eastAsia="en-GB"/>
              </w:rPr>
              <w:t>Yearly production cycles*</w:t>
            </w:r>
          </w:p>
        </w:tc>
        <w:tc>
          <w:tcPr>
            <w:tcW w:w="731"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71</w:t>
            </w:r>
            <w:r w:rsidR="008679FA" w:rsidRPr="00EB61E1">
              <w:rPr>
                <w:rFonts w:ascii="Arial" w:hAnsi="Arial" w:cs="Arial"/>
                <w:lang w:eastAsia="en-GB"/>
              </w:rPr>
              <w:t>00</w:t>
            </w:r>
          </w:p>
        </w:tc>
        <w:tc>
          <w:tcPr>
            <w:tcW w:w="731"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17</w:t>
            </w:r>
            <w:r w:rsidR="008679FA" w:rsidRPr="00EB61E1">
              <w:rPr>
                <w:rFonts w:ascii="Arial" w:hAnsi="Arial" w:cs="Arial"/>
                <w:lang w:eastAsia="en-GB"/>
              </w:rPr>
              <w:t>093</w:t>
            </w:r>
          </w:p>
        </w:tc>
        <w:tc>
          <w:tcPr>
            <w:tcW w:w="731" w:type="dxa"/>
            <w:shd w:val="clear" w:color="auto" w:fill="CCFFFF"/>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17</w:t>
            </w:r>
            <w:r w:rsidR="008679FA" w:rsidRPr="00EB61E1">
              <w:rPr>
                <w:rFonts w:ascii="Arial" w:hAnsi="Arial" w:cs="Arial"/>
                <w:lang w:eastAsia="en-GB"/>
              </w:rPr>
              <w:t>093</w:t>
            </w:r>
          </w:p>
        </w:tc>
        <w:tc>
          <w:tcPr>
            <w:tcW w:w="732"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7</w:t>
            </w:r>
            <w:r w:rsidR="008679FA" w:rsidRPr="00EB61E1">
              <w:rPr>
                <w:rFonts w:ascii="Arial" w:hAnsi="Arial" w:cs="Arial"/>
                <w:lang w:eastAsia="en-GB"/>
              </w:rPr>
              <w:t>758</w:t>
            </w:r>
          </w:p>
        </w:tc>
        <w:tc>
          <w:tcPr>
            <w:tcW w:w="731"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18</w:t>
            </w:r>
            <w:r w:rsidR="008679FA" w:rsidRPr="00EB61E1">
              <w:rPr>
                <w:rFonts w:ascii="Arial" w:hAnsi="Arial" w:cs="Arial"/>
                <w:lang w:eastAsia="en-GB"/>
              </w:rPr>
              <w:t>678</w:t>
            </w:r>
          </w:p>
        </w:tc>
        <w:tc>
          <w:tcPr>
            <w:tcW w:w="731" w:type="dxa"/>
            <w:shd w:val="clear" w:color="auto" w:fill="CCFFFF"/>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18</w:t>
            </w:r>
            <w:r w:rsidR="008679FA" w:rsidRPr="00EB61E1">
              <w:rPr>
                <w:rFonts w:ascii="Arial" w:hAnsi="Arial" w:cs="Arial"/>
                <w:lang w:eastAsia="en-GB"/>
              </w:rPr>
              <w:t>678</w:t>
            </w:r>
          </w:p>
        </w:tc>
        <w:tc>
          <w:tcPr>
            <w:tcW w:w="731" w:type="dxa"/>
            <w:tcBorders>
              <w:right w:val="nil"/>
            </w:tcBorders>
            <w:shd w:val="clear" w:color="auto" w:fill="EAF1DD"/>
            <w:vAlign w:val="center"/>
          </w:tcPr>
          <w:p w:rsidR="00912567" w:rsidRPr="00EB61E1" w:rsidRDefault="008679FA" w:rsidP="00146DB6">
            <w:pPr>
              <w:spacing w:after="0" w:line="240" w:lineRule="auto"/>
              <w:jc w:val="center"/>
              <w:rPr>
                <w:rFonts w:ascii="Arial" w:hAnsi="Arial" w:cs="Arial"/>
                <w:lang w:eastAsia="en-GB"/>
              </w:rPr>
            </w:pPr>
            <w:r w:rsidRPr="00EB61E1">
              <w:rPr>
                <w:rFonts w:ascii="Arial" w:hAnsi="Arial" w:cs="Arial"/>
                <w:lang w:eastAsia="en-GB"/>
              </w:rPr>
              <w:t>8994</w:t>
            </w:r>
          </w:p>
        </w:tc>
        <w:tc>
          <w:tcPr>
            <w:tcW w:w="732"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21</w:t>
            </w:r>
            <w:r w:rsidR="008679FA" w:rsidRPr="00EB61E1">
              <w:rPr>
                <w:rFonts w:ascii="Arial" w:hAnsi="Arial" w:cs="Arial"/>
                <w:lang w:eastAsia="en-GB"/>
              </w:rPr>
              <w:t>653</w:t>
            </w:r>
          </w:p>
        </w:tc>
        <w:tc>
          <w:tcPr>
            <w:tcW w:w="731" w:type="dxa"/>
            <w:shd w:val="clear" w:color="auto" w:fill="CCFFFF"/>
            <w:vAlign w:val="center"/>
          </w:tcPr>
          <w:p w:rsidR="00912567" w:rsidRPr="00EB61E1" w:rsidRDefault="00912567" w:rsidP="008679FA">
            <w:pPr>
              <w:spacing w:after="0" w:line="240" w:lineRule="auto"/>
              <w:jc w:val="center"/>
              <w:rPr>
                <w:rFonts w:ascii="Arial" w:hAnsi="Arial" w:cs="Arial"/>
                <w:lang w:eastAsia="en-GB"/>
              </w:rPr>
            </w:pPr>
            <w:r w:rsidRPr="00EB61E1">
              <w:rPr>
                <w:rFonts w:ascii="Arial" w:hAnsi="Arial" w:cs="Arial"/>
                <w:lang w:eastAsia="en-GB"/>
              </w:rPr>
              <w:t>21</w:t>
            </w:r>
            <w:r w:rsidR="008679FA" w:rsidRPr="00EB61E1">
              <w:rPr>
                <w:rFonts w:ascii="Arial" w:hAnsi="Arial" w:cs="Arial"/>
                <w:lang w:eastAsia="en-GB"/>
              </w:rPr>
              <w:t>653</w:t>
            </w:r>
          </w:p>
        </w:tc>
        <w:tc>
          <w:tcPr>
            <w:tcW w:w="731" w:type="dxa"/>
            <w:tcBorders>
              <w:right w:val="nil"/>
            </w:tcBorders>
            <w:shd w:val="clear" w:color="auto" w:fill="EAF1DD"/>
            <w:vAlign w:val="center"/>
          </w:tcPr>
          <w:p w:rsidR="00912567" w:rsidRPr="00EB61E1" w:rsidRDefault="008679FA" w:rsidP="00146DB6">
            <w:pPr>
              <w:spacing w:after="0" w:line="240" w:lineRule="auto"/>
              <w:jc w:val="center"/>
              <w:rPr>
                <w:rFonts w:ascii="Arial" w:hAnsi="Arial" w:cs="Arial"/>
                <w:lang w:eastAsia="en-GB"/>
              </w:rPr>
            </w:pPr>
            <w:r w:rsidRPr="00EB61E1">
              <w:rPr>
                <w:rFonts w:ascii="Arial" w:hAnsi="Arial" w:cs="Arial"/>
                <w:lang w:eastAsia="en-GB"/>
              </w:rPr>
              <w:t>9831</w:t>
            </w:r>
          </w:p>
        </w:tc>
        <w:tc>
          <w:tcPr>
            <w:tcW w:w="731" w:type="dxa"/>
            <w:tcBorders>
              <w:left w:val="nil"/>
            </w:tcBorders>
            <w:shd w:val="clear" w:color="auto" w:fill="FDE9D9"/>
            <w:vAlign w:val="center"/>
          </w:tcPr>
          <w:p w:rsidR="00912567" w:rsidRPr="00EB61E1" w:rsidRDefault="00912567" w:rsidP="008679FA">
            <w:pPr>
              <w:spacing w:after="0" w:line="240" w:lineRule="auto"/>
              <w:jc w:val="center"/>
              <w:rPr>
                <w:rFonts w:ascii="Arial" w:hAnsi="Arial" w:cs="Arial"/>
                <w:lang w:eastAsia="en-GB"/>
              </w:rPr>
            </w:pPr>
            <w:r w:rsidRPr="00EB61E1">
              <w:rPr>
                <w:rFonts w:ascii="Arial" w:hAnsi="Arial" w:cs="Arial"/>
                <w:lang w:eastAsia="en-GB"/>
              </w:rPr>
              <w:t>2</w:t>
            </w:r>
            <w:r w:rsidR="008679FA" w:rsidRPr="00EB61E1">
              <w:rPr>
                <w:rFonts w:ascii="Arial" w:hAnsi="Arial" w:cs="Arial"/>
                <w:lang w:eastAsia="en-GB"/>
              </w:rPr>
              <w:t>3668</w:t>
            </w:r>
          </w:p>
        </w:tc>
        <w:tc>
          <w:tcPr>
            <w:tcW w:w="732" w:type="dxa"/>
            <w:tcBorders>
              <w:left w:val="nil"/>
              <w:right w:val="single" w:sz="4" w:space="0" w:color="auto"/>
            </w:tcBorders>
            <w:shd w:val="clear" w:color="auto" w:fill="CCFFFF"/>
            <w:vAlign w:val="center"/>
          </w:tcPr>
          <w:p w:rsidR="00912567" w:rsidRPr="00EB61E1" w:rsidRDefault="00912567" w:rsidP="008679FA">
            <w:pPr>
              <w:spacing w:after="0" w:line="240" w:lineRule="auto"/>
              <w:jc w:val="center"/>
              <w:rPr>
                <w:rFonts w:ascii="Arial" w:hAnsi="Arial" w:cs="Arial"/>
                <w:lang w:eastAsia="en-GB"/>
              </w:rPr>
            </w:pPr>
            <w:r w:rsidRPr="00EB61E1">
              <w:rPr>
                <w:rFonts w:ascii="Arial" w:hAnsi="Arial" w:cs="Arial"/>
                <w:lang w:eastAsia="en-GB"/>
              </w:rPr>
              <w:t>2</w:t>
            </w:r>
            <w:r w:rsidR="008679FA" w:rsidRPr="00EB61E1">
              <w:rPr>
                <w:rFonts w:ascii="Arial" w:hAnsi="Arial" w:cs="Arial"/>
                <w:lang w:eastAsia="en-GB"/>
              </w:rPr>
              <w:t>3668</w:t>
            </w:r>
          </w:p>
        </w:tc>
      </w:tr>
      <w:tr w:rsidR="002E0A52" w:rsidRPr="00EB61E1" w:rsidTr="0052252C">
        <w:trPr>
          <w:trHeight w:val="332"/>
        </w:trPr>
        <w:tc>
          <w:tcPr>
            <w:tcW w:w="2127" w:type="dxa"/>
            <w:tcBorders>
              <w:left w:val="single" w:sz="4" w:space="0" w:color="auto"/>
            </w:tcBorders>
            <w:shd w:val="clear" w:color="auto" w:fill="C6D9F1"/>
          </w:tcPr>
          <w:p w:rsidR="00912567" w:rsidRPr="00EB61E1" w:rsidRDefault="00912567" w:rsidP="00146DB6">
            <w:pPr>
              <w:spacing w:after="0" w:line="240" w:lineRule="auto"/>
              <w:rPr>
                <w:rFonts w:ascii="Arial" w:hAnsi="Arial" w:cs="Arial"/>
                <w:lang w:eastAsia="en-GB"/>
              </w:rPr>
            </w:pPr>
            <w:r w:rsidRPr="00EB61E1">
              <w:rPr>
                <w:rFonts w:ascii="Arial" w:hAnsi="Arial" w:cs="Arial"/>
                <w:lang w:eastAsia="en-GB"/>
              </w:rPr>
              <w:t>Av cycle time minutes</w:t>
            </w:r>
          </w:p>
        </w:tc>
        <w:tc>
          <w:tcPr>
            <w:tcW w:w="731"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55.7</w:t>
            </w:r>
          </w:p>
        </w:tc>
        <w:tc>
          <w:tcPr>
            <w:tcW w:w="731"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45.7</w:t>
            </w:r>
          </w:p>
        </w:tc>
        <w:tc>
          <w:tcPr>
            <w:tcW w:w="731" w:type="dxa"/>
            <w:shd w:val="clear" w:color="auto" w:fill="CCFFFF"/>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45.7</w:t>
            </w:r>
          </w:p>
        </w:tc>
        <w:tc>
          <w:tcPr>
            <w:tcW w:w="732"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55.7</w:t>
            </w:r>
          </w:p>
        </w:tc>
        <w:tc>
          <w:tcPr>
            <w:tcW w:w="731"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45.7</w:t>
            </w:r>
          </w:p>
        </w:tc>
        <w:tc>
          <w:tcPr>
            <w:tcW w:w="731" w:type="dxa"/>
            <w:shd w:val="clear" w:color="auto" w:fill="CCFFFF"/>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45.7</w:t>
            </w:r>
          </w:p>
        </w:tc>
        <w:tc>
          <w:tcPr>
            <w:tcW w:w="731"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55.7</w:t>
            </w:r>
          </w:p>
        </w:tc>
        <w:tc>
          <w:tcPr>
            <w:tcW w:w="732"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45.7</w:t>
            </w:r>
          </w:p>
        </w:tc>
        <w:tc>
          <w:tcPr>
            <w:tcW w:w="731" w:type="dxa"/>
            <w:shd w:val="clear" w:color="auto" w:fill="CCFFFF"/>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45.7</w:t>
            </w:r>
          </w:p>
        </w:tc>
        <w:tc>
          <w:tcPr>
            <w:tcW w:w="731"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55.7</w:t>
            </w:r>
          </w:p>
        </w:tc>
        <w:tc>
          <w:tcPr>
            <w:tcW w:w="731"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45.7</w:t>
            </w:r>
          </w:p>
        </w:tc>
        <w:tc>
          <w:tcPr>
            <w:tcW w:w="732" w:type="dxa"/>
            <w:tcBorders>
              <w:left w:val="nil"/>
              <w:right w:val="single" w:sz="4" w:space="0" w:color="auto"/>
            </w:tcBorders>
            <w:shd w:val="clear" w:color="auto" w:fill="CCFFFF"/>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45.7</w:t>
            </w:r>
          </w:p>
        </w:tc>
      </w:tr>
      <w:tr w:rsidR="002E0A52" w:rsidRPr="00EB61E1" w:rsidTr="0052252C">
        <w:trPr>
          <w:trHeight w:val="332"/>
        </w:trPr>
        <w:tc>
          <w:tcPr>
            <w:tcW w:w="2127" w:type="dxa"/>
            <w:tcBorders>
              <w:left w:val="single" w:sz="4" w:space="0" w:color="auto"/>
            </w:tcBorders>
            <w:shd w:val="clear" w:color="auto" w:fill="C6D9F1"/>
          </w:tcPr>
          <w:p w:rsidR="00912567" w:rsidRPr="00EB61E1" w:rsidRDefault="00912567" w:rsidP="00146DB6">
            <w:pPr>
              <w:spacing w:after="0" w:line="240" w:lineRule="auto"/>
              <w:rPr>
                <w:rFonts w:ascii="Arial" w:hAnsi="Arial" w:cs="Arial"/>
                <w:lang w:eastAsia="en-GB"/>
              </w:rPr>
            </w:pPr>
            <w:r w:rsidRPr="00EB61E1">
              <w:rPr>
                <w:rFonts w:ascii="Arial" w:hAnsi="Arial" w:cs="Arial"/>
                <w:lang w:eastAsia="en-GB"/>
              </w:rPr>
              <w:t xml:space="preserve">Recommended utilisation factor </w:t>
            </w:r>
          </w:p>
        </w:tc>
        <w:tc>
          <w:tcPr>
            <w:tcW w:w="731"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55%</w:t>
            </w:r>
          </w:p>
        </w:tc>
        <w:tc>
          <w:tcPr>
            <w:tcW w:w="731"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60%</w:t>
            </w:r>
          </w:p>
        </w:tc>
        <w:tc>
          <w:tcPr>
            <w:tcW w:w="731" w:type="dxa"/>
            <w:shd w:val="clear" w:color="auto" w:fill="CCFFFF"/>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60%</w:t>
            </w:r>
          </w:p>
        </w:tc>
        <w:tc>
          <w:tcPr>
            <w:tcW w:w="732"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55%</w:t>
            </w:r>
          </w:p>
        </w:tc>
        <w:tc>
          <w:tcPr>
            <w:tcW w:w="731"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60%</w:t>
            </w:r>
          </w:p>
        </w:tc>
        <w:tc>
          <w:tcPr>
            <w:tcW w:w="731" w:type="dxa"/>
            <w:shd w:val="clear" w:color="auto" w:fill="CCFFFF"/>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60%</w:t>
            </w:r>
          </w:p>
        </w:tc>
        <w:tc>
          <w:tcPr>
            <w:tcW w:w="731"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55%</w:t>
            </w:r>
          </w:p>
        </w:tc>
        <w:tc>
          <w:tcPr>
            <w:tcW w:w="732"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60%</w:t>
            </w:r>
          </w:p>
        </w:tc>
        <w:tc>
          <w:tcPr>
            <w:tcW w:w="731" w:type="dxa"/>
            <w:shd w:val="clear" w:color="auto" w:fill="CCFFFF"/>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60%</w:t>
            </w:r>
          </w:p>
        </w:tc>
        <w:tc>
          <w:tcPr>
            <w:tcW w:w="731"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55%</w:t>
            </w:r>
          </w:p>
        </w:tc>
        <w:tc>
          <w:tcPr>
            <w:tcW w:w="731"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60%</w:t>
            </w:r>
          </w:p>
        </w:tc>
        <w:tc>
          <w:tcPr>
            <w:tcW w:w="732" w:type="dxa"/>
            <w:tcBorders>
              <w:left w:val="nil"/>
              <w:right w:val="single" w:sz="4" w:space="0" w:color="auto"/>
            </w:tcBorders>
            <w:shd w:val="clear" w:color="auto" w:fill="CCFFFF"/>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60%</w:t>
            </w:r>
          </w:p>
        </w:tc>
      </w:tr>
      <w:tr w:rsidR="002E0A52" w:rsidRPr="00EB61E1" w:rsidTr="0052252C">
        <w:trPr>
          <w:trHeight w:val="332"/>
        </w:trPr>
        <w:tc>
          <w:tcPr>
            <w:tcW w:w="2127" w:type="dxa"/>
            <w:tcBorders>
              <w:left w:val="single" w:sz="4" w:space="0" w:color="auto"/>
            </w:tcBorders>
            <w:shd w:val="clear" w:color="auto" w:fill="C6D9F1"/>
          </w:tcPr>
          <w:p w:rsidR="00912567" w:rsidRPr="00EB61E1" w:rsidRDefault="00912567" w:rsidP="00146DB6">
            <w:pPr>
              <w:spacing w:after="0" w:line="240" w:lineRule="auto"/>
              <w:rPr>
                <w:rFonts w:ascii="Arial" w:hAnsi="Arial" w:cs="Arial"/>
                <w:lang w:eastAsia="en-GB"/>
              </w:rPr>
            </w:pPr>
            <w:r w:rsidRPr="00EB61E1">
              <w:rPr>
                <w:rFonts w:ascii="Arial" w:hAnsi="Arial" w:cs="Arial"/>
                <w:lang w:eastAsia="en-GB"/>
              </w:rPr>
              <w:t>Opening hours per week</w:t>
            </w:r>
          </w:p>
        </w:tc>
        <w:tc>
          <w:tcPr>
            <w:tcW w:w="731"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84</w:t>
            </w:r>
          </w:p>
        </w:tc>
        <w:tc>
          <w:tcPr>
            <w:tcW w:w="731"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84</w:t>
            </w:r>
          </w:p>
        </w:tc>
        <w:tc>
          <w:tcPr>
            <w:tcW w:w="731" w:type="dxa"/>
            <w:shd w:val="clear" w:color="auto" w:fill="CCFFFF"/>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84</w:t>
            </w:r>
          </w:p>
        </w:tc>
        <w:tc>
          <w:tcPr>
            <w:tcW w:w="732"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94</w:t>
            </w:r>
          </w:p>
        </w:tc>
        <w:tc>
          <w:tcPr>
            <w:tcW w:w="731"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94</w:t>
            </w:r>
          </w:p>
        </w:tc>
        <w:tc>
          <w:tcPr>
            <w:tcW w:w="731" w:type="dxa"/>
            <w:shd w:val="clear" w:color="auto" w:fill="CCFFFF"/>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94</w:t>
            </w:r>
          </w:p>
        </w:tc>
        <w:tc>
          <w:tcPr>
            <w:tcW w:w="731"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120</w:t>
            </w:r>
          </w:p>
        </w:tc>
        <w:tc>
          <w:tcPr>
            <w:tcW w:w="732"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120</w:t>
            </w:r>
          </w:p>
        </w:tc>
        <w:tc>
          <w:tcPr>
            <w:tcW w:w="731" w:type="dxa"/>
            <w:shd w:val="clear" w:color="auto" w:fill="CCFFFF"/>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120</w:t>
            </w:r>
          </w:p>
        </w:tc>
        <w:tc>
          <w:tcPr>
            <w:tcW w:w="731" w:type="dxa"/>
            <w:tcBorders>
              <w:right w:val="nil"/>
            </w:tcBorders>
            <w:shd w:val="clear" w:color="auto" w:fill="EAF1DD"/>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120</w:t>
            </w:r>
          </w:p>
        </w:tc>
        <w:tc>
          <w:tcPr>
            <w:tcW w:w="731" w:type="dxa"/>
            <w:tcBorders>
              <w:left w:val="nil"/>
            </w:tcBorders>
            <w:shd w:val="clear" w:color="auto" w:fill="FDE9D9"/>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120</w:t>
            </w:r>
          </w:p>
        </w:tc>
        <w:tc>
          <w:tcPr>
            <w:tcW w:w="732" w:type="dxa"/>
            <w:tcBorders>
              <w:left w:val="nil"/>
              <w:right w:val="single" w:sz="4" w:space="0" w:color="auto"/>
            </w:tcBorders>
            <w:shd w:val="clear" w:color="auto" w:fill="CCFFFF"/>
            <w:vAlign w:val="center"/>
          </w:tcPr>
          <w:p w:rsidR="00912567" w:rsidRPr="00EB61E1" w:rsidRDefault="00912567" w:rsidP="00146DB6">
            <w:pPr>
              <w:spacing w:after="0" w:line="240" w:lineRule="auto"/>
              <w:jc w:val="center"/>
              <w:rPr>
                <w:rFonts w:ascii="Arial" w:hAnsi="Arial" w:cs="Arial"/>
                <w:b/>
                <w:lang w:eastAsia="en-GB"/>
              </w:rPr>
            </w:pPr>
            <w:r w:rsidRPr="00EB61E1">
              <w:rPr>
                <w:rFonts w:ascii="Arial" w:hAnsi="Arial" w:cs="Arial"/>
                <w:b/>
                <w:lang w:eastAsia="en-GB"/>
              </w:rPr>
              <w:t>120</w:t>
            </w:r>
          </w:p>
        </w:tc>
      </w:tr>
      <w:tr w:rsidR="002E0A52" w:rsidRPr="00EB61E1" w:rsidTr="0052252C">
        <w:trPr>
          <w:trHeight w:val="349"/>
        </w:trPr>
        <w:tc>
          <w:tcPr>
            <w:tcW w:w="2127" w:type="dxa"/>
            <w:tcBorders>
              <w:left w:val="single" w:sz="4" w:space="0" w:color="auto"/>
              <w:bottom w:val="single" w:sz="4" w:space="0" w:color="auto"/>
            </w:tcBorders>
            <w:shd w:val="clear" w:color="auto" w:fill="C6D9F1"/>
          </w:tcPr>
          <w:p w:rsidR="00912567" w:rsidRPr="00EB61E1" w:rsidRDefault="00912567" w:rsidP="00146DB6">
            <w:pPr>
              <w:spacing w:after="0" w:line="240" w:lineRule="auto"/>
              <w:rPr>
                <w:rFonts w:ascii="Arial" w:hAnsi="Arial" w:cs="Arial"/>
                <w:lang w:eastAsia="en-GB"/>
              </w:rPr>
            </w:pPr>
            <w:r w:rsidRPr="00EB61E1">
              <w:rPr>
                <w:rFonts w:ascii="Arial" w:hAnsi="Arial" w:cs="Arial"/>
                <w:lang w:eastAsia="en-GB"/>
              </w:rPr>
              <w:t>Equipment required**</w:t>
            </w:r>
          </w:p>
        </w:tc>
        <w:tc>
          <w:tcPr>
            <w:tcW w:w="731" w:type="dxa"/>
            <w:tcBorders>
              <w:bottom w:val="single" w:sz="4" w:space="0" w:color="auto"/>
              <w:right w:val="nil"/>
            </w:tcBorders>
            <w:shd w:val="clear" w:color="auto" w:fill="EAF1DD"/>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2.9</w:t>
            </w:r>
          </w:p>
        </w:tc>
        <w:tc>
          <w:tcPr>
            <w:tcW w:w="731" w:type="dxa"/>
            <w:tcBorders>
              <w:left w:val="nil"/>
              <w:bottom w:val="single" w:sz="4" w:space="0" w:color="auto"/>
            </w:tcBorders>
            <w:shd w:val="clear" w:color="auto" w:fill="FDE9D9"/>
            <w:vAlign w:val="center"/>
          </w:tcPr>
          <w:p w:rsidR="00912567" w:rsidRPr="00EB61E1" w:rsidRDefault="00912567" w:rsidP="00146DB6">
            <w:pPr>
              <w:spacing w:after="0" w:line="240" w:lineRule="auto"/>
              <w:jc w:val="center"/>
              <w:rPr>
                <w:rFonts w:ascii="Arial" w:hAnsi="Arial" w:cs="Arial"/>
                <w:lang w:eastAsia="en-GB"/>
              </w:rPr>
            </w:pPr>
            <w:r w:rsidRPr="00EB61E1">
              <w:rPr>
                <w:rFonts w:ascii="Arial" w:hAnsi="Arial" w:cs="Arial"/>
                <w:lang w:eastAsia="en-GB"/>
              </w:rPr>
              <w:t>5.2</w:t>
            </w:r>
          </w:p>
        </w:tc>
        <w:tc>
          <w:tcPr>
            <w:tcW w:w="731" w:type="dxa"/>
            <w:tcBorders>
              <w:bottom w:val="single" w:sz="4" w:space="0" w:color="auto"/>
            </w:tcBorders>
            <w:shd w:val="clear" w:color="auto" w:fill="CCFFFF"/>
            <w:vAlign w:val="center"/>
          </w:tcPr>
          <w:p w:rsidR="00912567" w:rsidRPr="00EB61E1" w:rsidRDefault="00912567" w:rsidP="0044637A">
            <w:pPr>
              <w:spacing w:after="0" w:line="240" w:lineRule="auto"/>
              <w:jc w:val="center"/>
              <w:rPr>
                <w:rFonts w:ascii="Arial" w:hAnsi="Arial" w:cs="Arial"/>
                <w:lang w:eastAsia="en-GB"/>
              </w:rPr>
            </w:pPr>
            <w:r w:rsidRPr="00EB61E1">
              <w:rPr>
                <w:rFonts w:ascii="Arial" w:hAnsi="Arial" w:cs="Arial"/>
                <w:lang w:eastAsia="en-GB"/>
              </w:rPr>
              <w:t>3.4</w:t>
            </w:r>
          </w:p>
        </w:tc>
        <w:tc>
          <w:tcPr>
            <w:tcW w:w="732" w:type="dxa"/>
            <w:tcBorders>
              <w:bottom w:val="single" w:sz="4" w:space="0" w:color="auto"/>
              <w:right w:val="nil"/>
            </w:tcBorders>
            <w:shd w:val="clear" w:color="auto" w:fill="EAF1DD"/>
            <w:vAlign w:val="center"/>
          </w:tcPr>
          <w:p w:rsidR="00912567" w:rsidRPr="00EB61E1" w:rsidRDefault="00912567" w:rsidP="0044637A">
            <w:pPr>
              <w:spacing w:after="0" w:line="240" w:lineRule="auto"/>
              <w:jc w:val="center"/>
              <w:rPr>
                <w:rFonts w:ascii="Arial" w:hAnsi="Arial" w:cs="Arial"/>
                <w:lang w:eastAsia="en-GB"/>
              </w:rPr>
            </w:pPr>
            <w:r w:rsidRPr="00EB61E1">
              <w:rPr>
                <w:rFonts w:ascii="Arial" w:hAnsi="Arial" w:cs="Arial"/>
                <w:lang w:eastAsia="en-GB"/>
              </w:rPr>
              <w:t>2.8</w:t>
            </w:r>
          </w:p>
        </w:tc>
        <w:tc>
          <w:tcPr>
            <w:tcW w:w="731" w:type="dxa"/>
            <w:tcBorders>
              <w:left w:val="nil"/>
              <w:bottom w:val="single" w:sz="4" w:space="0" w:color="auto"/>
            </w:tcBorders>
            <w:shd w:val="clear" w:color="auto" w:fill="FDE9D9"/>
            <w:vAlign w:val="center"/>
          </w:tcPr>
          <w:p w:rsidR="00912567" w:rsidRPr="00EB61E1" w:rsidRDefault="00912567" w:rsidP="0044637A">
            <w:pPr>
              <w:spacing w:after="0" w:line="240" w:lineRule="auto"/>
              <w:jc w:val="center"/>
              <w:rPr>
                <w:rFonts w:ascii="Arial" w:hAnsi="Arial" w:cs="Arial"/>
                <w:lang w:eastAsia="en-GB"/>
              </w:rPr>
            </w:pPr>
            <w:r w:rsidRPr="00EB61E1">
              <w:rPr>
                <w:rFonts w:ascii="Arial" w:hAnsi="Arial" w:cs="Arial"/>
                <w:lang w:eastAsia="en-GB"/>
              </w:rPr>
              <w:t>5.</w:t>
            </w:r>
            <w:r w:rsidR="008679FA" w:rsidRPr="00EB61E1">
              <w:rPr>
                <w:rFonts w:ascii="Arial" w:hAnsi="Arial" w:cs="Arial"/>
                <w:lang w:eastAsia="en-GB"/>
              </w:rPr>
              <w:t>0</w:t>
            </w:r>
          </w:p>
        </w:tc>
        <w:tc>
          <w:tcPr>
            <w:tcW w:w="731" w:type="dxa"/>
            <w:tcBorders>
              <w:bottom w:val="single" w:sz="4" w:space="0" w:color="auto"/>
            </w:tcBorders>
            <w:shd w:val="clear" w:color="auto" w:fill="CCFFFF"/>
            <w:vAlign w:val="center"/>
          </w:tcPr>
          <w:p w:rsidR="00912567" w:rsidRPr="00EB61E1" w:rsidRDefault="00912567" w:rsidP="0044637A">
            <w:pPr>
              <w:spacing w:after="0" w:line="240" w:lineRule="auto"/>
              <w:jc w:val="center"/>
              <w:rPr>
                <w:rFonts w:ascii="Arial" w:hAnsi="Arial" w:cs="Arial"/>
                <w:lang w:eastAsia="en-GB"/>
              </w:rPr>
            </w:pPr>
            <w:r w:rsidRPr="00EB61E1">
              <w:rPr>
                <w:rFonts w:ascii="Arial" w:hAnsi="Arial" w:cs="Arial"/>
                <w:lang w:eastAsia="en-GB"/>
              </w:rPr>
              <w:t>3.3</w:t>
            </w:r>
          </w:p>
        </w:tc>
        <w:tc>
          <w:tcPr>
            <w:tcW w:w="731" w:type="dxa"/>
            <w:tcBorders>
              <w:bottom w:val="single" w:sz="4" w:space="0" w:color="auto"/>
              <w:right w:val="nil"/>
            </w:tcBorders>
            <w:shd w:val="clear" w:color="auto" w:fill="EAF1DD"/>
            <w:vAlign w:val="center"/>
          </w:tcPr>
          <w:p w:rsidR="00912567" w:rsidRPr="00EB61E1" w:rsidRDefault="00912567" w:rsidP="0044637A">
            <w:pPr>
              <w:spacing w:after="0" w:line="240" w:lineRule="auto"/>
              <w:jc w:val="center"/>
              <w:rPr>
                <w:rFonts w:ascii="Arial" w:hAnsi="Arial" w:cs="Arial"/>
                <w:lang w:eastAsia="en-GB"/>
              </w:rPr>
            </w:pPr>
            <w:r w:rsidRPr="00EB61E1">
              <w:rPr>
                <w:rFonts w:ascii="Arial" w:hAnsi="Arial" w:cs="Arial"/>
                <w:lang w:eastAsia="en-GB"/>
              </w:rPr>
              <w:t>2.</w:t>
            </w:r>
            <w:r w:rsidR="008679FA" w:rsidRPr="00EB61E1">
              <w:rPr>
                <w:rFonts w:ascii="Arial" w:hAnsi="Arial" w:cs="Arial"/>
                <w:lang w:eastAsia="en-GB"/>
              </w:rPr>
              <w:t>5</w:t>
            </w:r>
          </w:p>
        </w:tc>
        <w:tc>
          <w:tcPr>
            <w:tcW w:w="732" w:type="dxa"/>
            <w:tcBorders>
              <w:left w:val="nil"/>
              <w:bottom w:val="single" w:sz="4" w:space="0" w:color="auto"/>
            </w:tcBorders>
            <w:shd w:val="clear" w:color="auto" w:fill="FDE9D9"/>
            <w:vAlign w:val="center"/>
          </w:tcPr>
          <w:p w:rsidR="00912567" w:rsidRPr="00EB61E1" w:rsidRDefault="00912567" w:rsidP="0044637A">
            <w:pPr>
              <w:spacing w:after="0" w:line="240" w:lineRule="auto"/>
              <w:jc w:val="center"/>
              <w:rPr>
                <w:rFonts w:ascii="Arial" w:hAnsi="Arial" w:cs="Arial"/>
                <w:lang w:eastAsia="en-GB"/>
              </w:rPr>
            </w:pPr>
            <w:r w:rsidRPr="00EB61E1">
              <w:rPr>
                <w:rFonts w:ascii="Arial" w:hAnsi="Arial" w:cs="Arial"/>
                <w:lang w:eastAsia="en-GB"/>
              </w:rPr>
              <w:t>4.6</w:t>
            </w:r>
          </w:p>
        </w:tc>
        <w:tc>
          <w:tcPr>
            <w:tcW w:w="731" w:type="dxa"/>
            <w:tcBorders>
              <w:bottom w:val="single" w:sz="4" w:space="0" w:color="auto"/>
            </w:tcBorders>
            <w:shd w:val="clear" w:color="auto" w:fill="CCFFFF"/>
            <w:vAlign w:val="center"/>
          </w:tcPr>
          <w:p w:rsidR="00912567" w:rsidRPr="00EB61E1" w:rsidRDefault="00912567" w:rsidP="0044637A">
            <w:pPr>
              <w:spacing w:after="0" w:line="240" w:lineRule="auto"/>
              <w:jc w:val="center"/>
              <w:rPr>
                <w:rFonts w:ascii="Arial" w:hAnsi="Arial" w:cs="Arial"/>
                <w:lang w:eastAsia="en-GB"/>
              </w:rPr>
            </w:pPr>
            <w:r w:rsidRPr="00EB61E1">
              <w:rPr>
                <w:rFonts w:ascii="Arial" w:hAnsi="Arial" w:cs="Arial"/>
                <w:lang w:eastAsia="en-GB"/>
              </w:rPr>
              <w:t>3.0</w:t>
            </w:r>
          </w:p>
        </w:tc>
        <w:tc>
          <w:tcPr>
            <w:tcW w:w="731" w:type="dxa"/>
            <w:tcBorders>
              <w:bottom w:val="single" w:sz="4" w:space="0" w:color="auto"/>
              <w:right w:val="nil"/>
            </w:tcBorders>
            <w:shd w:val="clear" w:color="auto" w:fill="EAF1DD"/>
            <w:vAlign w:val="center"/>
          </w:tcPr>
          <w:p w:rsidR="00912567" w:rsidRPr="00EB61E1" w:rsidRDefault="00912567" w:rsidP="0044637A">
            <w:pPr>
              <w:spacing w:after="0" w:line="240" w:lineRule="auto"/>
              <w:jc w:val="center"/>
              <w:rPr>
                <w:rFonts w:ascii="Arial" w:hAnsi="Arial" w:cs="Arial"/>
                <w:lang w:eastAsia="en-GB"/>
              </w:rPr>
            </w:pPr>
            <w:r w:rsidRPr="00EB61E1">
              <w:rPr>
                <w:rFonts w:ascii="Arial" w:hAnsi="Arial" w:cs="Arial"/>
                <w:lang w:eastAsia="en-GB"/>
              </w:rPr>
              <w:t>2.</w:t>
            </w:r>
            <w:r w:rsidR="008679FA" w:rsidRPr="00EB61E1">
              <w:rPr>
                <w:rFonts w:ascii="Arial" w:hAnsi="Arial" w:cs="Arial"/>
                <w:lang w:eastAsia="en-GB"/>
              </w:rPr>
              <w:t>8</w:t>
            </w:r>
          </w:p>
        </w:tc>
        <w:tc>
          <w:tcPr>
            <w:tcW w:w="731" w:type="dxa"/>
            <w:tcBorders>
              <w:left w:val="nil"/>
              <w:bottom w:val="single" w:sz="4" w:space="0" w:color="auto"/>
            </w:tcBorders>
            <w:shd w:val="clear" w:color="auto" w:fill="FDE9D9"/>
            <w:vAlign w:val="center"/>
          </w:tcPr>
          <w:p w:rsidR="00912567" w:rsidRPr="00EB61E1" w:rsidRDefault="00912567" w:rsidP="0044637A">
            <w:pPr>
              <w:spacing w:after="0" w:line="240" w:lineRule="auto"/>
              <w:jc w:val="center"/>
              <w:rPr>
                <w:rFonts w:ascii="Arial" w:hAnsi="Arial" w:cs="Arial"/>
                <w:lang w:eastAsia="en-GB"/>
              </w:rPr>
            </w:pPr>
            <w:r w:rsidRPr="00EB61E1">
              <w:rPr>
                <w:rFonts w:ascii="Arial" w:hAnsi="Arial" w:cs="Arial"/>
                <w:lang w:eastAsia="en-GB"/>
              </w:rPr>
              <w:t>5.</w:t>
            </w:r>
            <w:r w:rsidR="008679FA" w:rsidRPr="00EB61E1">
              <w:rPr>
                <w:rFonts w:ascii="Arial" w:hAnsi="Arial" w:cs="Arial"/>
                <w:lang w:eastAsia="en-GB"/>
              </w:rPr>
              <w:t>0</w:t>
            </w:r>
          </w:p>
        </w:tc>
        <w:tc>
          <w:tcPr>
            <w:tcW w:w="732" w:type="dxa"/>
            <w:tcBorders>
              <w:left w:val="nil"/>
              <w:bottom w:val="single" w:sz="4" w:space="0" w:color="auto"/>
              <w:right w:val="single" w:sz="4" w:space="0" w:color="auto"/>
            </w:tcBorders>
            <w:shd w:val="clear" w:color="auto" w:fill="CCFFFF"/>
            <w:vAlign w:val="center"/>
          </w:tcPr>
          <w:p w:rsidR="00912567" w:rsidRPr="00EB61E1" w:rsidRDefault="00912567" w:rsidP="0044637A">
            <w:pPr>
              <w:spacing w:after="0" w:line="240" w:lineRule="auto"/>
              <w:jc w:val="center"/>
              <w:rPr>
                <w:rFonts w:ascii="Arial" w:hAnsi="Arial" w:cs="Arial"/>
                <w:lang w:eastAsia="en-GB"/>
              </w:rPr>
            </w:pPr>
            <w:r w:rsidRPr="00EB61E1">
              <w:rPr>
                <w:rFonts w:ascii="Arial" w:hAnsi="Arial" w:cs="Arial"/>
                <w:lang w:eastAsia="en-GB"/>
              </w:rPr>
              <w:t>3.</w:t>
            </w:r>
            <w:r w:rsidR="008679FA" w:rsidRPr="00EB61E1">
              <w:rPr>
                <w:rFonts w:ascii="Arial" w:hAnsi="Arial" w:cs="Arial"/>
                <w:lang w:eastAsia="en-GB"/>
              </w:rPr>
              <w:t>3</w:t>
            </w:r>
          </w:p>
        </w:tc>
      </w:tr>
    </w:tbl>
    <w:p w:rsidR="00BD2D5F" w:rsidRPr="00EB61E1" w:rsidRDefault="0099285A" w:rsidP="00EB61E1">
      <w:pPr>
        <w:spacing w:line="240" w:lineRule="auto"/>
        <w:ind w:left="-851" w:right="-1039"/>
        <w:rPr>
          <w:rFonts w:ascii="Arial" w:hAnsi="Arial" w:cs="Arial"/>
        </w:rPr>
      </w:pPr>
      <w:r w:rsidRPr="00EB61E1">
        <w:rPr>
          <w:rFonts w:ascii="Arial" w:hAnsi="Arial" w:cs="Arial"/>
        </w:rPr>
        <w:t>Table 8b</w:t>
      </w:r>
      <w:r w:rsidR="00BD2D5F" w:rsidRPr="00EB61E1">
        <w:rPr>
          <w:rFonts w:ascii="Arial" w:hAnsi="Arial" w:cs="Arial"/>
        </w:rPr>
        <w:t xml:space="preserve">: Phase 2 calculating equipment and operational hours per week required </w:t>
      </w:r>
      <w:r w:rsidR="00EB61E1" w:rsidRPr="00EB61E1">
        <w:rPr>
          <w:rFonts w:ascii="Arial" w:hAnsi="Arial" w:cs="Arial"/>
        </w:rPr>
        <w:t xml:space="preserve">as </w:t>
      </w:r>
      <w:r w:rsidR="00BD2D5F" w:rsidRPr="00EB61E1">
        <w:rPr>
          <w:rFonts w:ascii="Arial" w:hAnsi="Arial" w:cs="Arial"/>
        </w:rPr>
        <w:t>predicted activity increases</w:t>
      </w:r>
      <w:r w:rsidR="0052252C" w:rsidRPr="00EB61E1">
        <w:rPr>
          <w:rFonts w:ascii="Arial" w:hAnsi="Arial" w:cs="Arial"/>
        </w:rPr>
        <w:t xml:space="preserve">, and </w:t>
      </w:r>
      <w:r w:rsidR="0066462E" w:rsidRPr="00EB61E1">
        <w:rPr>
          <w:rFonts w:ascii="Arial" w:hAnsi="Arial" w:cs="Arial"/>
        </w:rPr>
        <w:t>DWD is Do</w:t>
      </w:r>
      <w:r w:rsidR="0052252C" w:rsidRPr="00EB61E1">
        <w:rPr>
          <w:rFonts w:ascii="Arial" w:hAnsi="Arial" w:cs="Arial"/>
        </w:rPr>
        <w:t>uble Chamber washer disinfector</w:t>
      </w:r>
    </w:p>
    <w:p w:rsidR="0014278F" w:rsidRPr="00D60D8C" w:rsidRDefault="0014278F" w:rsidP="00BD2D5F">
      <w:pPr>
        <w:spacing w:line="240" w:lineRule="auto"/>
        <w:rPr>
          <w:rFonts w:ascii="Arial" w:hAnsi="Arial" w:cs="Arial"/>
          <w:sz w:val="24"/>
          <w:szCs w:val="24"/>
        </w:rPr>
      </w:pPr>
      <w:r w:rsidRPr="00D60D8C">
        <w:rPr>
          <w:rFonts w:ascii="Arial" w:hAnsi="Arial" w:cs="Arial"/>
          <w:sz w:val="24"/>
          <w:szCs w:val="24"/>
        </w:rPr>
        <w:t>NB</w:t>
      </w:r>
      <w:r w:rsidR="00DE5A25" w:rsidRPr="00D60D8C">
        <w:rPr>
          <w:rFonts w:ascii="Arial" w:hAnsi="Arial" w:cs="Arial"/>
          <w:sz w:val="24"/>
          <w:szCs w:val="24"/>
        </w:rPr>
        <w:t>:</w:t>
      </w:r>
      <w:r w:rsidRPr="00D60D8C">
        <w:rPr>
          <w:rFonts w:ascii="Arial" w:hAnsi="Arial" w:cs="Arial"/>
          <w:sz w:val="24"/>
          <w:szCs w:val="24"/>
        </w:rPr>
        <w:t xml:space="preserve"> Robotic equipment </w:t>
      </w:r>
      <w:r w:rsidR="00442E90" w:rsidRPr="00D60D8C">
        <w:rPr>
          <w:rFonts w:ascii="Arial" w:hAnsi="Arial" w:cs="Arial"/>
          <w:sz w:val="24"/>
          <w:szCs w:val="24"/>
        </w:rPr>
        <w:t>has not been</w:t>
      </w:r>
      <w:r w:rsidRPr="00D60D8C">
        <w:rPr>
          <w:rFonts w:ascii="Arial" w:hAnsi="Arial" w:cs="Arial"/>
          <w:sz w:val="24"/>
          <w:szCs w:val="24"/>
        </w:rPr>
        <w:t xml:space="preserve"> included in productivity assumptions, </w:t>
      </w:r>
      <w:r w:rsidR="00442E90" w:rsidRPr="00D60D8C">
        <w:rPr>
          <w:rFonts w:ascii="Arial" w:hAnsi="Arial" w:cs="Arial"/>
          <w:sz w:val="24"/>
          <w:szCs w:val="24"/>
        </w:rPr>
        <w:t>the d</w:t>
      </w:r>
      <w:r w:rsidRPr="00D60D8C">
        <w:rPr>
          <w:rFonts w:ascii="Arial" w:hAnsi="Arial" w:cs="Arial"/>
          <w:sz w:val="24"/>
          <w:szCs w:val="24"/>
        </w:rPr>
        <w:t>econtamination o</w:t>
      </w:r>
      <w:r w:rsidR="00DE5A25" w:rsidRPr="00D60D8C">
        <w:rPr>
          <w:rFonts w:ascii="Arial" w:hAnsi="Arial" w:cs="Arial"/>
          <w:sz w:val="24"/>
          <w:szCs w:val="24"/>
        </w:rPr>
        <w:t>f this equipment will be repatri</w:t>
      </w:r>
      <w:r w:rsidRPr="00D60D8C">
        <w:rPr>
          <w:rFonts w:ascii="Arial" w:hAnsi="Arial" w:cs="Arial"/>
          <w:sz w:val="24"/>
          <w:szCs w:val="24"/>
        </w:rPr>
        <w:t>ated on commissioning of the new unit.</w:t>
      </w:r>
    </w:p>
    <w:p w:rsidR="0014278F" w:rsidRPr="00D60D8C" w:rsidRDefault="0014278F" w:rsidP="00BD2D5F">
      <w:pPr>
        <w:spacing w:line="240" w:lineRule="auto"/>
        <w:rPr>
          <w:rFonts w:ascii="Arial" w:hAnsi="Arial" w:cs="Arial"/>
          <w:sz w:val="24"/>
          <w:szCs w:val="24"/>
        </w:rPr>
      </w:pPr>
      <w:r w:rsidRPr="00D60D8C">
        <w:rPr>
          <w:rFonts w:ascii="Arial" w:hAnsi="Arial" w:cs="Arial"/>
          <w:sz w:val="24"/>
          <w:szCs w:val="24"/>
        </w:rPr>
        <w:t>The</w:t>
      </w:r>
      <w:r w:rsidR="00F66911" w:rsidRPr="00D60D8C">
        <w:rPr>
          <w:rFonts w:ascii="Arial" w:hAnsi="Arial" w:cs="Arial"/>
          <w:sz w:val="24"/>
          <w:szCs w:val="24"/>
        </w:rPr>
        <w:t xml:space="preserve"> new</w:t>
      </w:r>
      <w:r w:rsidRPr="00D60D8C">
        <w:rPr>
          <w:rFonts w:ascii="Arial" w:hAnsi="Arial" w:cs="Arial"/>
          <w:sz w:val="24"/>
          <w:szCs w:val="24"/>
        </w:rPr>
        <w:t xml:space="preserve"> low plasma sterilisers will be </w:t>
      </w:r>
      <w:r w:rsidR="00F66911" w:rsidRPr="00D60D8C">
        <w:rPr>
          <w:rFonts w:ascii="Arial" w:hAnsi="Arial" w:cs="Arial"/>
          <w:sz w:val="24"/>
          <w:szCs w:val="24"/>
        </w:rPr>
        <w:t xml:space="preserve">required for </w:t>
      </w:r>
      <w:r w:rsidRPr="00D60D8C">
        <w:rPr>
          <w:rFonts w:ascii="Arial" w:hAnsi="Arial" w:cs="Arial"/>
          <w:sz w:val="24"/>
          <w:szCs w:val="24"/>
        </w:rPr>
        <w:t xml:space="preserve">the robotic </w:t>
      </w:r>
      <w:r w:rsidR="00DE5A25" w:rsidRPr="00D60D8C">
        <w:rPr>
          <w:rFonts w:ascii="Arial" w:hAnsi="Arial" w:cs="Arial"/>
          <w:sz w:val="24"/>
          <w:szCs w:val="24"/>
        </w:rPr>
        <w:t>cameras;</w:t>
      </w:r>
      <w:r w:rsidRPr="00D60D8C">
        <w:rPr>
          <w:rFonts w:ascii="Arial" w:hAnsi="Arial" w:cs="Arial"/>
          <w:sz w:val="24"/>
          <w:szCs w:val="24"/>
        </w:rPr>
        <w:t xml:space="preserve"> however the instrumentation will be processed through the washer/disinfectors and </w:t>
      </w:r>
      <w:r w:rsidR="00F66911" w:rsidRPr="00D60D8C">
        <w:rPr>
          <w:rFonts w:ascii="Arial" w:hAnsi="Arial" w:cs="Arial"/>
          <w:sz w:val="24"/>
          <w:szCs w:val="24"/>
        </w:rPr>
        <w:t xml:space="preserve">steam </w:t>
      </w:r>
      <w:r w:rsidR="00DE5A25" w:rsidRPr="00D60D8C">
        <w:rPr>
          <w:rFonts w:ascii="Arial" w:hAnsi="Arial" w:cs="Arial"/>
          <w:sz w:val="24"/>
          <w:szCs w:val="24"/>
        </w:rPr>
        <w:t>sterilisers replacing</w:t>
      </w:r>
      <w:r w:rsidR="00F66911" w:rsidRPr="00D60D8C">
        <w:rPr>
          <w:rFonts w:ascii="Arial" w:hAnsi="Arial" w:cs="Arial"/>
          <w:sz w:val="24"/>
          <w:szCs w:val="24"/>
        </w:rPr>
        <w:t xml:space="preserve"> Video assisted </w:t>
      </w:r>
      <w:r w:rsidR="00DE5A25" w:rsidRPr="00D60D8C">
        <w:rPr>
          <w:rFonts w:ascii="Arial" w:hAnsi="Arial" w:cs="Arial"/>
          <w:sz w:val="24"/>
          <w:szCs w:val="24"/>
        </w:rPr>
        <w:t>thoracic surgery</w:t>
      </w:r>
      <w:r w:rsidR="00F66911" w:rsidRPr="00D60D8C">
        <w:rPr>
          <w:rFonts w:ascii="Arial" w:hAnsi="Arial" w:cs="Arial"/>
          <w:sz w:val="24"/>
          <w:szCs w:val="24"/>
        </w:rPr>
        <w:t xml:space="preserve"> (</w:t>
      </w:r>
      <w:r w:rsidR="00DE5A25" w:rsidRPr="00D60D8C">
        <w:rPr>
          <w:rFonts w:ascii="Arial" w:hAnsi="Arial" w:cs="Arial"/>
          <w:sz w:val="24"/>
          <w:szCs w:val="24"/>
        </w:rPr>
        <w:t>VATs) instrumentation</w:t>
      </w:r>
      <w:r w:rsidR="00F66911" w:rsidRPr="00D60D8C">
        <w:rPr>
          <w:rFonts w:ascii="Arial" w:hAnsi="Arial" w:cs="Arial"/>
          <w:sz w:val="24"/>
          <w:szCs w:val="24"/>
        </w:rPr>
        <w:t>.</w:t>
      </w:r>
    </w:p>
    <w:p w:rsidR="00912567" w:rsidRPr="00D60D8C" w:rsidRDefault="00912567" w:rsidP="00A13AD4">
      <w:pPr>
        <w:rPr>
          <w:rFonts w:ascii="Arial" w:hAnsi="Arial" w:cs="Arial"/>
          <w:sz w:val="24"/>
          <w:szCs w:val="24"/>
        </w:rPr>
      </w:pPr>
      <w:r w:rsidRPr="00D60D8C">
        <w:rPr>
          <w:rFonts w:ascii="Arial" w:hAnsi="Arial" w:cs="Arial"/>
          <w:sz w:val="24"/>
          <w:szCs w:val="24"/>
        </w:rPr>
        <w:lastRenderedPageBreak/>
        <w:t>Variables in these calculations are:</w:t>
      </w:r>
    </w:p>
    <w:p w:rsidR="00912567" w:rsidRDefault="00912567" w:rsidP="008A2BD0">
      <w:pPr>
        <w:pStyle w:val="ListParagraph"/>
        <w:numPr>
          <w:ilvl w:val="0"/>
          <w:numId w:val="34"/>
        </w:numPr>
        <w:rPr>
          <w:rFonts w:ascii="Arial" w:hAnsi="Arial" w:cs="Arial"/>
          <w:sz w:val="24"/>
          <w:szCs w:val="24"/>
        </w:rPr>
      </w:pPr>
      <w:r w:rsidRPr="00D60D8C">
        <w:rPr>
          <w:rFonts w:ascii="Arial" w:hAnsi="Arial" w:cs="Arial"/>
          <w:sz w:val="24"/>
          <w:szCs w:val="24"/>
        </w:rPr>
        <w:t>Operational opening  hours per week</w:t>
      </w:r>
    </w:p>
    <w:p w:rsidR="00EB61E1" w:rsidRPr="00D60D8C" w:rsidRDefault="00EB61E1" w:rsidP="00EB61E1">
      <w:pPr>
        <w:pStyle w:val="ListParagraph"/>
        <w:rPr>
          <w:rFonts w:ascii="Arial" w:hAnsi="Arial" w:cs="Arial"/>
          <w:sz w:val="24"/>
          <w:szCs w:val="24"/>
        </w:rPr>
      </w:pPr>
    </w:p>
    <w:p w:rsidR="00912567" w:rsidRDefault="00912567" w:rsidP="008A2BD0">
      <w:pPr>
        <w:pStyle w:val="ListParagraph"/>
        <w:numPr>
          <w:ilvl w:val="0"/>
          <w:numId w:val="34"/>
        </w:numPr>
        <w:rPr>
          <w:rFonts w:ascii="Arial" w:hAnsi="Arial" w:cs="Arial"/>
          <w:sz w:val="24"/>
          <w:szCs w:val="24"/>
        </w:rPr>
      </w:pPr>
      <w:r w:rsidRPr="00D60D8C">
        <w:rPr>
          <w:rFonts w:ascii="Arial" w:hAnsi="Arial" w:cs="Arial"/>
          <w:sz w:val="24"/>
          <w:szCs w:val="24"/>
        </w:rPr>
        <w:t>Recommended utilisation factor (SHTM recommend max 55% for sterilisers &amp; 60% for WDs)</w:t>
      </w:r>
    </w:p>
    <w:p w:rsidR="00EB61E1" w:rsidRPr="00D60D8C" w:rsidRDefault="00EB61E1" w:rsidP="00EB61E1">
      <w:pPr>
        <w:pStyle w:val="ListParagraph"/>
        <w:rPr>
          <w:rFonts w:ascii="Arial" w:hAnsi="Arial" w:cs="Arial"/>
          <w:sz w:val="24"/>
          <w:szCs w:val="24"/>
        </w:rPr>
      </w:pPr>
    </w:p>
    <w:p w:rsidR="00912567" w:rsidRPr="00D60D8C" w:rsidRDefault="00912567" w:rsidP="008A2BD0">
      <w:pPr>
        <w:pStyle w:val="ListParagraph"/>
        <w:numPr>
          <w:ilvl w:val="0"/>
          <w:numId w:val="34"/>
        </w:numPr>
        <w:rPr>
          <w:rFonts w:ascii="Arial" w:hAnsi="Arial" w:cs="Arial"/>
          <w:sz w:val="24"/>
          <w:szCs w:val="24"/>
        </w:rPr>
      </w:pPr>
      <w:r w:rsidRPr="00D60D8C">
        <w:rPr>
          <w:rFonts w:ascii="Arial" w:hAnsi="Arial" w:cs="Arial"/>
          <w:sz w:val="24"/>
          <w:szCs w:val="24"/>
        </w:rPr>
        <w:t>Average cycle times (dependant on machines. New equipment may differ)</w:t>
      </w: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This model demonstrates that new equipment will be required for Phase 2 to process increase in predicted activity in orthopaedic and other specialties going forward. Otherwise this will cause an increase in turnaround times and necessitate the purchase of more instruments to fulfil theatre demands.</w:t>
      </w:r>
    </w:p>
    <w:p w:rsidR="001D47AE" w:rsidRPr="00D60D8C" w:rsidRDefault="001D47AE" w:rsidP="001D47AE">
      <w:pPr>
        <w:spacing w:after="0" w:line="240" w:lineRule="auto"/>
        <w:rPr>
          <w:rFonts w:ascii="Arial" w:hAnsi="Arial" w:cs="Arial"/>
          <w:sz w:val="24"/>
          <w:szCs w:val="24"/>
        </w:rPr>
      </w:pPr>
    </w:p>
    <w:p w:rsidR="0096725C" w:rsidRPr="00D60D8C" w:rsidRDefault="00912567" w:rsidP="001D47AE">
      <w:pPr>
        <w:spacing w:after="0" w:line="240" w:lineRule="auto"/>
        <w:rPr>
          <w:rFonts w:ascii="Arial" w:hAnsi="Arial" w:cs="Arial"/>
          <w:sz w:val="24"/>
          <w:szCs w:val="24"/>
        </w:rPr>
      </w:pPr>
      <w:r w:rsidRPr="00D60D8C">
        <w:rPr>
          <w:rFonts w:ascii="Arial" w:hAnsi="Arial" w:cs="Arial"/>
          <w:sz w:val="24"/>
          <w:szCs w:val="24"/>
        </w:rPr>
        <w:t xml:space="preserve">Current WD </w:t>
      </w:r>
      <w:r w:rsidR="00442E90" w:rsidRPr="00D60D8C">
        <w:rPr>
          <w:rFonts w:ascii="Arial" w:hAnsi="Arial" w:cs="Arial"/>
          <w:sz w:val="24"/>
          <w:szCs w:val="24"/>
        </w:rPr>
        <w:t>capacity is 12 DIN</w:t>
      </w:r>
      <w:r w:rsidRPr="00D60D8C">
        <w:rPr>
          <w:rFonts w:ascii="Arial" w:hAnsi="Arial" w:cs="Arial"/>
          <w:sz w:val="24"/>
          <w:szCs w:val="24"/>
        </w:rPr>
        <w:t xml:space="preserve"> baskets </w:t>
      </w:r>
      <w:r w:rsidR="00442E90" w:rsidRPr="00D60D8C">
        <w:rPr>
          <w:rFonts w:ascii="Arial" w:hAnsi="Arial" w:cs="Arial"/>
          <w:sz w:val="24"/>
          <w:szCs w:val="24"/>
        </w:rPr>
        <w:t xml:space="preserve">per load </w:t>
      </w:r>
      <w:r w:rsidRPr="00D60D8C">
        <w:rPr>
          <w:rFonts w:ascii="Arial" w:hAnsi="Arial" w:cs="Arial"/>
          <w:sz w:val="24"/>
          <w:szCs w:val="24"/>
        </w:rPr>
        <w:t xml:space="preserve">and in future </w:t>
      </w:r>
      <w:r w:rsidR="00442E90" w:rsidRPr="00D60D8C">
        <w:rPr>
          <w:rFonts w:ascii="Arial" w:hAnsi="Arial" w:cs="Arial"/>
          <w:sz w:val="24"/>
          <w:szCs w:val="24"/>
        </w:rPr>
        <w:t>looking</w:t>
      </w:r>
      <w:r w:rsidRPr="00D60D8C">
        <w:rPr>
          <w:rFonts w:ascii="Arial" w:hAnsi="Arial" w:cs="Arial"/>
          <w:sz w:val="24"/>
          <w:szCs w:val="24"/>
        </w:rPr>
        <w:t xml:space="preserve"> to purchase double-chamber WD with</w:t>
      </w:r>
      <w:r w:rsidR="00442E90" w:rsidRPr="00D60D8C">
        <w:rPr>
          <w:rFonts w:ascii="Arial" w:hAnsi="Arial" w:cs="Arial"/>
          <w:sz w:val="24"/>
          <w:szCs w:val="24"/>
        </w:rPr>
        <w:t xml:space="preserve"> the ability to process</w:t>
      </w:r>
      <w:r w:rsidRPr="00D60D8C">
        <w:rPr>
          <w:rFonts w:ascii="Arial" w:hAnsi="Arial" w:cs="Arial"/>
          <w:sz w:val="24"/>
          <w:szCs w:val="24"/>
        </w:rPr>
        <w:t xml:space="preserve"> 18 DIN baskets </w:t>
      </w:r>
      <w:r w:rsidR="00442E90" w:rsidRPr="00D60D8C">
        <w:rPr>
          <w:rFonts w:ascii="Arial" w:hAnsi="Arial" w:cs="Arial"/>
          <w:sz w:val="24"/>
          <w:szCs w:val="24"/>
        </w:rPr>
        <w:t xml:space="preserve">per load, and is dependant on the configuration of the internal wash racks procured. Double chamber washers will enable </w:t>
      </w:r>
      <w:r w:rsidRPr="00D60D8C">
        <w:rPr>
          <w:rFonts w:ascii="Arial" w:hAnsi="Arial" w:cs="Arial"/>
          <w:sz w:val="24"/>
          <w:szCs w:val="24"/>
        </w:rPr>
        <w:t xml:space="preserve">a reduction in </w:t>
      </w:r>
      <w:r w:rsidR="0096725C" w:rsidRPr="00D60D8C">
        <w:rPr>
          <w:rFonts w:ascii="Arial" w:hAnsi="Arial" w:cs="Arial"/>
          <w:sz w:val="24"/>
          <w:szCs w:val="24"/>
        </w:rPr>
        <w:t xml:space="preserve">the </w:t>
      </w:r>
      <w:r w:rsidRPr="00D60D8C">
        <w:rPr>
          <w:rFonts w:ascii="Arial" w:hAnsi="Arial" w:cs="Arial"/>
          <w:sz w:val="24"/>
          <w:szCs w:val="24"/>
        </w:rPr>
        <w:t xml:space="preserve">overall number of </w:t>
      </w:r>
      <w:r w:rsidR="0096725C" w:rsidRPr="00D60D8C">
        <w:rPr>
          <w:rFonts w:ascii="Arial" w:hAnsi="Arial" w:cs="Arial"/>
          <w:sz w:val="24"/>
          <w:szCs w:val="24"/>
        </w:rPr>
        <w:t>single chamber WD and space that would otherwise be required.</w:t>
      </w:r>
      <w:r w:rsidRPr="00D60D8C">
        <w:rPr>
          <w:rFonts w:ascii="Arial" w:hAnsi="Arial" w:cs="Arial"/>
          <w:sz w:val="24"/>
          <w:szCs w:val="24"/>
        </w:rPr>
        <w:t xml:space="preserve"> However this does mean that if one double-chamber WD is down for maintenance or repair, that there is a higher reduction in cycles lost for that period.</w:t>
      </w:r>
      <w:r w:rsidR="00567F44" w:rsidRPr="00D60D8C">
        <w:rPr>
          <w:rFonts w:ascii="Arial" w:hAnsi="Arial" w:cs="Arial"/>
          <w:sz w:val="24"/>
          <w:szCs w:val="24"/>
        </w:rPr>
        <w:t xml:space="preserve"> </w:t>
      </w:r>
    </w:p>
    <w:p w:rsidR="0096725C" w:rsidRPr="00D60D8C" w:rsidRDefault="0096725C"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This calculation does not show Endoscopy equipment required as part of Phase 2 expansion and will be presented in Phase 2 business plan.</w:t>
      </w:r>
    </w:p>
    <w:p w:rsidR="001D47AE" w:rsidRPr="00D60D8C" w:rsidRDefault="001D47AE" w:rsidP="001D47AE">
      <w:pPr>
        <w:spacing w:after="0" w:line="240" w:lineRule="auto"/>
        <w:rPr>
          <w:rFonts w:ascii="Arial" w:hAnsi="Arial" w:cs="Arial"/>
          <w:sz w:val="24"/>
          <w:szCs w:val="24"/>
        </w:rPr>
      </w:pPr>
    </w:p>
    <w:p w:rsidR="00567F44" w:rsidRPr="00D60D8C" w:rsidRDefault="00912567" w:rsidP="001D47AE">
      <w:pPr>
        <w:spacing w:after="0" w:line="240" w:lineRule="auto"/>
        <w:rPr>
          <w:rFonts w:ascii="Arial" w:hAnsi="Arial" w:cs="Arial"/>
          <w:sz w:val="24"/>
          <w:szCs w:val="24"/>
        </w:rPr>
      </w:pPr>
      <w:r w:rsidRPr="00D60D8C">
        <w:rPr>
          <w:rFonts w:ascii="Arial" w:hAnsi="Arial" w:cs="Arial"/>
          <w:sz w:val="24"/>
          <w:szCs w:val="24"/>
        </w:rPr>
        <w:t>As part of the reprovision of CSPD and as potential future service development, the team are exploring machine automation</w:t>
      </w:r>
      <w:r w:rsidR="0096725C" w:rsidRPr="00D60D8C">
        <w:rPr>
          <w:rStyle w:val="FootnoteReference"/>
          <w:rFonts w:ascii="Arial" w:hAnsi="Arial" w:cs="Arial"/>
          <w:sz w:val="24"/>
          <w:szCs w:val="24"/>
        </w:rPr>
        <w:footnoteReference w:id="7"/>
      </w:r>
      <w:r w:rsidRPr="00D60D8C">
        <w:rPr>
          <w:rFonts w:ascii="Arial" w:hAnsi="Arial" w:cs="Arial"/>
          <w:sz w:val="24"/>
          <w:szCs w:val="24"/>
        </w:rPr>
        <w:t xml:space="preserve"> to improve existing processes, thereby reducing turnaround times and increasing production cycles and throughput of equipment.  Automation also reduces manual handling, thereby reducing potential for musculoskeletal injuries and will streamline machine loading and unloading more efficiently and effectively.</w:t>
      </w:r>
      <w:r w:rsidR="00567F44" w:rsidRPr="00D60D8C">
        <w:rPr>
          <w:rFonts w:ascii="Arial" w:hAnsi="Arial" w:cs="Arial"/>
          <w:sz w:val="24"/>
          <w:szCs w:val="24"/>
        </w:rPr>
        <w:t xml:space="preserve"> </w:t>
      </w:r>
    </w:p>
    <w:p w:rsidR="00912567" w:rsidRPr="00D60D8C" w:rsidRDefault="00912567" w:rsidP="0029266B">
      <w:pPr>
        <w:spacing w:after="0" w:line="240" w:lineRule="auto"/>
        <w:rPr>
          <w:rFonts w:ascii="Arial" w:hAnsi="Arial" w:cs="Arial"/>
          <w:sz w:val="24"/>
          <w:szCs w:val="24"/>
        </w:rPr>
      </w:pPr>
    </w:p>
    <w:p w:rsidR="00567F44" w:rsidRPr="00D60D8C" w:rsidRDefault="00A23B24" w:rsidP="001D47AE">
      <w:pPr>
        <w:spacing w:after="0" w:line="240" w:lineRule="auto"/>
        <w:rPr>
          <w:rFonts w:ascii="Arial" w:hAnsi="Arial" w:cs="Arial"/>
          <w:sz w:val="24"/>
          <w:szCs w:val="24"/>
        </w:rPr>
      </w:pPr>
      <w:r w:rsidRPr="00D60D8C">
        <w:rPr>
          <w:rFonts w:ascii="Arial" w:hAnsi="Arial" w:cs="Arial"/>
          <w:sz w:val="24"/>
          <w:szCs w:val="24"/>
        </w:rPr>
        <w:t>A</w:t>
      </w:r>
      <w:r w:rsidR="00912567" w:rsidRPr="00D60D8C">
        <w:rPr>
          <w:rFonts w:ascii="Arial" w:hAnsi="Arial" w:cs="Arial"/>
          <w:sz w:val="24"/>
          <w:szCs w:val="24"/>
        </w:rPr>
        <w:t xml:space="preserve"> </w:t>
      </w:r>
      <w:r w:rsidRPr="00D60D8C">
        <w:rPr>
          <w:rFonts w:ascii="Arial" w:hAnsi="Arial" w:cs="Arial"/>
          <w:sz w:val="24"/>
          <w:szCs w:val="24"/>
        </w:rPr>
        <w:t>D</w:t>
      </w:r>
      <w:r w:rsidR="00912567" w:rsidRPr="00D60D8C">
        <w:rPr>
          <w:rFonts w:ascii="Arial" w:hAnsi="Arial" w:cs="Arial"/>
          <w:sz w:val="24"/>
          <w:szCs w:val="24"/>
        </w:rPr>
        <w:t xml:space="preserve">ouble chamber </w:t>
      </w:r>
      <w:r w:rsidRPr="00D60D8C">
        <w:rPr>
          <w:rFonts w:ascii="Arial" w:hAnsi="Arial" w:cs="Arial"/>
          <w:sz w:val="24"/>
          <w:szCs w:val="24"/>
        </w:rPr>
        <w:t>WD</w:t>
      </w:r>
      <w:r w:rsidR="00912567" w:rsidRPr="00D60D8C">
        <w:rPr>
          <w:rFonts w:ascii="Arial" w:hAnsi="Arial" w:cs="Arial"/>
          <w:sz w:val="24"/>
          <w:szCs w:val="24"/>
        </w:rPr>
        <w:t xml:space="preserve"> has the potential to reduce </w:t>
      </w:r>
      <w:r w:rsidRPr="00D60D8C">
        <w:rPr>
          <w:rFonts w:ascii="Arial" w:hAnsi="Arial" w:cs="Arial"/>
          <w:sz w:val="24"/>
          <w:szCs w:val="24"/>
        </w:rPr>
        <w:t xml:space="preserve">overall cycle times, although actual timings will not be known until validation of the equipment has been carried out. </w:t>
      </w:r>
    </w:p>
    <w:p w:rsidR="001D47AE" w:rsidRPr="00D60D8C" w:rsidRDefault="001D47AE" w:rsidP="00A9124C">
      <w:pPr>
        <w:spacing w:after="0" w:line="240" w:lineRule="auto"/>
        <w:rPr>
          <w:rFonts w:ascii="Arial" w:hAnsi="Arial" w:cs="Arial"/>
          <w:sz w:val="24"/>
          <w:szCs w:val="24"/>
        </w:rPr>
      </w:pPr>
    </w:p>
    <w:p w:rsidR="00EB61E1" w:rsidRDefault="00EB61E1">
      <w:pPr>
        <w:spacing w:after="0" w:line="240" w:lineRule="auto"/>
        <w:rPr>
          <w:rFonts w:ascii="Arial" w:hAnsi="Arial" w:cs="Arial"/>
          <w:b/>
          <w:sz w:val="24"/>
          <w:szCs w:val="24"/>
        </w:rPr>
      </w:pPr>
      <w:r>
        <w:rPr>
          <w:rFonts w:ascii="Arial" w:hAnsi="Arial" w:cs="Arial"/>
          <w:b/>
          <w:sz w:val="24"/>
          <w:szCs w:val="24"/>
        </w:rPr>
        <w:br w:type="page"/>
      </w:r>
    </w:p>
    <w:p w:rsidR="00912567" w:rsidRPr="00D60D8C" w:rsidRDefault="00912567" w:rsidP="009F5C04">
      <w:pPr>
        <w:spacing w:after="0" w:line="240" w:lineRule="auto"/>
        <w:rPr>
          <w:rFonts w:ascii="Arial" w:hAnsi="Arial" w:cs="Arial"/>
          <w:b/>
          <w:sz w:val="24"/>
          <w:szCs w:val="24"/>
        </w:rPr>
      </w:pPr>
      <w:r w:rsidRPr="00D60D8C">
        <w:rPr>
          <w:rFonts w:ascii="Arial" w:hAnsi="Arial" w:cs="Arial"/>
          <w:b/>
          <w:sz w:val="24"/>
          <w:szCs w:val="24"/>
        </w:rPr>
        <w:lastRenderedPageBreak/>
        <w:t>Capital Cost for Estates and Equipment</w:t>
      </w:r>
    </w:p>
    <w:p w:rsidR="00EB61E1" w:rsidRDefault="00EB61E1" w:rsidP="009F5C04">
      <w:pPr>
        <w:spacing w:after="0" w:line="240" w:lineRule="auto"/>
        <w:rPr>
          <w:rFonts w:ascii="Arial" w:hAnsi="Arial" w:cs="Arial"/>
          <w:sz w:val="24"/>
          <w:szCs w:val="24"/>
        </w:rPr>
      </w:pPr>
    </w:p>
    <w:p w:rsidR="00912567" w:rsidRPr="00D60D8C" w:rsidRDefault="00912567" w:rsidP="009F5C04">
      <w:pPr>
        <w:spacing w:after="0" w:line="240" w:lineRule="auto"/>
        <w:rPr>
          <w:rFonts w:ascii="Arial" w:hAnsi="Arial" w:cs="Arial"/>
          <w:sz w:val="24"/>
          <w:szCs w:val="24"/>
        </w:rPr>
      </w:pPr>
      <w:r w:rsidRPr="00D60D8C">
        <w:rPr>
          <w:rFonts w:ascii="Arial" w:hAnsi="Arial" w:cs="Arial"/>
          <w:sz w:val="24"/>
          <w:szCs w:val="24"/>
        </w:rPr>
        <w:t>Utility services including steam, Reverse Osmosis (RO) water and ventilation require to be factored in to overall cost estimated as follows:</w:t>
      </w:r>
    </w:p>
    <w:p w:rsidR="00912567" w:rsidRPr="00D60D8C" w:rsidRDefault="00912567" w:rsidP="009F5C04">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71"/>
        <w:gridCol w:w="2951"/>
        <w:gridCol w:w="1257"/>
        <w:gridCol w:w="1455"/>
      </w:tblGrid>
      <w:tr w:rsidR="00912567" w:rsidRPr="00D60D8C" w:rsidTr="00EB61E1">
        <w:tc>
          <w:tcPr>
            <w:tcW w:w="3363" w:type="dxa"/>
            <w:shd w:val="clear" w:color="auto" w:fill="B8CCE4"/>
            <w:vAlign w:val="center"/>
          </w:tcPr>
          <w:p w:rsidR="00912567" w:rsidRPr="00D60D8C" w:rsidRDefault="00912567" w:rsidP="005B7380">
            <w:pPr>
              <w:spacing w:after="0" w:line="240" w:lineRule="auto"/>
              <w:rPr>
                <w:rFonts w:ascii="Arial" w:hAnsi="Arial" w:cs="Arial"/>
                <w:b/>
                <w:sz w:val="24"/>
                <w:szCs w:val="24"/>
                <w:lang w:eastAsia="en-GB"/>
              </w:rPr>
            </w:pPr>
            <w:r w:rsidRPr="00D60D8C">
              <w:rPr>
                <w:rFonts w:ascii="Arial" w:hAnsi="Arial" w:cs="Arial"/>
                <w:b/>
                <w:sz w:val="24"/>
                <w:szCs w:val="24"/>
                <w:lang w:eastAsia="en-GB"/>
              </w:rPr>
              <w:t>Plant for Services</w:t>
            </w:r>
          </w:p>
        </w:tc>
        <w:tc>
          <w:tcPr>
            <w:tcW w:w="3056" w:type="dxa"/>
            <w:shd w:val="clear" w:color="auto" w:fill="B8CCE4"/>
            <w:vAlign w:val="center"/>
          </w:tcPr>
          <w:p w:rsidR="00912567" w:rsidRPr="00D60D8C" w:rsidRDefault="00912567" w:rsidP="005B7380">
            <w:pPr>
              <w:spacing w:after="0" w:line="240" w:lineRule="auto"/>
              <w:rPr>
                <w:rFonts w:ascii="Arial" w:hAnsi="Arial" w:cs="Arial"/>
                <w:b/>
                <w:sz w:val="24"/>
                <w:szCs w:val="24"/>
                <w:lang w:eastAsia="en-GB"/>
              </w:rPr>
            </w:pPr>
            <w:r w:rsidRPr="00D60D8C">
              <w:rPr>
                <w:rFonts w:ascii="Arial" w:hAnsi="Arial" w:cs="Arial"/>
                <w:b/>
                <w:sz w:val="24"/>
                <w:szCs w:val="24"/>
                <w:lang w:eastAsia="en-GB"/>
              </w:rPr>
              <w:t>Description</w:t>
            </w:r>
          </w:p>
        </w:tc>
        <w:tc>
          <w:tcPr>
            <w:tcW w:w="1257" w:type="dxa"/>
            <w:shd w:val="clear" w:color="auto" w:fill="B8CCE4"/>
            <w:vAlign w:val="center"/>
          </w:tcPr>
          <w:p w:rsidR="00912567" w:rsidRPr="00D60D8C" w:rsidRDefault="00912567" w:rsidP="005B7380">
            <w:pPr>
              <w:spacing w:after="0" w:line="240" w:lineRule="auto"/>
              <w:rPr>
                <w:rFonts w:ascii="Arial" w:hAnsi="Arial" w:cs="Arial"/>
                <w:b/>
                <w:sz w:val="24"/>
                <w:szCs w:val="24"/>
                <w:lang w:eastAsia="en-GB"/>
              </w:rPr>
            </w:pPr>
            <w:r w:rsidRPr="00D60D8C">
              <w:rPr>
                <w:rFonts w:ascii="Arial" w:hAnsi="Arial" w:cs="Arial"/>
                <w:b/>
                <w:sz w:val="24"/>
                <w:szCs w:val="24"/>
                <w:lang w:eastAsia="en-GB"/>
              </w:rPr>
              <w:t>Numbers required</w:t>
            </w:r>
          </w:p>
        </w:tc>
        <w:tc>
          <w:tcPr>
            <w:tcW w:w="1458" w:type="dxa"/>
            <w:shd w:val="clear" w:color="auto" w:fill="B8CCE4"/>
            <w:vAlign w:val="center"/>
          </w:tcPr>
          <w:p w:rsidR="00912567" w:rsidRPr="00D60D8C" w:rsidRDefault="00912567" w:rsidP="005B7380">
            <w:pPr>
              <w:spacing w:after="0" w:line="240" w:lineRule="auto"/>
              <w:rPr>
                <w:rFonts w:ascii="Arial" w:hAnsi="Arial" w:cs="Arial"/>
                <w:b/>
                <w:sz w:val="24"/>
                <w:szCs w:val="24"/>
                <w:lang w:eastAsia="en-GB"/>
              </w:rPr>
            </w:pPr>
            <w:r w:rsidRPr="00D60D8C">
              <w:rPr>
                <w:rFonts w:ascii="Arial" w:hAnsi="Arial" w:cs="Arial"/>
                <w:b/>
                <w:sz w:val="24"/>
                <w:szCs w:val="24"/>
                <w:lang w:eastAsia="en-GB"/>
              </w:rPr>
              <w:t xml:space="preserve">Total cost </w:t>
            </w:r>
          </w:p>
        </w:tc>
      </w:tr>
      <w:tr w:rsidR="00912567" w:rsidRPr="00D60D8C" w:rsidTr="00EB61E1">
        <w:tc>
          <w:tcPr>
            <w:tcW w:w="3363"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Reverse Osmosis (RO) Plant</w:t>
            </w:r>
          </w:p>
        </w:tc>
        <w:tc>
          <w:tcPr>
            <w:tcW w:w="3056"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Veolia Osiris Duplex</w:t>
            </w:r>
          </w:p>
        </w:tc>
        <w:tc>
          <w:tcPr>
            <w:tcW w:w="1257"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p>
        </w:tc>
        <w:tc>
          <w:tcPr>
            <w:tcW w:w="1458"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£65,244</w:t>
            </w:r>
          </w:p>
        </w:tc>
      </w:tr>
      <w:tr w:rsidR="00912567" w:rsidRPr="00D60D8C" w:rsidTr="00EB61E1">
        <w:tc>
          <w:tcPr>
            <w:tcW w:w="3363"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Steam Boiler*</w:t>
            </w:r>
          </w:p>
        </w:tc>
        <w:tc>
          <w:tcPr>
            <w:tcW w:w="3056"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Certuss</w:t>
            </w:r>
          </w:p>
        </w:tc>
        <w:tc>
          <w:tcPr>
            <w:tcW w:w="1257"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3</w:t>
            </w:r>
          </w:p>
        </w:tc>
        <w:tc>
          <w:tcPr>
            <w:tcW w:w="1458"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£145,002</w:t>
            </w:r>
          </w:p>
        </w:tc>
      </w:tr>
      <w:tr w:rsidR="00912567" w:rsidRPr="00D60D8C" w:rsidTr="00EB61E1">
        <w:tc>
          <w:tcPr>
            <w:tcW w:w="3363"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Steam Generators*</w:t>
            </w:r>
          </w:p>
        </w:tc>
        <w:tc>
          <w:tcPr>
            <w:tcW w:w="3056"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CSM (detail)</w:t>
            </w:r>
          </w:p>
        </w:tc>
        <w:tc>
          <w:tcPr>
            <w:tcW w:w="1257"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3</w:t>
            </w:r>
          </w:p>
        </w:tc>
        <w:tc>
          <w:tcPr>
            <w:tcW w:w="1458"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£228,000</w:t>
            </w:r>
          </w:p>
        </w:tc>
      </w:tr>
      <w:tr w:rsidR="00473101" w:rsidRPr="00D60D8C" w:rsidTr="00EB61E1">
        <w:tc>
          <w:tcPr>
            <w:tcW w:w="6419" w:type="dxa"/>
            <w:gridSpan w:val="2"/>
          </w:tcPr>
          <w:p w:rsidR="00473101" w:rsidRPr="00D60D8C" w:rsidRDefault="00473101" w:rsidP="005B7380">
            <w:pPr>
              <w:spacing w:after="0" w:line="240" w:lineRule="auto"/>
              <w:rPr>
                <w:rFonts w:ascii="Arial" w:hAnsi="Arial" w:cs="Arial"/>
                <w:sz w:val="24"/>
                <w:szCs w:val="24"/>
                <w:lang w:eastAsia="en-GB"/>
              </w:rPr>
            </w:pPr>
            <w:r w:rsidRPr="00D60D8C">
              <w:rPr>
                <w:rFonts w:ascii="Arial" w:hAnsi="Arial" w:cs="Arial"/>
                <w:b/>
                <w:sz w:val="24"/>
                <w:szCs w:val="24"/>
                <w:lang w:eastAsia="en-GB"/>
              </w:rPr>
              <w:t>Plant and Equipment Maintenance (10%)</w:t>
            </w:r>
          </w:p>
        </w:tc>
        <w:tc>
          <w:tcPr>
            <w:tcW w:w="1257" w:type="dxa"/>
          </w:tcPr>
          <w:p w:rsidR="00473101" w:rsidRPr="00D60D8C" w:rsidRDefault="00473101" w:rsidP="005B7380">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For above</w:t>
            </w:r>
          </w:p>
        </w:tc>
        <w:tc>
          <w:tcPr>
            <w:tcW w:w="1458" w:type="dxa"/>
          </w:tcPr>
          <w:p w:rsidR="00473101" w:rsidRPr="00D60D8C" w:rsidRDefault="00473101"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£43,825</w:t>
            </w:r>
          </w:p>
        </w:tc>
      </w:tr>
      <w:tr w:rsidR="00912567" w:rsidRPr="00D60D8C" w:rsidTr="00EB61E1">
        <w:tc>
          <w:tcPr>
            <w:tcW w:w="3363"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Ventilation</w:t>
            </w:r>
          </w:p>
        </w:tc>
        <w:tc>
          <w:tcPr>
            <w:tcW w:w="3056"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Air Handling Unit(s)</w:t>
            </w:r>
          </w:p>
        </w:tc>
        <w:tc>
          <w:tcPr>
            <w:tcW w:w="1257"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2</w:t>
            </w:r>
          </w:p>
        </w:tc>
        <w:tc>
          <w:tcPr>
            <w:tcW w:w="1458"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£200,000</w:t>
            </w:r>
          </w:p>
        </w:tc>
      </w:tr>
      <w:tr w:rsidR="00912567" w:rsidRPr="00D60D8C" w:rsidTr="00EB61E1">
        <w:tc>
          <w:tcPr>
            <w:tcW w:w="3363"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Services interconnections*</w:t>
            </w:r>
          </w:p>
        </w:tc>
        <w:tc>
          <w:tcPr>
            <w:tcW w:w="3056"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Steam header / steam pipework / duct work</w:t>
            </w:r>
          </w:p>
        </w:tc>
        <w:tc>
          <w:tcPr>
            <w:tcW w:w="1257"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N/a</w:t>
            </w:r>
          </w:p>
        </w:tc>
        <w:tc>
          <w:tcPr>
            <w:tcW w:w="1458"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£200,000</w:t>
            </w:r>
          </w:p>
        </w:tc>
      </w:tr>
      <w:tr w:rsidR="00912567" w:rsidRPr="00D60D8C" w:rsidTr="00EB61E1">
        <w:tc>
          <w:tcPr>
            <w:tcW w:w="3363"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Air pressure/temperature/humidity</w:t>
            </w:r>
          </w:p>
        </w:tc>
        <w:tc>
          <w:tcPr>
            <w:tcW w:w="3056"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Monitoring</w:t>
            </w:r>
          </w:p>
        </w:tc>
        <w:tc>
          <w:tcPr>
            <w:tcW w:w="1257" w:type="dxa"/>
          </w:tcPr>
          <w:p w:rsidR="00912567" w:rsidRPr="00D60D8C" w:rsidRDefault="00912567" w:rsidP="005B7380">
            <w:pPr>
              <w:spacing w:after="0" w:line="240" w:lineRule="auto"/>
              <w:jc w:val="center"/>
              <w:rPr>
                <w:rFonts w:ascii="Arial" w:hAnsi="Arial" w:cs="Arial"/>
                <w:sz w:val="24"/>
                <w:szCs w:val="24"/>
                <w:lang w:eastAsia="en-GB"/>
              </w:rPr>
            </w:pPr>
          </w:p>
        </w:tc>
        <w:tc>
          <w:tcPr>
            <w:tcW w:w="1458" w:type="dxa"/>
            <w:vAlign w:val="center"/>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£1,800</w:t>
            </w:r>
          </w:p>
        </w:tc>
      </w:tr>
      <w:tr w:rsidR="00912567" w:rsidRPr="00D60D8C" w:rsidTr="00EB61E1">
        <w:tc>
          <w:tcPr>
            <w:tcW w:w="7676" w:type="dxa"/>
            <w:gridSpan w:val="3"/>
          </w:tcPr>
          <w:p w:rsidR="00912567" w:rsidRPr="00D60D8C" w:rsidRDefault="00912567" w:rsidP="005B7380">
            <w:pPr>
              <w:spacing w:after="0" w:line="240" w:lineRule="auto"/>
              <w:jc w:val="right"/>
              <w:rPr>
                <w:rFonts w:ascii="Arial" w:hAnsi="Arial" w:cs="Arial"/>
                <w:b/>
                <w:sz w:val="24"/>
                <w:szCs w:val="24"/>
                <w:lang w:eastAsia="en-GB"/>
              </w:rPr>
            </w:pPr>
            <w:r w:rsidRPr="00D60D8C">
              <w:rPr>
                <w:rFonts w:ascii="Arial" w:hAnsi="Arial" w:cs="Arial"/>
                <w:b/>
                <w:sz w:val="24"/>
                <w:szCs w:val="24"/>
                <w:lang w:eastAsia="en-GB"/>
              </w:rPr>
              <w:t>Total</w:t>
            </w:r>
            <w:r w:rsidR="00EB6F76" w:rsidRPr="00D60D8C">
              <w:rPr>
                <w:rFonts w:ascii="Arial" w:hAnsi="Arial" w:cs="Arial"/>
                <w:b/>
                <w:sz w:val="24"/>
                <w:szCs w:val="24"/>
                <w:lang w:eastAsia="en-GB"/>
              </w:rPr>
              <w:t xml:space="preserve"> Excluding VAT</w:t>
            </w:r>
          </w:p>
        </w:tc>
        <w:tc>
          <w:tcPr>
            <w:tcW w:w="1458"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£883,871</w:t>
            </w:r>
          </w:p>
        </w:tc>
      </w:tr>
      <w:tr w:rsidR="00EB6F76" w:rsidRPr="00D60D8C" w:rsidTr="00EB61E1">
        <w:tc>
          <w:tcPr>
            <w:tcW w:w="7676" w:type="dxa"/>
            <w:gridSpan w:val="3"/>
          </w:tcPr>
          <w:p w:rsidR="00EB6F76" w:rsidRPr="00D60D8C" w:rsidRDefault="00EB6F76" w:rsidP="005B7380">
            <w:pPr>
              <w:spacing w:after="0" w:line="240" w:lineRule="auto"/>
              <w:jc w:val="right"/>
              <w:rPr>
                <w:rFonts w:ascii="Arial" w:hAnsi="Arial" w:cs="Arial"/>
                <w:b/>
                <w:sz w:val="24"/>
                <w:szCs w:val="24"/>
                <w:lang w:eastAsia="en-GB"/>
              </w:rPr>
            </w:pPr>
            <w:r w:rsidRPr="00D60D8C">
              <w:rPr>
                <w:rFonts w:ascii="Arial" w:hAnsi="Arial" w:cs="Arial"/>
                <w:b/>
                <w:sz w:val="24"/>
                <w:szCs w:val="24"/>
                <w:lang w:eastAsia="en-GB"/>
              </w:rPr>
              <w:t>VAT</w:t>
            </w:r>
          </w:p>
        </w:tc>
        <w:tc>
          <w:tcPr>
            <w:tcW w:w="1458" w:type="dxa"/>
          </w:tcPr>
          <w:p w:rsidR="00EB6F76" w:rsidRPr="00D60D8C" w:rsidRDefault="00EB6F76"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£176,774</w:t>
            </w:r>
          </w:p>
        </w:tc>
      </w:tr>
      <w:tr w:rsidR="00EB6F76" w:rsidRPr="00D60D8C" w:rsidTr="00EB61E1">
        <w:tc>
          <w:tcPr>
            <w:tcW w:w="7676" w:type="dxa"/>
            <w:gridSpan w:val="3"/>
          </w:tcPr>
          <w:p w:rsidR="00EB6F76" w:rsidRPr="00D60D8C" w:rsidRDefault="00EB6F76" w:rsidP="005B7380">
            <w:pPr>
              <w:spacing w:after="0" w:line="240" w:lineRule="auto"/>
              <w:jc w:val="right"/>
              <w:rPr>
                <w:rFonts w:ascii="Arial" w:hAnsi="Arial" w:cs="Arial"/>
                <w:b/>
                <w:sz w:val="24"/>
                <w:szCs w:val="24"/>
                <w:lang w:eastAsia="en-GB"/>
              </w:rPr>
            </w:pPr>
            <w:r w:rsidRPr="00D60D8C">
              <w:rPr>
                <w:rFonts w:ascii="Arial" w:hAnsi="Arial" w:cs="Arial"/>
                <w:b/>
                <w:sz w:val="24"/>
                <w:szCs w:val="24"/>
                <w:lang w:eastAsia="en-GB"/>
              </w:rPr>
              <w:t>Total Including VAT</w:t>
            </w:r>
          </w:p>
        </w:tc>
        <w:tc>
          <w:tcPr>
            <w:tcW w:w="1458" w:type="dxa"/>
          </w:tcPr>
          <w:p w:rsidR="00EB6F76" w:rsidRPr="00D60D8C" w:rsidRDefault="00EB6F76"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£1,060,645</w:t>
            </w:r>
          </w:p>
        </w:tc>
      </w:tr>
    </w:tbl>
    <w:p w:rsidR="00912567" w:rsidRDefault="00912567" w:rsidP="00A9124C">
      <w:pPr>
        <w:spacing w:after="0" w:line="240" w:lineRule="auto"/>
        <w:rPr>
          <w:rFonts w:ascii="Arial" w:hAnsi="Arial" w:cs="Arial"/>
          <w:b/>
          <w:sz w:val="24"/>
          <w:szCs w:val="24"/>
        </w:rPr>
      </w:pPr>
    </w:p>
    <w:p w:rsidR="00EB61E1" w:rsidRPr="00D60D8C" w:rsidRDefault="00EB61E1" w:rsidP="00A9124C">
      <w:pPr>
        <w:spacing w:after="0" w:line="240" w:lineRule="auto"/>
        <w:rPr>
          <w:rFonts w:ascii="Arial" w:hAnsi="Arial"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10"/>
        <w:gridCol w:w="3969"/>
        <w:gridCol w:w="1276"/>
        <w:gridCol w:w="1479"/>
      </w:tblGrid>
      <w:tr w:rsidR="00912567" w:rsidRPr="00D60D8C" w:rsidTr="00EB61E1">
        <w:tc>
          <w:tcPr>
            <w:tcW w:w="2410" w:type="dxa"/>
            <w:shd w:val="clear" w:color="auto" w:fill="B8CCE4"/>
          </w:tcPr>
          <w:p w:rsidR="00912567" w:rsidRPr="00D60D8C" w:rsidRDefault="00912567" w:rsidP="005B7380">
            <w:pPr>
              <w:spacing w:after="0" w:line="240" w:lineRule="auto"/>
              <w:rPr>
                <w:rFonts w:ascii="Arial" w:hAnsi="Arial" w:cs="Arial"/>
                <w:b/>
                <w:sz w:val="24"/>
                <w:szCs w:val="24"/>
                <w:lang w:eastAsia="en-GB"/>
              </w:rPr>
            </w:pPr>
            <w:r w:rsidRPr="00D60D8C">
              <w:rPr>
                <w:rFonts w:ascii="Arial" w:hAnsi="Arial" w:cs="Arial"/>
                <w:b/>
                <w:sz w:val="24"/>
                <w:szCs w:val="24"/>
                <w:lang w:eastAsia="en-GB"/>
              </w:rPr>
              <w:t>Equipment</w:t>
            </w:r>
          </w:p>
        </w:tc>
        <w:tc>
          <w:tcPr>
            <w:tcW w:w="3969" w:type="dxa"/>
            <w:shd w:val="clear" w:color="auto" w:fill="B8CCE4"/>
          </w:tcPr>
          <w:p w:rsidR="00912567" w:rsidRPr="00D60D8C" w:rsidRDefault="00912567" w:rsidP="005B7380">
            <w:pPr>
              <w:spacing w:after="0" w:line="240" w:lineRule="auto"/>
              <w:rPr>
                <w:rFonts w:ascii="Arial" w:hAnsi="Arial" w:cs="Arial"/>
                <w:b/>
                <w:sz w:val="24"/>
                <w:szCs w:val="24"/>
                <w:lang w:eastAsia="en-GB"/>
              </w:rPr>
            </w:pPr>
            <w:r w:rsidRPr="00D60D8C">
              <w:rPr>
                <w:rFonts w:ascii="Arial" w:hAnsi="Arial" w:cs="Arial"/>
                <w:b/>
                <w:sz w:val="24"/>
                <w:szCs w:val="24"/>
                <w:lang w:eastAsia="en-GB"/>
              </w:rPr>
              <w:t>Description</w:t>
            </w:r>
          </w:p>
        </w:tc>
        <w:tc>
          <w:tcPr>
            <w:tcW w:w="1276" w:type="dxa"/>
            <w:shd w:val="clear" w:color="auto" w:fill="B8CCE4"/>
          </w:tcPr>
          <w:p w:rsidR="00912567" w:rsidRPr="00D60D8C" w:rsidRDefault="00912567" w:rsidP="005B7380">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Quantity</w:t>
            </w:r>
          </w:p>
        </w:tc>
        <w:tc>
          <w:tcPr>
            <w:tcW w:w="1479" w:type="dxa"/>
            <w:shd w:val="clear" w:color="auto" w:fill="B8CCE4"/>
          </w:tcPr>
          <w:p w:rsidR="00912567" w:rsidRPr="00D60D8C" w:rsidRDefault="00912567" w:rsidP="005B7380">
            <w:pPr>
              <w:spacing w:after="0" w:line="240" w:lineRule="auto"/>
              <w:jc w:val="center"/>
              <w:rPr>
                <w:rFonts w:ascii="Arial" w:hAnsi="Arial" w:cs="Arial"/>
                <w:b/>
                <w:sz w:val="24"/>
                <w:szCs w:val="24"/>
                <w:lang w:eastAsia="en-GB"/>
              </w:rPr>
            </w:pPr>
            <w:r w:rsidRPr="00D60D8C">
              <w:rPr>
                <w:rFonts w:ascii="Arial" w:hAnsi="Arial" w:cs="Arial"/>
                <w:b/>
                <w:sz w:val="24"/>
                <w:szCs w:val="24"/>
                <w:lang w:eastAsia="en-GB"/>
              </w:rPr>
              <w:t>Total Cost</w:t>
            </w:r>
          </w:p>
        </w:tc>
      </w:tr>
      <w:tr w:rsidR="00912567" w:rsidRPr="00D60D8C" w:rsidTr="00EB61E1">
        <w:tc>
          <w:tcPr>
            <w:tcW w:w="2410" w:type="dxa"/>
            <w:vAlign w:val="center"/>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Washer Disinfectors</w:t>
            </w:r>
          </w:p>
        </w:tc>
        <w:tc>
          <w:tcPr>
            <w:tcW w:w="3969" w:type="dxa"/>
          </w:tcPr>
          <w:p w:rsidR="00912567" w:rsidRPr="00D60D8C" w:rsidRDefault="00912567" w:rsidP="00532AD3">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Automated loading/unloading </w:t>
            </w:r>
            <w:r w:rsidR="00532AD3" w:rsidRPr="00D60D8C">
              <w:rPr>
                <w:rFonts w:ascii="Arial" w:hAnsi="Arial" w:cs="Arial"/>
                <w:sz w:val="24"/>
                <w:szCs w:val="24"/>
                <w:lang w:eastAsia="en-GB"/>
              </w:rPr>
              <w:t>DoubleChamber</w:t>
            </w:r>
          </w:p>
        </w:tc>
        <w:tc>
          <w:tcPr>
            <w:tcW w:w="1276" w:type="dxa"/>
            <w:vAlign w:val="center"/>
          </w:tcPr>
          <w:p w:rsidR="00912567" w:rsidRPr="00D60D8C" w:rsidRDefault="00532AD3"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4</w:t>
            </w:r>
          </w:p>
        </w:tc>
        <w:tc>
          <w:tcPr>
            <w:tcW w:w="1479" w:type="dxa"/>
            <w:vAlign w:val="center"/>
          </w:tcPr>
          <w:p w:rsidR="00912567" w:rsidRPr="00D60D8C" w:rsidRDefault="00912567" w:rsidP="00532AD3">
            <w:pPr>
              <w:spacing w:after="0" w:line="240" w:lineRule="auto"/>
              <w:jc w:val="center"/>
              <w:rPr>
                <w:rFonts w:ascii="Arial" w:hAnsi="Arial" w:cs="Arial"/>
                <w:sz w:val="24"/>
                <w:szCs w:val="24"/>
                <w:lang w:eastAsia="en-GB"/>
              </w:rPr>
            </w:pPr>
            <w:r w:rsidRPr="00D60D8C">
              <w:rPr>
                <w:rFonts w:ascii="Arial" w:hAnsi="Arial" w:cs="Arial"/>
                <w:sz w:val="24"/>
                <w:szCs w:val="24"/>
                <w:lang w:eastAsia="en-GB"/>
              </w:rPr>
              <w:t>£</w:t>
            </w:r>
            <w:r w:rsidR="00532AD3" w:rsidRPr="00D60D8C">
              <w:rPr>
                <w:rFonts w:ascii="Arial" w:hAnsi="Arial" w:cs="Arial"/>
                <w:sz w:val="24"/>
                <w:szCs w:val="24"/>
                <w:lang w:eastAsia="en-GB"/>
              </w:rPr>
              <w:t>500</w:t>
            </w:r>
            <w:r w:rsidRPr="00D60D8C">
              <w:rPr>
                <w:rFonts w:ascii="Arial" w:hAnsi="Arial" w:cs="Arial"/>
                <w:sz w:val="24"/>
                <w:szCs w:val="24"/>
                <w:lang w:eastAsia="en-GB"/>
              </w:rPr>
              <w:t>,</w:t>
            </w:r>
            <w:r w:rsidR="00532AD3" w:rsidRPr="00D60D8C">
              <w:rPr>
                <w:rFonts w:ascii="Arial" w:hAnsi="Arial" w:cs="Arial"/>
                <w:sz w:val="24"/>
                <w:szCs w:val="24"/>
                <w:lang w:eastAsia="en-GB"/>
              </w:rPr>
              <w:t>664</w:t>
            </w:r>
          </w:p>
        </w:tc>
      </w:tr>
      <w:tr w:rsidR="00912567" w:rsidRPr="00D60D8C" w:rsidTr="00EB61E1">
        <w:tc>
          <w:tcPr>
            <w:tcW w:w="2410"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Sterilisers</w:t>
            </w:r>
          </w:p>
        </w:tc>
        <w:tc>
          <w:tcPr>
            <w:tcW w:w="3969"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Automated loading/unloading</w:t>
            </w:r>
          </w:p>
        </w:tc>
        <w:tc>
          <w:tcPr>
            <w:tcW w:w="1276" w:type="dxa"/>
          </w:tcPr>
          <w:p w:rsidR="00912567" w:rsidRPr="00D60D8C" w:rsidRDefault="00532AD3"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4</w:t>
            </w:r>
          </w:p>
        </w:tc>
        <w:tc>
          <w:tcPr>
            <w:tcW w:w="1479" w:type="dxa"/>
          </w:tcPr>
          <w:p w:rsidR="00912567" w:rsidRPr="00D60D8C" w:rsidRDefault="00912567" w:rsidP="00532AD3">
            <w:pPr>
              <w:spacing w:after="0" w:line="240" w:lineRule="auto"/>
              <w:jc w:val="center"/>
              <w:rPr>
                <w:rFonts w:ascii="Arial" w:hAnsi="Arial" w:cs="Arial"/>
                <w:sz w:val="24"/>
                <w:szCs w:val="24"/>
                <w:lang w:eastAsia="en-GB"/>
              </w:rPr>
            </w:pPr>
            <w:r w:rsidRPr="00D60D8C">
              <w:rPr>
                <w:rFonts w:ascii="Arial" w:hAnsi="Arial" w:cs="Arial"/>
                <w:sz w:val="24"/>
                <w:szCs w:val="24"/>
                <w:lang w:eastAsia="en-GB"/>
              </w:rPr>
              <w:t>£3</w:t>
            </w:r>
            <w:r w:rsidR="00532AD3" w:rsidRPr="00D60D8C">
              <w:rPr>
                <w:rFonts w:ascii="Arial" w:hAnsi="Arial" w:cs="Arial"/>
                <w:sz w:val="24"/>
                <w:szCs w:val="24"/>
                <w:lang w:eastAsia="en-GB"/>
              </w:rPr>
              <w:t>10</w:t>
            </w:r>
            <w:r w:rsidRPr="00D60D8C">
              <w:rPr>
                <w:rFonts w:ascii="Arial" w:hAnsi="Arial" w:cs="Arial"/>
                <w:sz w:val="24"/>
                <w:szCs w:val="24"/>
                <w:lang w:eastAsia="en-GB"/>
              </w:rPr>
              <w:t>,</w:t>
            </w:r>
            <w:r w:rsidR="00532AD3" w:rsidRPr="00D60D8C">
              <w:rPr>
                <w:rFonts w:ascii="Arial" w:hAnsi="Arial" w:cs="Arial"/>
                <w:sz w:val="24"/>
                <w:szCs w:val="24"/>
                <w:lang w:eastAsia="en-GB"/>
              </w:rPr>
              <w:t>688</w:t>
            </w:r>
          </w:p>
        </w:tc>
      </w:tr>
      <w:tr w:rsidR="00912567" w:rsidRPr="00D60D8C" w:rsidTr="00EB61E1">
        <w:tc>
          <w:tcPr>
            <w:tcW w:w="2410"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Low Temperature Steriliser</w:t>
            </w:r>
          </w:p>
        </w:tc>
        <w:tc>
          <w:tcPr>
            <w:tcW w:w="3969"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Low temp function – accommodate Robotics</w:t>
            </w:r>
          </w:p>
        </w:tc>
        <w:tc>
          <w:tcPr>
            <w:tcW w:w="1276"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2</w:t>
            </w:r>
          </w:p>
        </w:tc>
        <w:tc>
          <w:tcPr>
            <w:tcW w:w="1479"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£176,870</w:t>
            </w:r>
          </w:p>
        </w:tc>
      </w:tr>
      <w:tr w:rsidR="00912567" w:rsidRPr="00D60D8C" w:rsidTr="00EB61E1">
        <w:tc>
          <w:tcPr>
            <w:tcW w:w="2410"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Theatre Cart washer</w:t>
            </w:r>
          </w:p>
        </w:tc>
        <w:tc>
          <w:tcPr>
            <w:tcW w:w="3969"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For Theatre carts</w:t>
            </w:r>
          </w:p>
        </w:tc>
        <w:tc>
          <w:tcPr>
            <w:tcW w:w="1276"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2</w:t>
            </w:r>
          </w:p>
        </w:tc>
        <w:tc>
          <w:tcPr>
            <w:tcW w:w="1479"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£166,964</w:t>
            </w:r>
          </w:p>
        </w:tc>
      </w:tr>
      <w:tr w:rsidR="00912567" w:rsidRPr="00D60D8C" w:rsidTr="00EB61E1">
        <w:tc>
          <w:tcPr>
            <w:tcW w:w="2410"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Ultrasonic Steelco</w:t>
            </w:r>
          </w:p>
        </w:tc>
        <w:tc>
          <w:tcPr>
            <w:tcW w:w="3969"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Ultrasound machines required </w:t>
            </w:r>
          </w:p>
        </w:tc>
        <w:tc>
          <w:tcPr>
            <w:tcW w:w="1276"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3</w:t>
            </w:r>
          </w:p>
        </w:tc>
        <w:tc>
          <w:tcPr>
            <w:tcW w:w="1479"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£63,900</w:t>
            </w:r>
          </w:p>
        </w:tc>
      </w:tr>
      <w:tr w:rsidR="00912567" w:rsidRPr="00D60D8C" w:rsidTr="00EB61E1">
        <w:tc>
          <w:tcPr>
            <w:tcW w:w="2410"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Transfer Hatches</w:t>
            </w:r>
          </w:p>
        </w:tc>
        <w:tc>
          <w:tcPr>
            <w:tcW w:w="3969" w:type="dxa"/>
          </w:tcPr>
          <w:p w:rsidR="00912567" w:rsidRPr="00D60D8C" w:rsidRDefault="00912567" w:rsidP="005B7380">
            <w:pPr>
              <w:spacing w:after="0" w:line="240" w:lineRule="auto"/>
              <w:rPr>
                <w:rFonts w:ascii="Arial" w:hAnsi="Arial" w:cs="Arial"/>
                <w:sz w:val="24"/>
                <w:szCs w:val="24"/>
                <w:lang w:eastAsia="en-GB"/>
              </w:rPr>
            </w:pPr>
            <w:r w:rsidRPr="00D60D8C">
              <w:rPr>
                <w:rFonts w:ascii="Arial" w:hAnsi="Arial" w:cs="Arial"/>
                <w:sz w:val="24"/>
                <w:szCs w:val="24"/>
                <w:lang w:eastAsia="en-GB"/>
              </w:rPr>
              <w:t>Goldsworth - equipment</w:t>
            </w:r>
          </w:p>
        </w:tc>
        <w:tc>
          <w:tcPr>
            <w:tcW w:w="1276"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2</w:t>
            </w:r>
          </w:p>
        </w:tc>
        <w:tc>
          <w:tcPr>
            <w:tcW w:w="1479" w:type="dxa"/>
          </w:tcPr>
          <w:p w:rsidR="00912567" w:rsidRPr="00D60D8C" w:rsidRDefault="00912567" w:rsidP="005B7380">
            <w:pPr>
              <w:spacing w:after="0" w:line="240" w:lineRule="auto"/>
              <w:jc w:val="center"/>
              <w:rPr>
                <w:rFonts w:ascii="Arial" w:hAnsi="Arial" w:cs="Arial"/>
                <w:sz w:val="24"/>
                <w:szCs w:val="24"/>
                <w:lang w:eastAsia="en-GB"/>
              </w:rPr>
            </w:pPr>
            <w:r w:rsidRPr="00D60D8C">
              <w:rPr>
                <w:rFonts w:ascii="Arial" w:hAnsi="Arial" w:cs="Arial"/>
                <w:sz w:val="24"/>
                <w:szCs w:val="24"/>
                <w:lang w:eastAsia="en-GB"/>
              </w:rPr>
              <w:t>£20,000</w:t>
            </w:r>
          </w:p>
        </w:tc>
      </w:tr>
      <w:tr w:rsidR="00EB6F76" w:rsidRPr="00D60D8C" w:rsidTr="00EB61E1">
        <w:tc>
          <w:tcPr>
            <w:tcW w:w="7655" w:type="dxa"/>
            <w:gridSpan w:val="3"/>
          </w:tcPr>
          <w:p w:rsidR="00EB6F76" w:rsidRPr="00D60D8C" w:rsidRDefault="00EB6F76" w:rsidP="00281492">
            <w:pPr>
              <w:spacing w:after="0" w:line="240" w:lineRule="auto"/>
              <w:jc w:val="right"/>
              <w:rPr>
                <w:rFonts w:ascii="Arial" w:hAnsi="Arial" w:cs="Arial"/>
                <w:b/>
                <w:sz w:val="24"/>
                <w:szCs w:val="24"/>
                <w:lang w:eastAsia="en-GB"/>
              </w:rPr>
            </w:pPr>
            <w:r w:rsidRPr="00D60D8C">
              <w:rPr>
                <w:rFonts w:ascii="Arial" w:hAnsi="Arial" w:cs="Arial"/>
                <w:b/>
                <w:sz w:val="24"/>
                <w:szCs w:val="24"/>
                <w:lang w:eastAsia="en-GB"/>
              </w:rPr>
              <w:t>Total Excluding VAT</w:t>
            </w:r>
          </w:p>
        </w:tc>
        <w:tc>
          <w:tcPr>
            <w:tcW w:w="1479" w:type="dxa"/>
          </w:tcPr>
          <w:p w:rsidR="00EB6F76" w:rsidRPr="00D60D8C" w:rsidRDefault="00EB6F76" w:rsidP="00532AD3">
            <w:pPr>
              <w:spacing w:after="0" w:line="240" w:lineRule="auto"/>
              <w:jc w:val="center"/>
              <w:rPr>
                <w:rFonts w:ascii="Arial" w:hAnsi="Arial" w:cs="Arial"/>
                <w:sz w:val="24"/>
                <w:szCs w:val="24"/>
                <w:lang w:eastAsia="en-GB"/>
              </w:rPr>
            </w:pPr>
            <w:r w:rsidRPr="00D60D8C">
              <w:rPr>
                <w:rFonts w:ascii="Arial" w:hAnsi="Arial" w:cs="Arial"/>
                <w:sz w:val="24"/>
                <w:szCs w:val="24"/>
                <w:lang w:eastAsia="en-GB"/>
              </w:rPr>
              <w:t>£1,239,086</w:t>
            </w:r>
          </w:p>
        </w:tc>
      </w:tr>
      <w:tr w:rsidR="00EB6F76" w:rsidRPr="00D60D8C" w:rsidTr="00EB61E1">
        <w:tc>
          <w:tcPr>
            <w:tcW w:w="7655" w:type="dxa"/>
            <w:gridSpan w:val="3"/>
          </w:tcPr>
          <w:p w:rsidR="00EB6F76" w:rsidRPr="00D60D8C" w:rsidRDefault="00EB6F76" w:rsidP="00281492">
            <w:pPr>
              <w:spacing w:after="0" w:line="240" w:lineRule="auto"/>
              <w:jc w:val="right"/>
              <w:rPr>
                <w:rFonts w:ascii="Arial" w:hAnsi="Arial" w:cs="Arial"/>
                <w:b/>
                <w:sz w:val="24"/>
                <w:szCs w:val="24"/>
                <w:lang w:eastAsia="en-GB"/>
              </w:rPr>
            </w:pPr>
            <w:r w:rsidRPr="00D60D8C">
              <w:rPr>
                <w:rFonts w:ascii="Arial" w:hAnsi="Arial" w:cs="Arial"/>
                <w:b/>
                <w:sz w:val="24"/>
                <w:szCs w:val="24"/>
                <w:lang w:eastAsia="en-GB"/>
              </w:rPr>
              <w:t>VAT</w:t>
            </w:r>
          </w:p>
        </w:tc>
        <w:tc>
          <w:tcPr>
            <w:tcW w:w="1479" w:type="dxa"/>
          </w:tcPr>
          <w:p w:rsidR="00EB6F76" w:rsidRPr="00D60D8C" w:rsidRDefault="00EB6F76" w:rsidP="00532AD3">
            <w:pPr>
              <w:spacing w:after="0" w:line="240" w:lineRule="auto"/>
              <w:jc w:val="center"/>
              <w:rPr>
                <w:rFonts w:ascii="Arial" w:hAnsi="Arial" w:cs="Arial"/>
                <w:sz w:val="24"/>
                <w:szCs w:val="24"/>
                <w:lang w:eastAsia="en-GB"/>
              </w:rPr>
            </w:pPr>
            <w:r w:rsidRPr="00D60D8C">
              <w:rPr>
                <w:rFonts w:ascii="Arial" w:hAnsi="Arial" w:cs="Arial"/>
                <w:sz w:val="24"/>
                <w:szCs w:val="24"/>
                <w:lang w:eastAsia="en-GB"/>
              </w:rPr>
              <w:t>£247,817</w:t>
            </w:r>
          </w:p>
        </w:tc>
      </w:tr>
      <w:tr w:rsidR="00EB6F76" w:rsidRPr="00D60D8C" w:rsidTr="00EB61E1">
        <w:tc>
          <w:tcPr>
            <w:tcW w:w="7655" w:type="dxa"/>
            <w:gridSpan w:val="3"/>
          </w:tcPr>
          <w:p w:rsidR="00EB6F76" w:rsidRPr="00D60D8C" w:rsidRDefault="00EB6F76" w:rsidP="00281492">
            <w:pPr>
              <w:spacing w:after="0" w:line="240" w:lineRule="auto"/>
              <w:jc w:val="right"/>
              <w:rPr>
                <w:rFonts w:ascii="Arial" w:hAnsi="Arial" w:cs="Arial"/>
                <w:b/>
                <w:sz w:val="24"/>
                <w:szCs w:val="24"/>
                <w:lang w:eastAsia="en-GB"/>
              </w:rPr>
            </w:pPr>
            <w:r w:rsidRPr="00D60D8C">
              <w:rPr>
                <w:rFonts w:ascii="Arial" w:hAnsi="Arial" w:cs="Arial"/>
                <w:b/>
                <w:sz w:val="24"/>
                <w:szCs w:val="24"/>
                <w:lang w:eastAsia="en-GB"/>
              </w:rPr>
              <w:t>Total Including VAT</w:t>
            </w:r>
          </w:p>
        </w:tc>
        <w:tc>
          <w:tcPr>
            <w:tcW w:w="1479" w:type="dxa"/>
          </w:tcPr>
          <w:p w:rsidR="00EB6F76" w:rsidRPr="00D60D8C" w:rsidRDefault="00EB6F76" w:rsidP="00532AD3">
            <w:pPr>
              <w:spacing w:after="0" w:line="240" w:lineRule="auto"/>
              <w:jc w:val="center"/>
              <w:rPr>
                <w:rFonts w:ascii="Arial" w:hAnsi="Arial" w:cs="Arial"/>
                <w:sz w:val="24"/>
                <w:szCs w:val="24"/>
                <w:lang w:eastAsia="en-GB"/>
              </w:rPr>
            </w:pPr>
            <w:r w:rsidRPr="00D60D8C">
              <w:rPr>
                <w:rFonts w:ascii="Arial" w:hAnsi="Arial" w:cs="Arial"/>
                <w:sz w:val="24"/>
                <w:szCs w:val="24"/>
                <w:lang w:eastAsia="en-GB"/>
              </w:rPr>
              <w:t>£1,486,903</w:t>
            </w:r>
          </w:p>
        </w:tc>
      </w:tr>
    </w:tbl>
    <w:p w:rsidR="001D47AE" w:rsidRPr="00EB61E1" w:rsidRDefault="00770910" w:rsidP="00A9124C">
      <w:pPr>
        <w:spacing w:after="0" w:line="240" w:lineRule="auto"/>
        <w:rPr>
          <w:rFonts w:ascii="Arial" w:hAnsi="Arial" w:cs="Arial"/>
        </w:rPr>
      </w:pPr>
      <w:r w:rsidRPr="00EB61E1">
        <w:rPr>
          <w:rFonts w:ascii="Arial" w:hAnsi="Arial" w:cs="Arial"/>
        </w:rPr>
        <w:t>Table 9: Cost for Service Provisions and Equipment</w:t>
      </w:r>
    </w:p>
    <w:p w:rsidR="00770910" w:rsidRPr="00D60D8C" w:rsidRDefault="00770910"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Equipment listed are proposed according to existing suppliers on the National procurement list and present indicative costs that include installation and commissioning and provides total costs that exclude</w:t>
      </w:r>
      <w:r w:rsidR="0003015E" w:rsidRPr="00D60D8C">
        <w:rPr>
          <w:rFonts w:ascii="Arial" w:hAnsi="Arial" w:cs="Arial"/>
          <w:sz w:val="24"/>
          <w:szCs w:val="24"/>
        </w:rPr>
        <w:t xml:space="preserve"> and include</w:t>
      </w:r>
      <w:r w:rsidRPr="00D60D8C">
        <w:rPr>
          <w:rFonts w:ascii="Arial" w:hAnsi="Arial" w:cs="Arial"/>
          <w:sz w:val="24"/>
          <w:szCs w:val="24"/>
        </w:rPr>
        <w:t xml:space="preserve"> VAT.</w:t>
      </w:r>
    </w:p>
    <w:p w:rsidR="00BB03F2" w:rsidRPr="00D60D8C" w:rsidRDefault="00BB03F2" w:rsidP="001D47AE">
      <w:pPr>
        <w:spacing w:after="0" w:line="240" w:lineRule="auto"/>
        <w:rPr>
          <w:rFonts w:ascii="Arial" w:hAnsi="Arial" w:cs="Arial"/>
          <w:b/>
          <w:sz w:val="24"/>
          <w:szCs w:val="24"/>
        </w:rPr>
      </w:pPr>
    </w:p>
    <w:p w:rsidR="00BB03F2" w:rsidRPr="00D60D8C" w:rsidRDefault="00BB03F2" w:rsidP="00BB03F2">
      <w:pPr>
        <w:spacing w:after="0" w:line="240" w:lineRule="auto"/>
        <w:rPr>
          <w:rFonts w:ascii="Arial" w:hAnsi="Arial" w:cs="Arial"/>
          <w:b/>
          <w:sz w:val="24"/>
          <w:szCs w:val="24"/>
        </w:rPr>
      </w:pPr>
      <w:r w:rsidRPr="00D60D8C">
        <w:rPr>
          <w:rFonts w:ascii="Arial" w:hAnsi="Arial" w:cs="Arial"/>
          <w:b/>
          <w:sz w:val="24"/>
          <w:szCs w:val="24"/>
        </w:rPr>
        <w:t xml:space="preserve">In summary indicative costs including VAT: </w:t>
      </w:r>
    </w:p>
    <w:p w:rsidR="0066462E" w:rsidRPr="00D60D8C" w:rsidRDefault="0066462E" w:rsidP="00BB03F2">
      <w:pPr>
        <w:spacing w:after="0" w:line="240" w:lineRule="auto"/>
        <w:rPr>
          <w:rFonts w:ascii="Arial" w:hAnsi="Arial" w:cs="Arial"/>
          <w:b/>
          <w:sz w:val="24"/>
          <w:szCs w:val="24"/>
        </w:rPr>
      </w:pPr>
    </w:p>
    <w:tbl>
      <w:tblPr>
        <w:tblW w:w="96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1"/>
        <w:gridCol w:w="1383"/>
        <w:gridCol w:w="1383"/>
        <w:gridCol w:w="1456"/>
        <w:gridCol w:w="1444"/>
        <w:gridCol w:w="1456"/>
        <w:gridCol w:w="1512"/>
      </w:tblGrid>
      <w:tr w:rsidR="00C30BFB" w:rsidRPr="00D60D8C" w:rsidTr="00EB61E1">
        <w:trPr>
          <w:trHeight w:val="1044"/>
        </w:trPr>
        <w:tc>
          <w:tcPr>
            <w:tcW w:w="882" w:type="dxa"/>
            <w:shd w:val="clear" w:color="auto" w:fill="B8CCE4"/>
          </w:tcPr>
          <w:p w:rsidR="00C30BFB" w:rsidRPr="00D60D8C" w:rsidRDefault="00C30BFB" w:rsidP="00281492">
            <w:pPr>
              <w:spacing w:after="0" w:line="240" w:lineRule="auto"/>
              <w:rPr>
                <w:rFonts w:ascii="Arial" w:hAnsi="Arial" w:cs="Arial"/>
                <w:b/>
                <w:sz w:val="24"/>
                <w:szCs w:val="24"/>
                <w:lang w:eastAsia="en-GB"/>
              </w:rPr>
            </w:pPr>
            <w:r w:rsidRPr="00D60D8C">
              <w:rPr>
                <w:rFonts w:ascii="Arial" w:hAnsi="Arial" w:cs="Arial"/>
                <w:b/>
                <w:sz w:val="24"/>
                <w:szCs w:val="24"/>
                <w:lang w:eastAsia="en-GB"/>
              </w:rPr>
              <w:t>Option</w:t>
            </w:r>
          </w:p>
        </w:tc>
        <w:tc>
          <w:tcPr>
            <w:tcW w:w="1418" w:type="dxa"/>
            <w:shd w:val="clear" w:color="auto" w:fill="B8CCE4"/>
          </w:tcPr>
          <w:p w:rsidR="00C30BFB" w:rsidRPr="00D60D8C" w:rsidRDefault="00C30BFB" w:rsidP="00281492">
            <w:pPr>
              <w:spacing w:after="0" w:line="240" w:lineRule="auto"/>
              <w:rPr>
                <w:rFonts w:ascii="Arial" w:hAnsi="Arial" w:cs="Arial"/>
                <w:b/>
                <w:sz w:val="24"/>
                <w:szCs w:val="24"/>
                <w:lang w:eastAsia="en-GB"/>
              </w:rPr>
            </w:pPr>
            <w:r w:rsidRPr="00D60D8C">
              <w:rPr>
                <w:rFonts w:ascii="Arial" w:hAnsi="Arial" w:cs="Arial"/>
                <w:b/>
                <w:sz w:val="24"/>
                <w:szCs w:val="24"/>
                <w:lang w:eastAsia="en-GB"/>
              </w:rPr>
              <w:t>Estates</w:t>
            </w:r>
          </w:p>
        </w:tc>
        <w:tc>
          <w:tcPr>
            <w:tcW w:w="1418" w:type="dxa"/>
            <w:shd w:val="clear" w:color="auto" w:fill="B8CCE4"/>
          </w:tcPr>
          <w:p w:rsidR="00C30BFB" w:rsidRPr="00D60D8C" w:rsidRDefault="00C30BFB" w:rsidP="00281492">
            <w:pPr>
              <w:spacing w:after="0" w:line="240" w:lineRule="auto"/>
              <w:rPr>
                <w:rFonts w:ascii="Arial" w:hAnsi="Arial" w:cs="Arial"/>
                <w:b/>
                <w:sz w:val="24"/>
                <w:szCs w:val="24"/>
                <w:lang w:eastAsia="en-GB"/>
              </w:rPr>
            </w:pPr>
            <w:r w:rsidRPr="00D60D8C">
              <w:rPr>
                <w:rFonts w:ascii="Arial" w:hAnsi="Arial" w:cs="Arial"/>
                <w:b/>
                <w:sz w:val="24"/>
                <w:szCs w:val="24"/>
                <w:lang w:eastAsia="en-GB"/>
              </w:rPr>
              <w:t>VAT - Estates</w:t>
            </w:r>
          </w:p>
        </w:tc>
        <w:tc>
          <w:tcPr>
            <w:tcW w:w="1456" w:type="dxa"/>
            <w:shd w:val="clear" w:color="auto" w:fill="B8CCE4"/>
          </w:tcPr>
          <w:p w:rsidR="00C30BFB" w:rsidRPr="00D60D8C" w:rsidRDefault="00C30BFB" w:rsidP="00281492">
            <w:pPr>
              <w:spacing w:after="0" w:line="240" w:lineRule="auto"/>
              <w:rPr>
                <w:rFonts w:ascii="Arial" w:hAnsi="Arial" w:cs="Arial"/>
                <w:b/>
                <w:sz w:val="24"/>
                <w:szCs w:val="24"/>
                <w:lang w:eastAsia="en-GB"/>
              </w:rPr>
            </w:pPr>
            <w:r w:rsidRPr="00D60D8C">
              <w:rPr>
                <w:rFonts w:ascii="Arial" w:hAnsi="Arial" w:cs="Arial"/>
                <w:b/>
                <w:sz w:val="24"/>
                <w:szCs w:val="24"/>
                <w:lang w:eastAsia="en-GB"/>
              </w:rPr>
              <w:t>Equipment</w:t>
            </w:r>
          </w:p>
        </w:tc>
        <w:tc>
          <w:tcPr>
            <w:tcW w:w="1444" w:type="dxa"/>
            <w:shd w:val="clear" w:color="auto" w:fill="B8CCE4"/>
          </w:tcPr>
          <w:p w:rsidR="00C30BFB" w:rsidRPr="00D60D8C" w:rsidRDefault="00C30BFB" w:rsidP="00281492">
            <w:pPr>
              <w:spacing w:after="0" w:line="240" w:lineRule="auto"/>
              <w:rPr>
                <w:rFonts w:ascii="Arial" w:hAnsi="Arial" w:cs="Arial"/>
                <w:b/>
                <w:sz w:val="24"/>
                <w:szCs w:val="24"/>
                <w:lang w:eastAsia="en-GB"/>
              </w:rPr>
            </w:pPr>
            <w:r w:rsidRPr="00D60D8C">
              <w:rPr>
                <w:rFonts w:ascii="Arial" w:hAnsi="Arial" w:cs="Arial"/>
                <w:b/>
                <w:sz w:val="24"/>
                <w:szCs w:val="24"/>
                <w:lang w:eastAsia="en-GB"/>
              </w:rPr>
              <w:t>Service Provisions</w:t>
            </w:r>
          </w:p>
        </w:tc>
        <w:tc>
          <w:tcPr>
            <w:tcW w:w="1456" w:type="dxa"/>
            <w:shd w:val="clear" w:color="auto" w:fill="B8CCE4"/>
          </w:tcPr>
          <w:p w:rsidR="00C30BFB" w:rsidRPr="00D60D8C" w:rsidRDefault="00C30BFB" w:rsidP="00281492">
            <w:pPr>
              <w:spacing w:after="0" w:line="240" w:lineRule="auto"/>
              <w:rPr>
                <w:rFonts w:ascii="Arial" w:hAnsi="Arial" w:cs="Arial"/>
                <w:b/>
                <w:sz w:val="24"/>
                <w:szCs w:val="24"/>
                <w:lang w:eastAsia="en-GB"/>
              </w:rPr>
            </w:pPr>
            <w:r w:rsidRPr="00D60D8C">
              <w:rPr>
                <w:rFonts w:ascii="Arial" w:hAnsi="Arial" w:cs="Arial"/>
                <w:b/>
                <w:sz w:val="24"/>
                <w:szCs w:val="24"/>
                <w:lang w:eastAsia="en-GB"/>
              </w:rPr>
              <w:t>VAT -Equipment &amp; Service Provisions</w:t>
            </w:r>
          </w:p>
        </w:tc>
        <w:tc>
          <w:tcPr>
            <w:tcW w:w="1551" w:type="dxa"/>
            <w:shd w:val="clear" w:color="auto" w:fill="B8CCE4"/>
          </w:tcPr>
          <w:p w:rsidR="00C30BFB" w:rsidRPr="00D60D8C" w:rsidRDefault="00C30BFB" w:rsidP="00281492">
            <w:pPr>
              <w:spacing w:after="0" w:line="240" w:lineRule="auto"/>
              <w:rPr>
                <w:rFonts w:ascii="Arial" w:hAnsi="Arial" w:cs="Arial"/>
                <w:b/>
                <w:sz w:val="24"/>
                <w:szCs w:val="24"/>
                <w:lang w:eastAsia="en-GB"/>
              </w:rPr>
            </w:pPr>
            <w:r w:rsidRPr="00D60D8C">
              <w:rPr>
                <w:rFonts w:ascii="Arial" w:hAnsi="Arial" w:cs="Arial"/>
                <w:b/>
                <w:sz w:val="24"/>
                <w:szCs w:val="24"/>
                <w:lang w:eastAsia="en-GB"/>
              </w:rPr>
              <w:t>Total (including all VAT)</w:t>
            </w:r>
          </w:p>
        </w:tc>
      </w:tr>
      <w:tr w:rsidR="00C30BFB" w:rsidRPr="00EB61E1" w:rsidTr="00EB61E1">
        <w:trPr>
          <w:trHeight w:val="471"/>
        </w:trPr>
        <w:tc>
          <w:tcPr>
            <w:tcW w:w="882"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1</w:t>
            </w:r>
          </w:p>
        </w:tc>
        <w:tc>
          <w:tcPr>
            <w:tcW w:w="1418"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£0</w:t>
            </w:r>
          </w:p>
        </w:tc>
        <w:tc>
          <w:tcPr>
            <w:tcW w:w="1418"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£0</w:t>
            </w:r>
          </w:p>
        </w:tc>
        <w:tc>
          <w:tcPr>
            <w:tcW w:w="1456"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£1,239,086</w:t>
            </w:r>
          </w:p>
        </w:tc>
        <w:tc>
          <w:tcPr>
            <w:tcW w:w="1444"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£0</w:t>
            </w:r>
          </w:p>
        </w:tc>
        <w:tc>
          <w:tcPr>
            <w:tcW w:w="1456"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£247,817</w:t>
            </w:r>
          </w:p>
        </w:tc>
        <w:tc>
          <w:tcPr>
            <w:tcW w:w="1551" w:type="dxa"/>
            <w:vAlign w:val="center"/>
          </w:tcPr>
          <w:p w:rsidR="00C30BFB" w:rsidRPr="00EB61E1" w:rsidRDefault="00C30BFB" w:rsidP="00C30BFB">
            <w:pPr>
              <w:spacing w:after="0" w:line="240" w:lineRule="auto"/>
              <w:rPr>
                <w:rFonts w:ascii="Arial" w:hAnsi="Arial" w:cs="Arial"/>
                <w:b/>
                <w:lang w:eastAsia="en-GB"/>
              </w:rPr>
            </w:pPr>
            <w:r w:rsidRPr="00EB61E1">
              <w:rPr>
                <w:rFonts w:ascii="Arial" w:hAnsi="Arial" w:cs="Arial"/>
                <w:b/>
                <w:lang w:eastAsia="en-GB"/>
              </w:rPr>
              <w:t>£  1,486,903</w:t>
            </w:r>
          </w:p>
        </w:tc>
      </w:tr>
      <w:tr w:rsidR="00C30BFB" w:rsidRPr="00EB61E1" w:rsidTr="00EB61E1">
        <w:trPr>
          <w:trHeight w:val="471"/>
        </w:trPr>
        <w:tc>
          <w:tcPr>
            <w:tcW w:w="882" w:type="dxa"/>
            <w:vAlign w:val="center"/>
          </w:tcPr>
          <w:p w:rsidR="00C30BFB" w:rsidRPr="00EB61E1" w:rsidRDefault="00C30BFB" w:rsidP="00EB61E1">
            <w:pPr>
              <w:spacing w:after="0" w:line="240" w:lineRule="auto"/>
              <w:rPr>
                <w:rFonts w:ascii="Arial" w:hAnsi="Arial" w:cs="Arial"/>
                <w:lang w:eastAsia="en-GB"/>
              </w:rPr>
            </w:pPr>
            <w:r w:rsidRPr="00EB61E1">
              <w:rPr>
                <w:rFonts w:ascii="Arial" w:hAnsi="Arial" w:cs="Arial"/>
                <w:lang w:eastAsia="en-GB"/>
              </w:rPr>
              <w:t>2</w:t>
            </w:r>
          </w:p>
        </w:tc>
        <w:tc>
          <w:tcPr>
            <w:tcW w:w="1418"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£6,945,180</w:t>
            </w:r>
          </w:p>
        </w:tc>
        <w:tc>
          <w:tcPr>
            <w:tcW w:w="1418"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£1,389,036</w:t>
            </w:r>
          </w:p>
        </w:tc>
        <w:tc>
          <w:tcPr>
            <w:tcW w:w="1456"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£1,239,086</w:t>
            </w:r>
          </w:p>
        </w:tc>
        <w:tc>
          <w:tcPr>
            <w:tcW w:w="1444"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£883,871</w:t>
            </w:r>
          </w:p>
        </w:tc>
        <w:tc>
          <w:tcPr>
            <w:tcW w:w="1456"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£424,591</w:t>
            </w:r>
          </w:p>
        </w:tc>
        <w:tc>
          <w:tcPr>
            <w:tcW w:w="1551" w:type="dxa"/>
            <w:vAlign w:val="center"/>
          </w:tcPr>
          <w:p w:rsidR="00C30BFB" w:rsidRPr="00EB61E1" w:rsidRDefault="00C30BFB" w:rsidP="00C30BFB">
            <w:pPr>
              <w:spacing w:after="0" w:line="240" w:lineRule="auto"/>
              <w:rPr>
                <w:rFonts w:ascii="Arial" w:hAnsi="Arial" w:cs="Arial"/>
                <w:b/>
                <w:lang w:eastAsia="en-GB"/>
              </w:rPr>
            </w:pPr>
            <w:r w:rsidRPr="00EB61E1">
              <w:rPr>
                <w:rFonts w:ascii="Arial" w:hAnsi="Arial" w:cs="Arial"/>
                <w:b/>
                <w:lang w:eastAsia="en-GB"/>
              </w:rPr>
              <w:t>£10,881,764</w:t>
            </w:r>
          </w:p>
        </w:tc>
      </w:tr>
      <w:tr w:rsidR="00C30BFB" w:rsidRPr="00EB61E1" w:rsidTr="00EB61E1">
        <w:trPr>
          <w:trHeight w:val="471"/>
        </w:trPr>
        <w:tc>
          <w:tcPr>
            <w:tcW w:w="882"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3</w:t>
            </w:r>
          </w:p>
        </w:tc>
        <w:tc>
          <w:tcPr>
            <w:tcW w:w="1418"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£4,689,164</w:t>
            </w:r>
          </w:p>
        </w:tc>
        <w:tc>
          <w:tcPr>
            <w:tcW w:w="1418"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£937,833</w:t>
            </w:r>
          </w:p>
        </w:tc>
        <w:tc>
          <w:tcPr>
            <w:tcW w:w="1456"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£1,239,086</w:t>
            </w:r>
          </w:p>
        </w:tc>
        <w:tc>
          <w:tcPr>
            <w:tcW w:w="1444" w:type="dxa"/>
            <w:vAlign w:val="center"/>
          </w:tcPr>
          <w:p w:rsidR="00C30BFB" w:rsidRPr="00EB61E1" w:rsidRDefault="00C30BFB" w:rsidP="00C30BFB">
            <w:pPr>
              <w:spacing w:after="0" w:line="240" w:lineRule="auto"/>
              <w:rPr>
                <w:rFonts w:ascii="Arial" w:hAnsi="Arial" w:cs="Arial"/>
                <w:b/>
                <w:lang w:eastAsia="en-GB"/>
              </w:rPr>
            </w:pPr>
            <w:r w:rsidRPr="00EB61E1">
              <w:rPr>
                <w:rFonts w:ascii="Arial" w:hAnsi="Arial" w:cs="Arial"/>
                <w:lang w:eastAsia="en-GB"/>
              </w:rPr>
              <w:t>£883,871</w:t>
            </w:r>
          </w:p>
        </w:tc>
        <w:tc>
          <w:tcPr>
            <w:tcW w:w="1456" w:type="dxa"/>
            <w:vAlign w:val="center"/>
          </w:tcPr>
          <w:p w:rsidR="00C30BFB" w:rsidRPr="00EB61E1" w:rsidRDefault="00C30BFB" w:rsidP="00C30BFB">
            <w:pPr>
              <w:spacing w:after="0" w:line="240" w:lineRule="auto"/>
              <w:rPr>
                <w:rFonts w:ascii="Arial" w:hAnsi="Arial" w:cs="Arial"/>
                <w:lang w:eastAsia="en-GB"/>
              </w:rPr>
            </w:pPr>
            <w:r w:rsidRPr="00EB61E1">
              <w:rPr>
                <w:rFonts w:ascii="Arial" w:hAnsi="Arial" w:cs="Arial"/>
                <w:lang w:eastAsia="en-GB"/>
              </w:rPr>
              <w:t>£424,591</w:t>
            </w:r>
          </w:p>
        </w:tc>
        <w:tc>
          <w:tcPr>
            <w:tcW w:w="1551" w:type="dxa"/>
            <w:vAlign w:val="center"/>
          </w:tcPr>
          <w:p w:rsidR="00C30BFB" w:rsidRPr="00EB61E1" w:rsidRDefault="00C30BFB" w:rsidP="00C30BFB">
            <w:pPr>
              <w:spacing w:after="0" w:line="240" w:lineRule="auto"/>
              <w:rPr>
                <w:rFonts w:ascii="Arial" w:hAnsi="Arial" w:cs="Arial"/>
                <w:b/>
                <w:lang w:eastAsia="en-GB"/>
              </w:rPr>
            </w:pPr>
            <w:r w:rsidRPr="00EB61E1">
              <w:rPr>
                <w:rFonts w:ascii="Arial" w:hAnsi="Arial" w:cs="Arial"/>
                <w:b/>
                <w:lang w:eastAsia="en-GB"/>
              </w:rPr>
              <w:t>£  8,174,544</w:t>
            </w:r>
          </w:p>
        </w:tc>
      </w:tr>
    </w:tbl>
    <w:p w:rsidR="00BB03F2" w:rsidRPr="00D60D8C" w:rsidRDefault="00BB03F2" w:rsidP="00A9124C">
      <w:pPr>
        <w:spacing w:after="0" w:line="240" w:lineRule="auto"/>
        <w:rPr>
          <w:rFonts w:ascii="Arial" w:hAnsi="Arial" w:cs="Arial"/>
          <w:b/>
          <w:sz w:val="24"/>
          <w:szCs w:val="24"/>
        </w:rPr>
      </w:pPr>
    </w:p>
    <w:p w:rsidR="00BB03F2" w:rsidRPr="00D60D8C" w:rsidRDefault="00BB03F2" w:rsidP="00A9124C">
      <w:pPr>
        <w:spacing w:after="0" w:line="240" w:lineRule="auto"/>
        <w:rPr>
          <w:rFonts w:ascii="Arial" w:hAnsi="Arial" w:cs="Arial"/>
          <w:sz w:val="24"/>
          <w:szCs w:val="24"/>
        </w:rPr>
      </w:pPr>
      <w:r w:rsidRPr="00D60D8C">
        <w:rPr>
          <w:rFonts w:ascii="Arial" w:hAnsi="Arial" w:cs="Arial"/>
          <w:sz w:val="24"/>
          <w:szCs w:val="24"/>
        </w:rPr>
        <w:lastRenderedPageBreak/>
        <w:t>NB</w:t>
      </w:r>
      <w:r w:rsidR="008679FA" w:rsidRPr="00D60D8C">
        <w:rPr>
          <w:rFonts w:ascii="Arial" w:hAnsi="Arial" w:cs="Arial"/>
          <w:sz w:val="24"/>
          <w:szCs w:val="24"/>
        </w:rPr>
        <w:t xml:space="preserve"> - the</w:t>
      </w:r>
      <w:r w:rsidRPr="00D60D8C">
        <w:rPr>
          <w:rFonts w:ascii="Arial" w:hAnsi="Arial" w:cs="Arial"/>
          <w:sz w:val="24"/>
          <w:szCs w:val="24"/>
        </w:rPr>
        <w:t xml:space="preserve"> equipment required in option </w:t>
      </w:r>
      <w:r w:rsidR="008679FA" w:rsidRPr="00D60D8C">
        <w:rPr>
          <w:rFonts w:ascii="Arial" w:hAnsi="Arial" w:cs="Arial"/>
          <w:sz w:val="24"/>
          <w:szCs w:val="24"/>
        </w:rPr>
        <w:t>1</w:t>
      </w:r>
      <w:r w:rsidRPr="00D60D8C">
        <w:rPr>
          <w:rFonts w:ascii="Arial" w:hAnsi="Arial" w:cs="Arial"/>
          <w:sz w:val="24"/>
          <w:szCs w:val="24"/>
        </w:rPr>
        <w:t xml:space="preserve"> does not fit into the existing estate without carrying</w:t>
      </w:r>
      <w:r w:rsidR="008679FA" w:rsidRPr="00D60D8C">
        <w:rPr>
          <w:rFonts w:ascii="Arial" w:hAnsi="Arial" w:cs="Arial"/>
          <w:sz w:val="24"/>
          <w:szCs w:val="24"/>
        </w:rPr>
        <w:t xml:space="preserve"> out</w:t>
      </w:r>
      <w:r w:rsidRPr="00D60D8C">
        <w:rPr>
          <w:rFonts w:ascii="Arial" w:hAnsi="Arial" w:cs="Arial"/>
          <w:sz w:val="24"/>
          <w:szCs w:val="24"/>
        </w:rPr>
        <w:t xml:space="preserve"> a full refurbishment.</w:t>
      </w:r>
    </w:p>
    <w:p w:rsidR="008679FA" w:rsidRPr="00D60D8C" w:rsidRDefault="008679FA" w:rsidP="00A9124C">
      <w:pPr>
        <w:spacing w:after="0" w:line="240" w:lineRule="auto"/>
        <w:rPr>
          <w:rFonts w:ascii="Arial" w:hAnsi="Arial" w:cs="Arial"/>
          <w:sz w:val="24"/>
          <w:szCs w:val="24"/>
        </w:rPr>
      </w:pPr>
    </w:p>
    <w:p w:rsidR="00912567" w:rsidRPr="00D60D8C" w:rsidRDefault="00912567" w:rsidP="00A9124C">
      <w:pPr>
        <w:spacing w:after="0" w:line="240" w:lineRule="auto"/>
        <w:rPr>
          <w:rFonts w:ascii="Arial" w:hAnsi="Arial" w:cs="Arial"/>
          <w:sz w:val="24"/>
          <w:szCs w:val="24"/>
        </w:rPr>
      </w:pPr>
      <w:r w:rsidRPr="00D60D8C">
        <w:rPr>
          <w:rFonts w:ascii="Arial" w:hAnsi="Arial" w:cs="Arial"/>
          <w:sz w:val="24"/>
          <w:szCs w:val="24"/>
        </w:rPr>
        <w:t>Note this does not incl</w:t>
      </w:r>
      <w:r w:rsidR="008679FA" w:rsidRPr="00D60D8C">
        <w:rPr>
          <w:rFonts w:ascii="Arial" w:hAnsi="Arial" w:cs="Arial"/>
          <w:sz w:val="24"/>
          <w:szCs w:val="24"/>
        </w:rPr>
        <w:t>ude cost for decant in Option 2.</w:t>
      </w:r>
    </w:p>
    <w:p w:rsidR="00BB03F2" w:rsidRPr="00D60D8C" w:rsidRDefault="00BB03F2" w:rsidP="00A9124C">
      <w:pPr>
        <w:spacing w:after="0" w:line="240" w:lineRule="auto"/>
        <w:rPr>
          <w:rFonts w:ascii="Arial" w:hAnsi="Arial" w:cs="Arial"/>
          <w:sz w:val="24"/>
          <w:szCs w:val="24"/>
        </w:rPr>
      </w:pPr>
    </w:p>
    <w:p w:rsidR="00912567" w:rsidRPr="00D60D8C" w:rsidRDefault="00EA66E9" w:rsidP="00A9124C">
      <w:pPr>
        <w:spacing w:after="0" w:line="240" w:lineRule="auto"/>
        <w:rPr>
          <w:rFonts w:ascii="Arial" w:hAnsi="Arial" w:cs="Arial"/>
          <w:b/>
          <w:sz w:val="24"/>
          <w:szCs w:val="24"/>
        </w:rPr>
      </w:pPr>
      <w:r w:rsidRPr="00D60D8C">
        <w:rPr>
          <w:rFonts w:ascii="Arial" w:hAnsi="Arial" w:cs="Arial"/>
          <w:b/>
          <w:sz w:val="24"/>
          <w:szCs w:val="24"/>
        </w:rPr>
        <w:t xml:space="preserve">2.6.3 </w:t>
      </w:r>
      <w:r w:rsidR="00912567" w:rsidRPr="00D60D8C">
        <w:rPr>
          <w:rFonts w:ascii="Arial" w:hAnsi="Arial" w:cs="Arial"/>
          <w:b/>
          <w:sz w:val="24"/>
          <w:szCs w:val="24"/>
        </w:rPr>
        <w:t>Future Workforce</w:t>
      </w:r>
    </w:p>
    <w:p w:rsidR="00EB61E1" w:rsidRDefault="00EB61E1"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As previously suggested there are different variables that could potentially impact on the workforce model we initially adopt.  The size of our existing facility is key to this.  If the department footprint was to increase creating more space, this could:</w:t>
      </w:r>
    </w:p>
    <w:p w:rsidR="0066462E" w:rsidRPr="00D60D8C" w:rsidRDefault="0066462E" w:rsidP="001D47AE">
      <w:pPr>
        <w:spacing w:after="0" w:line="240" w:lineRule="auto"/>
        <w:rPr>
          <w:rFonts w:ascii="Arial" w:hAnsi="Arial" w:cs="Arial"/>
          <w:sz w:val="24"/>
          <w:szCs w:val="24"/>
        </w:rPr>
      </w:pPr>
    </w:p>
    <w:p w:rsidR="00622559" w:rsidRPr="00D60D8C" w:rsidRDefault="00622559" w:rsidP="00622559">
      <w:pPr>
        <w:pStyle w:val="ClaireNormal1"/>
        <w:numPr>
          <w:ilvl w:val="0"/>
          <w:numId w:val="25"/>
        </w:numPr>
        <w:spacing w:line="240" w:lineRule="auto"/>
        <w:ind w:left="714" w:hanging="357"/>
        <w:rPr>
          <w:sz w:val="24"/>
          <w:szCs w:val="24"/>
        </w:rPr>
      </w:pPr>
      <w:r w:rsidRPr="00D60D8C">
        <w:rPr>
          <w:sz w:val="24"/>
          <w:szCs w:val="24"/>
        </w:rPr>
        <w:t>increase the capacity</w:t>
      </w:r>
    </w:p>
    <w:p w:rsidR="00622559" w:rsidRPr="00D60D8C" w:rsidRDefault="00622559" w:rsidP="00622559">
      <w:pPr>
        <w:pStyle w:val="ClaireNormal1"/>
        <w:numPr>
          <w:ilvl w:val="0"/>
          <w:numId w:val="25"/>
        </w:numPr>
        <w:spacing w:line="240" w:lineRule="auto"/>
        <w:ind w:left="714" w:hanging="357"/>
        <w:rPr>
          <w:sz w:val="24"/>
          <w:szCs w:val="24"/>
        </w:rPr>
      </w:pPr>
      <w:r w:rsidRPr="00D60D8C">
        <w:rPr>
          <w:sz w:val="24"/>
          <w:szCs w:val="24"/>
        </w:rPr>
        <w:t>house more washers and sterilisers</w:t>
      </w:r>
    </w:p>
    <w:p w:rsidR="00622559" w:rsidRPr="00D60D8C" w:rsidRDefault="00622559" w:rsidP="00622559">
      <w:pPr>
        <w:pStyle w:val="ClaireNormal1"/>
        <w:numPr>
          <w:ilvl w:val="0"/>
          <w:numId w:val="25"/>
        </w:numPr>
        <w:spacing w:line="240" w:lineRule="auto"/>
        <w:ind w:left="714" w:hanging="357"/>
        <w:rPr>
          <w:sz w:val="24"/>
          <w:szCs w:val="24"/>
        </w:rPr>
      </w:pPr>
      <w:r w:rsidRPr="00D60D8C">
        <w:rPr>
          <w:sz w:val="24"/>
          <w:szCs w:val="24"/>
        </w:rPr>
        <w:t xml:space="preserve">increase number of packing tables for processing instruments </w:t>
      </w:r>
    </w:p>
    <w:p w:rsidR="00912567" w:rsidRPr="00D60D8C" w:rsidRDefault="00912567" w:rsidP="008A2BD0">
      <w:pPr>
        <w:pStyle w:val="ClaireNormal1"/>
        <w:numPr>
          <w:ilvl w:val="0"/>
          <w:numId w:val="25"/>
        </w:numPr>
        <w:spacing w:line="240" w:lineRule="auto"/>
        <w:ind w:left="714" w:hanging="357"/>
        <w:rPr>
          <w:sz w:val="24"/>
          <w:szCs w:val="24"/>
        </w:rPr>
      </w:pPr>
      <w:r w:rsidRPr="00D60D8C">
        <w:rPr>
          <w:sz w:val="24"/>
          <w:szCs w:val="24"/>
        </w:rPr>
        <w:t xml:space="preserve">accommodate more staff </w:t>
      </w:r>
    </w:p>
    <w:p w:rsidR="00912567" w:rsidRPr="00D60D8C" w:rsidRDefault="00912567" w:rsidP="008A2BD0">
      <w:pPr>
        <w:pStyle w:val="ClaireNormal1"/>
        <w:numPr>
          <w:ilvl w:val="0"/>
          <w:numId w:val="25"/>
        </w:numPr>
        <w:spacing w:line="240" w:lineRule="auto"/>
        <w:ind w:left="714" w:hanging="357"/>
        <w:rPr>
          <w:sz w:val="24"/>
          <w:szCs w:val="24"/>
        </w:rPr>
      </w:pPr>
      <w:r w:rsidRPr="00D60D8C">
        <w:rPr>
          <w:sz w:val="24"/>
          <w:szCs w:val="24"/>
        </w:rPr>
        <w:t>facilitate change in shift patterns</w:t>
      </w:r>
    </w:p>
    <w:p w:rsidR="00912567" w:rsidRPr="00D60D8C" w:rsidRDefault="00912567" w:rsidP="008A2BD0">
      <w:pPr>
        <w:pStyle w:val="ClaireNormal1"/>
        <w:numPr>
          <w:ilvl w:val="0"/>
          <w:numId w:val="25"/>
        </w:numPr>
        <w:spacing w:line="240" w:lineRule="auto"/>
        <w:ind w:left="714" w:hanging="357"/>
        <w:rPr>
          <w:sz w:val="24"/>
          <w:szCs w:val="24"/>
        </w:rPr>
      </w:pPr>
      <w:r w:rsidRPr="00D60D8C">
        <w:rPr>
          <w:sz w:val="24"/>
          <w:szCs w:val="24"/>
        </w:rPr>
        <w:t>reduce the turnaround time; and</w:t>
      </w:r>
    </w:p>
    <w:p w:rsidR="00912567" w:rsidRPr="00D60D8C" w:rsidRDefault="00912567" w:rsidP="008A2BD0">
      <w:pPr>
        <w:pStyle w:val="ClaireNormal1"/>
        <w:numPr>
          <w:ilvl w:val="0"/>
          <w:numId w:val="25"/>
        </w:numPr>
        <w:spacing w:line="240" w:lineRule="auto"/>
        <w:ind w:left="714" w:hanging="357"/>
        <w:rPr>
          <w:sz w:val="24"/>
          <w:szCs w:val="24"/>
        </w:rPr>
      </w:pPr>
      <w:r w:rsidRPr="00D60D8C">
        <w:rPr>
          <w:sz w:val="24"/>
          <w:szCs w:val="24"/>
        </w:rPr>
        <w:t xml:space="preserve">provide a more efficient service </w:t>
      </w:r>
    </w:p>
    <w:p w:rsidR="00912567" w:rsidRPr="00D60D8C" w:rsidRDefault="00912567" w:rsidP="00BA593B">
      <w:pPr>
        <w:pStyle w:val="ClaireNormal1"/>
        <w:spacing w:line="240" w:lineRule="auto"/>
        <w:ind w:left="0"/>
        <w:rPr>
          <w:sz w:val="24"/>
          <w:szCs w:val="24"/>
        </w:rPr>
      </w:pPr>
    </w:p>
    <w:p w:rsidR="00912567" w:rsidRDefault="00912567" w:rsidP="001D47AE">
      <w:pPr>
        <w:pStyle w:val="ClaireNormal1"/>
        <w:spacing w:line="240" w:lineRule="auto"/>
        <w:ind w:left="0"/>
        <w:rPr>
          <w:sz w:val="24"/>
          <w:szCs w:val="24"/>
        </w:rPr>
      </w:pPr>
      <w:r w:rsidRPr="00D60D8C">
        <w:rPr>
          <w:sz w:val="24"/>
          <w:szCs w:val="24"/>
        </w:rPr>
        <w:t>A production area fit for future purpose in line with SHPN 13 guidance will influence the final workforce proposal and associated shift patterns required in line with the activity demand. Furthermore the choice of equipment, such as single or double chamber and automated load and unloading will impact on our future workforce model. Both estate footprint and equipment will need confirmed before an optimal workforce model can be finalised.</w:t>
      </w:r>
    </w:p>
    <w:p w:rsidR="00EB61E1" w:rsidRPr="00D60D8C" w:rsidRDefault="00EB61E1" w:rsidP="001D47AE">
      <w:pPr>
        <w:pStyle w:val="ClaireNormal1"/>
        <w:spacing w:line="240" w:lineRule="auto"/>
        <w:ind w:left="0"/>
        <w:rPr>
          <w:sz w:val="24"/>
          <w:szCs w:val="24"/>
        </w:rPr>
      </w:pPr>
    </w:p>
    <w:p w:rsidR="00912567" w:rsidRPr="00D60D8C" w:rsidRDefault="00912567" w:rsidP="001D47AE">
      <w:pPr>
        <w:pStyle w:val="ClaireNormal1"/>
        <w:spacing w:line="240" w:lineRule="auto"/>
        <w:ind w:left="0"/>
        <w:rPr>
          <w:sz w:val="24"/>
          <w:szCs w:val="24"/>
        </w:rPr>
      </w:pPr>
      <w:r w:rsidRPr="00D60D8C">
        <w:rPr>
          <w:sz w:val="24"/>
          <w:szCs w:val="24"/>
        </w:rPr>
        <w:t xml:space="preserve">Given our activity will be increasing each year, it is recognised that the working week will need extended to provide an increase in production hours.    </w:t>
      </w:r>
    </w:p>
    <w:p w:rsidR="001D47AE" w:rsidRPr="00D60D8C" w:rsidRDefault="001D47AE" w:rsidP="001D47AE">
      <w:pPr>
        <w:pStyle w:val="ClaireNormal1"/>
        <w:spacing w:line="240" w:lineRule="auto"/>
        <w:ind w:left="0"/>
        <w:rPr>
          <w:sz w:val="24"/>
          <w:szCs w:val="24"/>
        </w:rPr>
      </w:pPr>
    </w:p>
    <w:p w:rsidR="00EB61E1" w:rsidRDefault="00912567" w:rsidP="001D47A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 xml:space="preserve">The workforce tool developed in 2014 was used to help determine staffing numbers required to meet the growing service demands.  By using projections of the number and type of procedures planned to be carried out between 2019 and 2035, it is possible to determine the capacity throughput to calculate the number of additional staffing hours required year on year. </w:t>
      </w:r>
    </w:p>
    <w:p w:rsidR="00EB61E1" w:rsidRDefault="00EB61E1" w:rsidP="001D47AE">
      <w:pPr>
        <w:autoSpaceDE w:val="0"/>
        <w:autoSpaceDN w:val="0"/>
        <w:adjustRightInd w:val="0"/>
        <w:spacing w:after="0" w:line="240" w:lineRule="auto"/>
        <w:rPr>
          <w:rFonts w:ascii="Arial" w:hAnsi="Arial" w:cs="Arial"/>
          <w:sz w:val="24"/>
          <w:szCs w:val="24"/>
        </w:rPr>
      </w:pPr>
    </w:p>
    <w:p w:rsidR="00EB61E1" w:rsidRDefault="00EB61E1">
      <w:pPr>
        <w:spacing w:after="0" w:line="240" w:lineRule="auto"/>
        <w:rPr>
          <w:rFonts w:ascii="Arial" w:hAnsi="Arial" w:cs="Arial"/>
          <w:sz w:val="24"/>
          <w:szCs w:val="24"/>
        </w:rPr>
      </w:pPr>
      <w:r>
        <w:rPr>
          <w:rFonts w:ascii="Arial" w:hAnsi="Arial" w:cs="Arial"/>
          <w:sz w:val="24"/>
          <w:szCs w:val="24"/>
        </w:rPr>
        <w:br w:type="page"/>
      </w:r>
    </w:p>
    <w:p w:rsidR="0066462E" w:rsidRPr="00D60D8C" w:rsidRDefault="00912567" w:rsidP="001D47A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lastRenderedPageBreak/>
        <w:t xml:space="preserve">Based on the proposed activities additional staff will be required as from 2020/21 as shown in the table below, </w:t>
      </w:r>
      <w:r w:rsidR="0052252C" w:rsidRPr="00D60D8C">
        <w:rPr>
          <w:rFonts w:ascii="Arial" w:hAnsi="Arial" w:cs="Arial"/>
          <w:sz w:val="24"/>
          <w:szCs w:val="24"/>
        </w:rPr>
        <w:t xml:space="preserve">and refer to Appendix </w:t>
      </w:r>
      <w:r w:rsidR="008C565B" w:rsidRPr="00D60D8C">
        <w:rPr>
          <w:rFonts w:ascii="Arial" w:hAnsi="Arial" w:cs="Arial"/>
          <w:sz w:val="24"/>
          <w:szCs w:val="24"/>
        </w:rPr>
        <w:t>5</w:t>
      </w:r>
      <w:r w:rsidRPr="00D60D8C">
        <w:rPr>
          <w:rFonts w:ascii="Arial" w:hAnsi="Arial" w:cs="Arial"/>
          <w:sz w:val="24"/>
          <w:szCs w:val="24"/>
        </w:rPr>
        <w:t xml:space="preserve"> to view the detail of calculations. </w:t>
      </w:r>
    </w:p>
    <w:p w:rsidR="0066462E" w:rsidRPr="00D60D8C" w:rsidRDefault="0066462E" w:rsidP="001D47AE">
      <w:pPr>
        <w:autoSpaceDE w:val="0"/>
        <w:autoSpaceDN w:val="0"/>
        <w:adjustRightInd w:val="0"/>
        <w:spacing w:after="0" w:line="240" w:lineRule="auto"/>
        <w:rPr>
          <w:rFonts w:ascii="Arial" w:hAnsi="Arial" w:cs="Arial"/>
          <w:sz w:val="24"/>
          <w:szCs w:val="24"/>
        </w:rPr>
      </w:pPr>
    </w:p>
    <w:tbl>
      <w:tblPr>
        <w:tblW w:w="9590" w:type="dxa"/>
        <w:tblInd w:w="103" w:type="dxa"/>
        <w:tblLayout w:type="fixed"/>
        <w:tblLook w:val="00A0"/>
      </w:tblPr>
      <w:tblGrid>
        <w:gridCol w:w="2415"/>
        <w:gridCol w:w="1276"/>
        <w:gridCol w:w="992"/>
        <w:gridCol w:w="992"/>
        <w:gridCol w:w="993"/>
        <w:gridCol w:w="992"/>
        <w:gridCol w:w="992"/>
        <w:gridCol w:w="938"/>
      </w:tblGrid>
      <w:tr w:rsidR="00912567" w:rsidRPr="00D60D8C" w:rsidTr="00030599">
        <w:trPr>
          <w:trHeight w:val="537"/>
        </w:trPr>
        <w:tc>
          <w:tcPr>
            <w:tcW w:w="2415" w:type="dxa"/>
            <w:vMerge w:val="restart"/>
            <w:tcBorders>
              <w:top w:val="single" w:sz="4" w:space="0" w:color="auto"/>
              <w:left w:val="single" w:sz="4" w:space="0" w:color="auto"/>
              <w:bottom w:val="single" w:sz="4" w:space="0" w:color="000000"/>
              <w:right w:val="single" w:sz="4" w:space="0" w:color="auto"/>
            </w:tcBorders>
            <w:shd w:val="clear" w:color="000000" w:fill="DBE5F1"/>
            <w:noWrap/>
            <w:vAlign w:val="center"/>
          </w:tcPr>
          <w:p w:rsidR="00912567" w:rsidRPr="00D60D8C" w:rsidRDefault="00912567" w:rsidP="00696DB8">
            <w:pPr>
              <w:spacing w:after="0" w:line="240" w:lineRule="auto"/>
              <w:rPr>
                <w:rFonts w:ascii="Arial" w:hAnsi="Arial" w:cs="Arial"/>
                <w:b/>
                <w:bCs/>
                <w:sz w:val="24"/>
                <w:szCs w:val="24"/>
                <w:lang w:eastAsia="en-GB"/>
              </w:rPr>
            </w:pPr>
            <w:bookmarkStart w:id="115" w:name="RANGE!A1:H34"/>
            <w:bookmarkEnd w:id="115"/>
            <w:r w:rsidRPr="00D60D8C">
              <w:rPr>
                <w:rFonts w:ascii="Arial" w:hAnsi="Arial" w:cs="Arial"/>
                <w:b/>
                <w:bCs/>
                <w:sz w:val="24"/>
                <w:szCs w:val="24"/>
                <w:lang w:eastAsia="en-GB"/>
              </w:rPr>
              <w:t>CASE</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DBE5F1"/>
            <w:vAlign w:val="bottom"/>
          </w:tcPr>
          <w:p w:rsidR="00912567" w:rsidRPr="00D60D8C" w:rsidRDefault="00912567" w:rsidP="00030599">
            <w:pPr>
              <w:spacing w:after="0" w:line="240" w:lineRule="auto"/>
              <w:rPr>
                <w:rFonts w:ascii="Arial" w:hAnsi="Arial" w:cs="Arial"/>
                <w:b/>
                <w:bCs/>
                <w:sz w:val="24"/>
                <w:szCs w:val="24"/>
                <w:lang w:eastAsia="en-GB"/>
              </w:rPr>
            </w:pPr>
            <w:r w:rsidRPr="00D60D8C">
              <w:rPr>
                <w:rFonts w:ascii="Arial" w:hAnsi="Arial" w:cs="Arial"/>
                <w:b/>
                <w:bCs/>
                <w:sz w:val="24"/>
                <w:szCs w:val="24"/>
                <w:lang w:eastAsia="en-GB"/>
              </w:rPr>
              <w:t>% CSPD Hrs required</w:t>
            </w:r>
          </w:p>
        </w:tc>
        <w:tc>
          <w:tcPr>
            <w:tcW w:w="5899" w:type="dxa"/>
            <w:gridSpan w:val="6"/>
            <w:tcBorders>
              <w:top w:val="single" w:sz="4" w:space="0" w:color="auto"/>
              <w:left w:val="nil"/>
              <w:bottom w:val="single" w:sz="4" w:space="0" w:color="auto"/>
              <w:right w:val="single" w:sz="4" w:space="0" w:color="000000"/>
            </w:tcBorders>
            <w:shd w:val="clear" w:color="000000" w:fill="DBE5F1"/>
            <w:vAlign w:val="center"/>
          </w:tcPr>
          <w:p w:rsidR="00912567" w:rsidRPr="00D60D8C" w:rsidRDefault="00912567" w:rsidP="00183596">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Cases per Year</w:t>
            </w:r>
          </w:p>
        </w:tc>
      </w:tr>
      <w:tr w:rsidR="00912567" w:rsidRPr="00D60D8C" w:rsidTr="00030599">
        <w:trPr>
          <w:trHeight w:val="537"/>
        </w:trPr>
        <w:tc>
          <w:tcPr>
            <w:tcW w:w="2415" w:type="dxa"/>
            <w:vMerge/>
            <w:tcBorders>
              <w:top w:val="single" w:sz="4" w:space="0" w:color="auto"/>
              <w:left w:val="single" w:sz="4" w:space="0" w:color="auto"/>
              <w:bottom w:val="single" w:sz="4" w:space="0" w:color="000000"/>
              <w:right w:val="single" w:sz="4" w:space="0" w:color="auto"/>
            </w:tcBorders>
            <w:vAlign w:val="center"/>
          </w:tcPr>
          <w:p w:rsidR="00912567" w:rsidRPr="00D60D8C" w:rsidRDefault="00912567" w:rsidP="00696DB8">
            <w:pPr>
              <w:spacing w:after="0" w:line="240" w:lineRule="auto"/>
              <w:rPr>
                <w:rFonts w:ascii="Arial" w:hAnsi="Arial" w:cs="Arial"/>
                <w:b/>
                <w:bCs/>
                <w:sz w:val="24"/>
                <w:szCs w:val="24"/>
                <w:lang w:eastAsia="en-GB"/>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912567" w:rsidRPr="00D60D8C" w:rsidRDefault="00912567" w:rsidP="00696DB8">
            <w:pPr>
              <w:spacing w:after="0" w:line="240" w:lineRule="auto"/>
              <w:rPr>
                <w:rFonts w:ascii="Arial" w:hAnsi="Arial" w:cs="Arial"/>
                <w:b/>
                <w:bCs/>
                <w:sz w:val="24"/>
                <w:szCs w:val="24"/>
                <w:lang w:eastAsia="en-GB"/>
              </w:rPr>
            </w:pPr>
          </w:p>
        </w:tc>
        <w:tc>
          <w:tcPr>
            <w:tcW w:w="1984" w:type="dxa"/>
            <w:gridSpan w:val="2"/>
            <w:tcBorders>
              <w:top w:val="single" w:sz="4" w:space="0" w:color="auto"/>
              <w:left w:val="nil"/>
              <w:bottom w:val="single" w:sz="4" w:space="0" w:color="auto"/>
              <w:right w:val="single" w:sz="4" w:space="0" w:color="000000"/>
            </w:tcBorders>
            <w:shd w:val="clear" w:color="000000" w:fill="F2DDDC"/>
            <w:vAlign w:val="center"/>
          </w:tcPr>
          <w:p w:rsidR="00912567" w:rsidRPr="00D60D8C" w:rsidRDefault="00912567" w:rsidP="00696DB8">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Phase 1</w:t>
            </w:r>
          </w:p>
        </w:tc>
        <w:tc>
          <w:tcPr>
            <w:tcW w:w="3915" w:type="dxa"/>
            <w:gridSpan w:val="4"/>
            <w:tcBorders>
              <w:top w:val="single" w:sz="4" w:space="0" w:color="auto"/>
              <w:left w:val="nil"/>
              <w:bottom w:val="single" w:sz="4" w:space="0" w:color="auto"/>
              <w:right w:val="single" w:sz="4" w:space="0" w:color="000000"/>
            </w:tcBorders>
            <w:shd w:val="clear" w:color="000000" w:fill="D7E4BC"/>
            <w:vAlign w:val="center"/>
          </w:tcPr>
          <w:p w:rsidR="00912567" w:rsidRPr="00D60D8C" w:rsidRDefault="00912567" w:rsidP="00696DB8">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Phase 1 &amp; 2</w:t>
            </w:r>
          </w:p>
        </w:tc>
      </w:tr>
      <w:tr w:rsidR="00030599" w:rsidRPr="00D60D8C" w:rsidTr="00030599">
        <w:trPr>
          <w:trHeight w:val="261"/>
        </w:trPr>
        <w:tc>
          <w:tcPr>
            <w:tcW w:w="2415" w:type="dxa"/>
            <w:vMerge/>
            <w:tcBorders>
              <w:top w:val="single" w:sz="4" w:space="0" w:color="auto"/>
              <w:left w:val="single" w:sz="4" w:space="0" w:color="auto"/>
              <w:bottom w:val="single" w:sz="4" w:space="0" w:color="000000"/>
              <w:right w:val="single" w:sz="4" w:space="0" w:color="auto"/>
            </w:tcBorders>
            <w:vAlign w:val="center"/>
          </w:tcPr>
          <w:p w:rsidR="00912567" w:rsidRPr="00D60D8C" w:rsidRDefault="00912567" w:rsidP="00696DB8">
            <w:pPr>
              <w:spacing w:after="0" w:line="240" w:lineRule="auto"/>
              <w:rPr>
                <w:rFonts w:ascii="Arial" w:hAnsi="Arial" w:cs="Arial"/>
                <w:b/>
                <w:bCs/>
                <w:sz w:val="24"/>
                <w:szCs w:val="24"/>
                <w:lang w:eastAsia="en-GB"/>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912567" w:rsidRPr="00D60D8C" w:rsidRDefault="00912567" w:rsidP="00696DB8">
            <w:pPr>
              <w:spacing w:after="0" w:line="240" w:lineRule="auto"/>
              <w:rPr>
                <w:rFonts w:ascii="Arial" w:hAnsi="Arial" w:cs="Arial"/>
                <w:b/>
                <w:bCs/>
                <w:sz w:val="24"/>
                <w:szCs w:val="24"/>
                <w:lang w:eastAsia="en-GB"/>
              </w:rPr>
            </w:pPr>
          </w:p>
        </w:tc>
        <w:tc>
          <w:tcPr>
            <w:tcW w:w="992" w:type="dxa"/>
            <w:tcBorders>
              <w:top w:val="nil"/>
              <w:left w:val="nil"/>
              <w:bottom w:val="single" w:sz="4" w:space="0" w:color="auto"/>
              <w:right w:val="single" w:sz="4" w:space="0" w:color="auto"/>
            </w:tcBorders>
            <w:shd w:val="clear" w:color="000000" w:fill="F2DDDC"/>
            <w:noWrap/>
            <w:vAlign w:val="center"/>
          </w:tcPr>
          <w:p w:rsidR="00912567" w:rsidRPr="00D60D8C" w:rsidRDefault="00BB03F2" w:rsidP="00183596">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2019/</w:t>
            </w:r>
            <w:r w:rsidR="00030599">
              <w:rPr>
                <w:rFonts w:ascii="Arial" w:hAnsi="Arial" w:cs="Arial"/>
                <w:b/>
                <w:bCs/>
                <w:sz w:val="24"/>
                <w:szCs w:val="24"/>
                <w:lang w:eastAsia="en-GB"/>
              </w:rPr>
              <w:t xml:space="preserve"> 20</w:t>
            </w:r>
            <w:r w:rsidRPr="00D60D8C">
              <w:rPr>
                <w:rFonts w:ascii="Arial" w:hAnsi="Arial" w:cs="Arial"/>
                <w:b/>
                <w:bCs/>
                <w:sz w:val="24"/>
                <w:szCs w:val="24"/>
                <w:lang w:eastAsia="en-GB"/>
              </w:rPr>
              <w:t>20</w:t>
            </w:r>
          </w:p>
        </w:tc>
        <w:tc>
          <w:tcPr>
            <w:tcW w:w="992" w:type="dxa"/>
            <w:tcBorders>
              <w:top w:val="nil"/>
              <w:left w:val="nil"/>
              <w:bottom w:val="single" w:sz="4" w:space="0" w:color="auto"/>
              <w:right w:val="single" w:sz="4" w:space="0" w:color="auto"/>
            </w:tcBorders>
            <w:shd w:val="clear" w:color="000000" w:fill="F2DDDC"/>
            <w:noWrap/>
            <w:vAlign w:val="center"/>
          </w:tcPr>
          <w:p w:rsidR="00912567" w:rsidRPr="00D60D8C" w:rsidRDefault="00912567" w:rsidP="00183596">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2020/</w:t>
            </w:r>
            <w:r w:rsidR="00030599">
              <w:rPr>
                <w:rFonts w:ascii="Arial" w:hAnsi="Arial" w:cs="Arial"/>
                <w:b/>
                <w:bCs/>
                <w:sz w:val="24"/>
                <w:szCs w:val="24"/>
                <w:lang w:eastAsia="en-GB"/>
              </w:rPr>
              <w:t xml:space="preserve"> 20</w:t>
            </w:r>
            <w:r w:rsidRPr="00D60D8C">
              <w:rPr>
                <w:rFonts w:ascii="Arial" w:hAnsi="Arial" w:cs="Arial"/>
                <w:b/>
                <w:bCs/>
                <w:sz w:val="24"/>
                <w:szCs w:val="24"/>
                <w:lang w:eastAsia="en-GB"/>
              </w:rPr>
              <w:t>21</w:t>
            </w:r>
          </w:p>
        </w:tc>
        <w:tc>
          <w:tcPr>
            <w:tcW w:w="993" w:type="dxa"/>
            <w:tcBorders>
              <w:top w:val="nil"/>
              <w:left w:val="nil"/>
              <w:bottom w:val="single" w:sz="4" w:space="0" w:color="auto"/>
              <w:right w:val="single" w:sz="4" w:space="0" w:color="auto"/>
            </w:tcBorders>
            <w:shd w:val="clear" w:color="000000" w:fill="D7E4BC"/>
            <w:noWrap/>
            <w:vAlign w:val="center"/>
          </w:tcPr>
          <w:p w:rsidR="00912567" w:rsidRPr="00D60D8C" w:rsidRDefault="00912567" w:rsidP="00183596">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2022</w:t>
            </w:r>
          </w:p>
        </w:tc>
        <w:tc>
          <w:tcPr>
            <w:tcW w:w="992" w:type="dxa"/>
            <w:tcBorders>
              <w:top w:val="nil"/>
              <w:left w:val="nil"/>
              <w:bottom w:val="single" w:sz="4" w:space="0" w:color="auto"/>
              <w:right w:val="single" w:sz="4" w:space="0" w:color="auto"/>
            </w:tcBorders>
            <w:shd w:val="clear" w:color="000000" w:fill="D7E4BC"/>
            <w:noWrap/>
            <w:vAlign w:val="center"/>
          </w:tcPr>
          <w:p w:rsidR="00912567" w:rsidRPr="00D60D8C" w:rsidRDefault="00912567" w:rsidP="00183596">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2025</w:t>
            </w:r>
          </w:p>
        </w:tc>
        <w:tc>
          <w:tcPr>
            <w:tcW w:w="992" w:type="dxa"/>
            <w:tcBorders>
              <w:top w:val="nil"/>
              <w:left w:val="nil"/>
              <w:bottom w:val="single" w:sz="4" w:space="0" w:color="auto"/>
              <w:right w:val="single" w:sz="4" w:space="0" w:color="auto"/>
            </w:tcBorders>
            <w:shd w:val="clear" w:color="000000" w:fill="D7E4BC"/>
            <w:noWrap/>
            <w:vAlign w:val="center"/>
          </w:tcPr>
          <w:p w:rsidR="00912567" w:rsidRPr="00D60D8C" w:rsidRDefault="00912567" w:rsidP="00183596">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2030</w:t>
            </w:r>
          </w:p>
        </w:tc>
        <w:tc>
          <w:tcPr>
            <w:tcW w:w="938" w:type="dxa"/>
            <w:tcBorders>
              <w:top w:val="nil"/>
              <w:left w:val="nil"/>
              <w:bottom w:val="single" w:sz="4" w:space="0" w:color="auto"/>
              <w:right w:val="single" w:sz="4" w:space="0" w:color="auto"/>
            </w:tcBorders>
            <w:shd w:val="clear" w:color="000000" w:fill="D7E4BC"/>
            <w:noWrap/>
            <w:vAlign w:val="center"/>
          </w:tcPr>
          <w:p w:rsidR="00912567" w:rsidRPr="00D60D8C" w:rsidRDefault="00912567" w:rsidP="00183596">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2035</w:t>
            </w:r>
          </w:p>
        </w:tc>
      </w:tr>
      <w:tr w:rsidR="00030599" w:rsidRPr="00D60D8C" w:rsidTr="00030599">
        <w:trPr>
          <w:trHeight w:val="261"/>
        </w:trPr>
        <w:tc>
          <w:tcPr>
            <w:tcW w:w="2415" w:type="dxa"/>
            <w:tcBorders>
              <w:top w:val="nil"/>
              <w:left w:val="single" w:sz="4" w:space="0" w:color="auto"/>
              <w:bottom w:val="single" w:sz="4" w:space="0" w:color="auto"/>
              <w:right w:val="single" w:sz="4" w:space="0" w:color="auto"/>
            </w:tcBorders>
            <w:noWrap/>
            <w:vAlign w:val="center"/>
          </w:tcPr>
          <w:p w:rsidR="00912567" w:rsidRPr="00D60D8C" w:rsidRDefault="00912567" w:rsidP="00696DB8">
            <w:pPr>
              <w:spacing w:after="0" w:line="240" w:lineRule="auto"/>
              <w:rPr>
                <w:rFonts w:ascii="Arial" w:hAnsi="Arial" w:cs="Arial"/>
                <w:sz w:val="24"/>
                <w:szCs w:val="24"/>
                <w:lang w:eastAsia="en-GB"/>
              </w:rPr>
            </w:pPr>
            <w:r w:rsidRPr="00D60D8C">
              <w:rPr>
                <w:rFonts w:ascii="Arial" w:hAnsi="Arial" w:cs="Arial"/>
                <w:sz w:val="24"/>
                <w:szCs w:val="24"/>
                <w:lang w:eastAsia="en-GB"/>
              </w:rPr>
              <w:t>Eyes (Ophthalmology)</w:t>
            </w:r>
          </w:p>
        </w:tc>
        <w:tc>
          <w:tcPr>
            <w:tcW w:w="1276"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7%</w:t>
            </w:r>
          </w:p>
        </w:tc>
        <w:tc>
          <w:tcPr>
            <w:tcW w:w="992" w:type="dxa"/>
            <w:tcBorders>
              <w:top w:val="nil"/>
              <w:left w:val="nil"/>
              <w:bottom w:val="single" w:sz="4" w:space="0" w:color="auto"/>
              <w:right w:val="single" w:sz="4" w:space="0" w:color="auto"/>
            </w:tcBorders>
            <w:shd w:val="clear" w:color="auto" w:fill="auto"/>
            <w:noWrap/>
            <w:vAlign w:val="center"/>
          </w:tcPr>
          <w:p w:rsidR="00912567" w:rsidRPr="00D60D8C" w:rsidRDefault="008679FA" w:rsidP="00BD21F5">
            <w:pPr>
              <w:spacing w:after="0" w:line="240" w:lineRule="auto"/>
              <w:jc w:val="center"/>
              <w:rPr>
                <w:rFonts w:ascii="Arial" w:hAnsi="Arial" w:cs="Arial"/>
                <w:sz w:val="24"/>
                <w:szCs w:val="24"/>
                <w:lang w:eastAsia="en-GB"/>
              </w:rPr>
            </w:pPr>
            <w:r w:rsidRPr="00D60D8C">
              <w:rPr>
                <w:rFonts w:ascii="Arial" w:hAnsi="Arial" w:cs="Arial"/>
                <w:sz w:val="24"/>
                <w:szCs w:val="24"/>
                <w:lang w:eastAsia="en-GB"/>
              </w:rPr>
              <w:t>8</w:t>
            </w:r>
            <w:r w:rsidR="00ED12D0" w:rsidRPr="00D60D8C">
              <w:rPr>
                <w:rFonts w:ascii="Arial" w:hAnsi="Arial" w:cs="Arial"/>
                <w:sz w:val="24"/>
                <w:szCs w:val="24"/>
                <w:lang w:eastAsia="en-GB"/>
              </w:rPr>
              <w:t>250</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10</w:t>
            </w:r>
            <w:r w:rsidR="00DE5A25" w:rsidRPr="00D60D8C">
              <w:rPr>
                <w:rFonts w:ascii="Arial" w:hAnsi="Arial" w:cs="Arial"/>
                <w:sz w:val="24"/>
                <w:szCs w:val="24"/>
                <w:lang w:eastAsia="en-GB"/>
              </w:rPr>
              <w:t>700</w:t>
            </w:r>
          </w:p>
        </w:tc>
        <w:tc>
          <w:tcPr>
            <w:tcW w:w="993"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11</w:t>
            </w:r>
            <w:r w:rsidR="00DE5A25" w:rsidRPr="00D60D8C">
              <w:rPr>
                <w:rFonts w:ascii="Arial" w:hAnsi="Arial" w:cs="Arial"/>
                <w:sz w:val="24"/>
                <w:szCs w:val="24"/>
                <w:lang w:eastAsia="en-GB"/>
              </w:rPr>
              <w:t>182</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12</w:t>
            </w:r>
            <w:r w:rsidR="00BD2DA4" w:rsidRPr="00D60D8C">
              <w:rPr>
                <w:rFonts w:ascii="Arial" w:hAnsi="Arial" w:cs="Arial"/>
                <w:sz w:val="24"/>
                <w:szCs w:val="24"/>
                <w:lang w:eastAsia="en-GB"/>
              </w:rPr>
              <w:t>692</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912567" w:rsidP="008679FA">
            <w:pPr>
              <w:spacing w:after="0" w:line="240" w:lineRule="auto"/>
              <w:jc w:val="center"/>
              <w:rPr>
                <w:rFonts w:ascii="Arial" w:hAnsi="Arial" w:cs="Arial"/>
                <w:sz w:val="24"/>
                <w:szCs w:val="24"/>
                <w:lang w:eastAsia="en-GB"/>
              </w:rPr>
            </w:pPr>
            <w:r w:rsidRPr="00D60D8C">
              <w:rPr>
                <w:rFonts w:ascii="Arial" w:hAnsi="Arial" w:cs="Arial"/>
                <w:sz w:val="24"/>
                <w:szCs w:val="24"/>
                <w:lang w:eastAsia="en-GB"/>
              </w:rPr>
              <w:t>154</w:t>
            </w:r>
            <w:r w:rsidR="00BD2DA4" w:rsidRPr="00D60D8C">
              <w:rPr>
                <w:rFonts w:ascii="Arial" w:hAnsi="Arial" w:cs="Arial"/>
                <w:sz w:val="24"/>
                <w:szCs w:val="24"/>
                <w:lang w:eastAsia="en-GB"/>
              </w:rPr>
              <w:t>12</w:t>
            </w:r>
          </w:p>
        </w:tc>
        <w:tc>
          <w:tcPr>
            <w:tcW w:w="938"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BD2DA4">
            <w:pPr>
              <w:spacing w:after="0" w:line="240" w:lineRule="auto"/>
              <w:jc w:val="center"/>
              <w:rPr>
                <w:rFonts w:ascii="Arial" w:hAnsi="Arial" w:cs="Arial"/>
                <w:sz w:val="24"/>
                <w:szCs w:val="24"/>
                <w:lang w:eastAsia="en-GB"/>
              </w:rPr>
            </w:pPr>
            <w:r w:rsidRPr="00D60D8C">
              <w:rPr>
                <w:rFonts w:ascii="Arial" w:hAnsi="Arial" w:cs="Arial"/>
                <w:sz w:val="24"/>
                <w:szCs w:val="24"/>
                <w:lang w:eastAsia="en-GB"/>
              </w:rPr>
              <w:t>18</w:t>
            </w:r>
            <w:r w:rsidR="00912567" w:rsidRPr="00D60D8C">
              <w:rPr>
                <w:rFonts w:ascii="Arial" w:hAnsi="Arial" w:cs="Arial"/>
                <w:sz w:val="24"/>
                <w:szCs w:val="24"/>
                <w:lang w:eastAsia="en-GB"/>
              </w:rPr>
              <w:t>3</w:t>
            </w:r>
            <w:r w:rsidR="00BD2DA4" w:rsidRPr="00D60D8C">
              <w:rPr>
                <w:rFonts w:ascii="Arial" w:hAnsi="Arial" w:cs="Arial"/>
                <w:sz w:val="24"/>
                <w:szCs w:val="24"/>
                <w:lang w:eastAsia="en-GB"/>
              </w:rPr>
              <w:t>87</w:t>
            </w:r>
          </w:p>
        </w:tc>
      </w:tr>
      <w:tr w:rsidR="00030599" w:rsidRPr="00D60D8C" w:rsidTr="00030599">
        <w:trPr>
          <w:trHeight w:val="261"/>
        </w:trPr>
        <w:tc>
          <w:tcPr>
            <w:tcW w:w="2415" w:type="dxa"/>
            <w:tcBorders>
              <w:top w:val="nil"/>
              <w:left w:val="single" w:sz="4" w:space="0" w:color="auto"/>
              <w:bottom w:val="single" w:sz="4" w:space="0" w:color="auto"/>
              <w:right w:val="single" w:sz="4" w:space="0" w:color="auto"/>
            </w:tcBorders>
            <w:noWrap/>
            <w:vAlign w:val="center"/>
          </w:tcPr>
          <w:p w:rsidR="00912567" w:rsidRPr="00D60D8C" w:rsidRDefault="00912567" w:rsidP="00696DB8">
            <w:pPr>
              <w:spacing w:after="0" w:line="240" w:lineRule="auto"/>
              <w:rPr>
                <w:rFonts w:ascii="Arial" w:hAnsi="Arial" w:cs="Arial"/>
                <w:sz w:val="24"/>
                <w:szCs w:val="24"/>
                <w:lang w:eastAsia="en-GB"/>
              </w:rPr>
            </w:pPr>
            <w:r w:rsidRPr="00D60D8C">
              <w:rPr>
                <w:rFonts w:ascii="Arial" w:hAnsi="Arial" w:cs="Arial"/>
                <w:sz w:val="24"/>
                <w:szCs w:val="24"/>
                <w:lang w:eastAsia="en-GB"/>
              </w:rPr>
              <w:t>Orthopaedic Joints</w:t>
            </w:r>
          </w:p>
        </w:tc>
        <w:tc>
          <w:tcPr>
            <w:tcW w:w="1276"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25%</w:t>
            </w:r>
          </w:p>
        </w:tc>
        <w:tc>
          <w:tcPr>
            <w:tcW w:w="992" w:type="dxa"/>
            <w:tcBorders>
              <w:top w:val="nil"/>
              <w:left w:val="nil"/>
              <w:bottom w:val="single" w:sz="4" w:space="0" w:color="auto"/>
              <w:right w:val="single" w:sz="4" w:space="0" w:color="auto"/>
            </w:tcBorders>
            <w:noWrap/>
            <w:vAlign w:val="center"/>
          </w:tcPr>
          <w:p w:rsidR="00912567" w:rsidRPr="00D60D8C" w:rsidRDefault="00ED12D0"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4003</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5</w:t>
            </w:r>
            <w:r w:rsidR="009940CA" w:rsidRPr="00D60D8C">
              <w:rPr>
                <w:rFonts w:ascii="Arial" w:hAnsi="Arial" w:cs="Arial"/>
                <w:sz w:val="24"/>
                <w:szCs w:val="24"/>
                <w:lang w:eastAsia="en-GB"/>
              </w:rPr>
              <w:t>024</w:t>
            </w:r>
          </w:p>
        </w:tc>
        <w:tc>
          <w:tcPr>
            <w:tcW w:w="993" w:type="dxa"/>
            <w:tcBorders>
              <w:top w:val="nil"/>
              <w:left w:val="nil"/>
              <w:bottom w:val="single" w:sz="4" w:space="0" w:color="auto"/>
              <w:right w:val="single" w:sz="4" w:space="0" w:color="auto"/>
            </w:tcBorders>
            <w:shd w:val="clear" w:color="auto" w:fill="D9D9D9" w:themeFill="background1" w:themeFillShade="D9"/>
            <w:noWrap/>
            <w:vAlign w:val="center"/>
          </w:tcPr>
          <w:p w:rsidR="009940CA" w:rsidRPr="00D60D8C" w:rsidRDefault="009940CA" w:rsidP="009940CA">
            <w:pPr>
              <w:spacing w:after="0" w:line="240" w:lineRule="auto"/>
              <w:jc w:val="center"/>
              <w:rPr>
                <w:rFonts w:ascii="Arial" w:hAnsi="Arial" w:cs="Arial"/>
                <w:sz w:val="24"/>
                <w:szCs w:val="24"/>
                <w:lang w:eastAsia="en-GB"/>
              </w:rPr>
            </w:pPr>
            <w:r w:rsidRPr="00D60D8C">
              <w:rPr>
                <w:rFonts w:ascii="Arial" w:hAnsi="Arial" w:cs="Arial"/>
                <w:sz w:val="24"/>
                <w:szCs w:val="24"/>
                <w:lang w:eastAsia="en-GB"/>
              </w:rPr>
              <w:t>5</w:t>
            </w:r>
            <w:r w:rsidR="008679FA" w:rsidRPr="00D60D8C">
              <w:rPr>
                <w:rFonts w:ascii="Arial" w:hAnsi="Arial" w:cs="Arial"/>
                <w:sz w:val="24"/>
                <w:szCs w:val="24"/>
                <w:lang w:eastAsia="en-GB"/>
              </w:rPr>
              <w:t>7</w:t>
            </w:r>
            <w:r w:rsidRPr="00D60D8C">
              <w:rPr>
                <w:rFonts w:ascii="Arial" w:hAnsi="Arial" w:cs="Arial"/>
                <w:sz w:val="24"/>
                <w:szCs w:val="24"/>
                <w:lang w:eastAsia="en-GB"/>
              </w:rPr>
              <w:t>85</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5</w:t>
            </w:r>
            <w:r w:rsidR="009940CA" w:rsidRPr="00D60D8C">
              <w:rPr>
                <w:rFonts w:ascii="Arial" w:hAnsi="Arial" w:cs="Arial"/>
                <w:sz w:val="24"/>
                <w:szCs w:val="24"/>
                <w:lang w:eastAsia="en-GB"/>
              </w:rPr>
              <w:t>651</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6</w:t>
            </w:r>
            <w:r w:rsidR="009940CA" w:rsidRPr="00D60D8C">
              <w:rPr>
                <w:rFonts w:ascii="Arial" w:hAnsi="Arial" w:cs="Arial"/>
                <w:sz w:val="24"/>
                <w:szCs w:val="24"/>
                <w:lang w:eastAsia="en-GB"/>
              </w:rPr>
              <w:t>2</w:t>
            </w:r>
            <w:r w:rsidR="00912567" w:rsidRPr="00D60D8C">
              <w:rPr>
                <w:rFonts w:ascii="Arial" w:hAnsi="Arial" w:cs="Arial"/>
                <w:sz w:val="24"/>
                <w:szCs w:val="24"/>
                <w:lang w:eastAsia="en-GB"/>
              </w:rPr>
              <w:t>73</w:t>
            </w:r>
          </w:p>
        </w:tc>
        <w:tc>
          <w:tcPr>
            <w:tcW w:w="938"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6</w:t>
            </w:r>
            <w:r w:rsidR="009940CA" w:rsidRPr="00D60D8C">
              <w:rPr>
                <w:rFonts w:ascii="Arial" w:hAnsi="Arial" w:cs="Arial"/>
                <w:sz w:val="24"/>
                <w:szCs w:val="24"/>
                <w:lang w:eastAsia="en-GB"/>
              </w:rPr>
              <w:t>8</w:t>
            </w:r>
            <w:r w:rsidR="00912567" w:rsidRPr="00D60D8C">
              <w:rPr>
                <w:rFonts w:ascii="Arial" w:hAnsi="Arial" w:cs="Arial"/>
                <w:sz w:val="24"/>
                <w:szCs w:val="24"/>
                <w:lang w:eastAsia="en-GB"/>
              </w:rPr>
              <w:t>13</w:t>
            </w:r>
          </w:p>
        </w:tc>
      </w:tr>
      <w:tr w:rsidR="00030599" w:rsidRPr="00D60D8C" w:rsidTr="00030599">
        <w:trPr>
          <w:trHeight w:val="261"/>
        </w:trPr>
        <w:tc>
          <w:tcPr>
            <w:tcW w:w="2415" w:type="dxa"/>
            <w:tcBorders>
              <w:top w:val="nil"/>
              <w:left w:val="single" w:sz="4" w:space="0" w:color="auto"/>
              <w:bottom w:val="single" w:sz="4" w:space="0" w:color="auto"/>
              <w:right w:val="single" w:sz="4" w:space="0" w:color="auto"/>
            </w:tcBorders>
            <w:noWrap/>
            <w:vAlign w:val="center"/>
          </w:tcPr>
          <w:p w:rsidR="00912567" w:rsidRPr="00D60D8C" w:rsidRDefault="00912567" w:rsidP="00696DB8">
            <w:pPr>
              <w:spacing w:after="0" w:line="240" w:lineRule="auto"/>
              <w:rPr>
                <w:rFonts w:ascii="Arial" w:hAnsi="Arial" w:cs="Arial"/>
                <w:sz w:val="24"/>
                <w:szCs w:val="24"/>
                <w:lang w:eastAsia="en-GB"/>
              </w:rPr>
            </w:pPr>
            <w:r w:rsidRPr="00D60D8C">
              <w:rPr>
                <w:rFonts w:ascii="Arial" w:hAnsi="Arial" w:cs="Arial"/>
                <w:sz w:val="24"/>
                <w:szCs w:val="24"/>
                <w:lang w:eastAsia="en-GB"/>
              </w:rPr>
              <w:t>Orthopaedic Minors</w:t>
            </w:r>
          </w:p>
        </w:tc>
        <w:tc>
          <w:tcPr>
            <w:tcW w:w="1276" w:type="dxa"/>
            <w:tcBorders>
              <w:top w:val="nil"/>
              <w:left w:val="nil"/>
              <w:bottom w:val="nil"/>
              <w:right w:val="nil"/>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8%</w:t>
            </w:r>
          </w:p>
        </w:tc>
        <w:tc>
          <w:tcPr>
            <w:tcW w:w="992" w:type="dxa"/>
            <w:tcBorders>
              <w:top w:val="nil"/>
              <w:left w:val="single" w:sz="4" w:space="0" w:color="auto"/>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ED12D0" w:rsidRPr="00D60D8C">
              <w:rPr>
                <w:rFonts w:ascii="Arial" w:hAnsi="Arial" w:cs="Arial"/>
                <w:sz w:val="24"/>
                <w:szCs w:val="24"/>
                <w:lang w:eastAsia="en-GB"/>
              </w:rPr>
              <w:t>481</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DE5A25" w:rsidRPr="00D60D8C">
              <w:rPr>
                <w:rFonts w:ascii="Arial" w:hAnsi="Arial" w:cs="Arial"/>
                <w:sz w:val="24"/>
                <w:szCs w:val="24"/>
                <w:lang w:eastAsia="en-GB"/>
              </w:rPr>
              <w:t>673</w:t>
            </w:r>
          </w:p>
        </w:tc>
        <w:tc>
          <w:tcPr>
            <w:tcW w:w="993"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BD2DA4" w:rsidRPr="00D60D8C">
              <w:rPr>
                <w:rFonts w:ascii="Arial" w:hAnsi="Arial" w:cs="Arial"/>
                <w:sz w:val="24"/>
                <w:szCs w:val="24"/>
                <w:lang w:eastAsia="en-GB"/>
              </w:rPr>
              <w:t>705</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BD2DA4" w:rsidRPr="00D60D8C">
              <w:rPr>
                <w:rFonts w:ascii="Arial" w:hAnsi="Arial" w:cs="Arial"/>
                <w:sz w:val="24"/>
                <w:szCs w:val="24"/>
                <w:lang w:eastAsia="en-GB"/>
              </w:rPr>
              <w:t>787</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BD2DA4" w:rsidRPr="00D60D8C">
              <w:rPr>
                <w:rFonts w:ascii="Arial" w:hAnsi="Arial" w:cs="Arial"/>
                <w:sz w:val="24"/>
                <w:szCs w:val="24"/>
                <w:lang w:eastAsia="en-GB"/>
              </w:rPr>
              <w:t>892</w:t>
            </w:r>
          </w:p>
        </w:tc>
        <w:tc>
          <w:tcPr>
            <w:tcW w:w="938"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BD2DA4" w:rsidRPr="00D60D8C">
              <w:rPr>
                <w:rFonts w:ascii="Arial" w:hAnsi="Arial" w:cs="Arial"/>
                <w:sz w:val="24"/>
                <w:szCs w:val="24"/>
                <w:lang w:eastAsia="en-GB"/>
              </w:rPr>
              <w:t>938</w:t>
            </w:r>
          </w:p>
        </w:tc>
      </w:tr>
      <w:tr w:rsidR="00030599" w:rsidRPr="00D60D8C" w:rsidTr="00030599">
        <w:trPr>
          <w:trHeight w:val="261"/>
        </w:trPr>
        <w:tc>
          <w:tcPr>
            <w:tcW w:w="2415" w:type="dxa"/>
            <w:tcBorders>
              <w:top w:val="nil"/>
              <w:left w:val="single" w:sz="4" w:space="0" w:color="auto"/>
              <w:bottom w:val="single" w:sz="4" w:space="0" w:color="auto"/>
              <w:right w:val="single" w:sz="4" w:space="0" w:color="auto"/>
            </w:tcBorders>
            <w:noWrap/>
            <w:vAlign w:val="center"/>
          </w:tcPr>
          <w:p w:rsidR="00912567" w:rsidRPr="00D60D8C" w:rsidRDefault="00912567" w:rsidP="00696DB8">
            <w:pPr>
              <w:spacing w:after="0" w:line="240" w:lineRule="auto"/>
              <w:rPr>
                <w:rFonts w:ascii="Arial" w:hAnsi="Arial" w:cs="Arial"/>
                <w:sz w:val="24"/>
                <w:szCs w:val="24"/>
                <w:lang w:eastAsia="en-GB"/>
              </w:rPr>
            </w:pPr>
            <w:r w:rsidRPr="00D60D8C">
              <w:rPr>
                <w:rFonts w:ascii="Arial" w:hAnsi="Arial" w:cs="Arial"/>
                <w:sz w:val="24"/>
                <w:szCs w:val="24"/>
                <w:lang w:eastAsia="en-GB"/>
              </w:rPr>
              <w:t>General</w:t>
            </w:r>
          </w:p>
        </w:tc>
        <w:tc>
          <w:tcPr>
            <w:tcW w:w="1276" w:type="dxa"/>
            <w:tcBorders>
              <w:top w:val="single" w:sz="4" w:space="0" w:color="auto"/>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7%</w:t>
            </w:r>
          </w:p>
        </w:tc>
        <w:tc>
          <w:tcPr>
            <w:tcW w:w="992" w:type="dxa"/>
            <w:tcBorders>
              <w:top w:val="nil"/>
              <w:left w:val="nil"/>
              <w:bottom w:val="single" w:sz="4" w:space="0" w:color="auto"/>
              <w:right w:val="single" w:sz="4" w:space="0" w:color="auto"/>
            </w:tcBorders>
            <w:shd w:val="clear" w:color="auto" w:fill="auto"/>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ED12D0" w:rsidRPr="00D60D8C">
              <w:rPr>
                <w:rFonts w:ascii="Arial" w:hAnsi="Arial" w:cs="Arial"/>
                <w:sz w:val="24"/>
                <w:szCs w:val="24"/>
                <w:lang w:eastAsia="en-GB"/>
              </w:rPr>
              <w:t>080</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DA36FC" w:rsidRPr="00D60D8C">
              <w:rPr>
                <w:rFonts w:ascii="Arial" w:hAnsi="Arial" w:cs="Arial"/>
                <w:sz w:val="24"/>
                <w:szCs w:val="24"/>
                <w:lang w:eastAsia="en-GB"/>
              </w:rPr>
              <w:t>627</w:t>
            </w:r>
          </w:p>
        </w:tc>
        <w:tc>
          <w:tcPr>
            <w:tcW w:w="993"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BD21F5">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912567" w:rsidRPr="00D60D8C">
              <w:rPr>
                <w:rFonts w:ascii="Arial" w:hAnsi="Arial" w:cs="Arial"/>
                <w:sz w:val="24"/>
                <w:szCs w:val="24"/>
                <w:lang w:eastAsia="en-GB"/>
              </w:rPr>
              <w:t>952</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2</w:t>
            </w:r>
            <w:r w:rsidR="00912567" w:rsidRPr="00D60D8C">
              <w:rPr>
                <w:rFonts w:ascii="Arial" w:hAnsi="Arial" w:cs="Arial"/>
                <w:sz w:val="24"/>
                <w:szCs w:val="24"/>
                <w:lang w:eastAsia="en-GB"/>
              </w:rPr>
              <w:t>269</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2</w:t>
            </w:r>
            <w:r w:rsidR="00912567" w:rsidRPr="00D60D8C">
              <w:rPr>
                <w:rFonts w:ascii="Arial" w:hAnsi="Arial" w:cs="Arial"/>
                <w:sz w:val="24"/>
                <w:szCs w:val="24"/>
                <w:lang w:eastAsia="en-GB"/>
              </w:rPr>
              <w:t>651</w:t>
            </w:r>
          </w:p>
        </w:tc>
        <w:tc>
          <w:tcPr>
            <w:tcW w:w="938"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2</w:t>
            </w:r>
            <w:r w:rsidR="00912567" w:rsidRPr="00D60D8C">
              <w:rPr>
                <w:rFonts w:ascii="Arial" w:hAnsi="Arial" w:cs="Arial"/>
                <w:sz w:val="24"/>
                <w:szCs w:val="24"/>
                <w:lang w:eastAsia="en-GB"/>
              </w:rPr>
              <w:t>828</w:t>
            </w:r>
          </w:p>
        </w:tc>
      </w:tr>
      <w:tr w:rsidR="00030599" w:rsidRPr="00D60D8C" w:rsidTr="00030599">
        <w:trPr>
          <w:trHeight w:val="261"/>
        </w:trPr>
        <w:tc>
          <w:tcPr>
            <w:tcW w:w="2415" w:type="dxa"/>
            <w:tcBorders>
              <w:top w:val="nil"/>
              <w:left w:val="single" w:sz="4" w:space="0" w:color="auto"/>
              <w:bottom w:val="single" w:sz="4" w:space="0" w:color="auto"/>
              <w:right w:val="single" w:sz="4" w:space="0" w:color="auto"/>
            </w:tcBorders>
            <w:noWrap/>
            <w:vAlign w:val="center"/>
          </w:tcPr>
          <w:p w:rsidR="00912567" w:rsidRPr="00D60D8C" w:rsidRDefault="00912567" w:rsidP="00696DB8">
            <w:pPr>
              <w:spacing w:after="0" w:line="240" w:lineRule="auto"/>
              <w:rPr>
                <w:rFonts w:ascii="Arial" w:hAnsi="Arial" w:cs="Arial"/>
                <w:sz w:val="24"/>
                <w:szCs w:val="24"/>
                <w:lang w:eastAsia="en-GB"/>
              </w:rPr>
            </w:pPr>
            <w:r w:rsidRPr="00D60D8C">
              <w:rPr>
                <w:rFonts w:ascii="Arial" w:hAnsi="Arial" w:cs="Arial"/>
                <w:sz w:val="24"/>
                <w:szCs w:val="24"/>
                <w:lang w:eastAsia="en-GB"/>
              </w:rPr>
              <w:t>Plastic</w:t>
            </w:r>
          </w:p>
        </w:tc>
        <w:tc>
          <w:tcPr>
            <w:tcW w:w="1276"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7%</w:t>
            </w:r>
          </w:p>
        </w:tc>
        <w:tc>
          <w:tcPr>
            <w:tcW w:w="992" w:type="dxa"/>
            <w:tcBorders>
              <w:top w:val="nil"/>
              <w:left w:val="nil"/>
              <w:bottom w:val="single" w:sz="4" w:space="0" w:color="auto"/>
              <w:right w:val="single" w:sz="4" w:space="0" w:color="auto"/>
            </w:tcBorders>
            <w:noWrap/>
            <w:vAlign w:val="center"/>
          </w:tcPr>
          <w:p w:rsidR="00912567" w:rsidRPr="00D60D8C" w:rsidRDefault="00DA36FC"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450</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DE5A25"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779</w:t>
            </w:r>
          </w:p>
        </w:tc>
        <w:tc>
          <w:tcPr>
            <w:tcW w:w="993"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BD2DA4" w:rsidP="00BD21F5">
            <w:pPr>
              <w:spacing w:after="0" w:line="240" w:lineRule="auto"/>
              <w:jc w:val="center"/>
              <w:rPr>
                <w:rFonts w:ascii="Arial" w:hAnsi="Arial" w:cs="Arial"/>
                <w:sz w:val="24"/>
                <w:szCs w:val="24"/>
                <w:lang w:eastAsia="en-GB"/>
              </w:rPr>
            </w:pPr>
            <w:r w:rsidRPr="00D60D8C">
              <w:rPr>
                <w:rFonts w:ascii="Arial" w:hAnsi="Arial" w:cs="Arial"/>
                <w:sz w:val="24"/>
                <w:szCs w:val="24"/>
                <w:lang w:eastAsia="en-GB"/>
              </w:rPr>
              <w:t>832</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BD2DA4"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973</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BD21F5">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BD2DA4" w:rsidRPr="00D60D8C">
              <w:rPr>
                <w:rFonts w:ascii="Arial" w:hAnsi="Arial" w:cs="Arial"/>
                <w:sz w:val="24"/>
                <w:szCs w:val="24"/>
                <w:lang w:eastAsia="en-GB"/>
              </w:rPr>
              <w:t>176</w:t>
            </w:r>
          </w:p>
        </w:tc>
        <w:tc>
          <w:tcPr>
            <w:tcW w:w="938" w:type="dxa"/>
            <w:tcBorders>
              <w:top w:val="nil"/>
              <w:left w:val="nil"/>
              <w:bottom w:val="single" w:sz="4" w:space="0" w:color="auto"/>
              <w:right w:val="single" w:sz="4" w:space="0" w:color="auto"/>
            </w:tcBorders>
            <w:shd w:val="clear" w:color="auto" w:fill="D9D9D9" w:themeFill="background1" w:themeFillShade="D9"/>
            <w:noWrap/>
            <w:vAlign w:val="center"/>
          </w:tcPr>
          <w:p w:rsidR="00912567" w:rsidRPr="00D60D8C" w:rsidRDefault="008679FA" w:rsidP="00BD21F5">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BD2DA4" w:rsidRPr="00D60D8C">
              <w:rPr>
                <w:rFonts w:ascii="Arial" w:hAnsi="Arial" w:cs="Arial"/>
                <w:sz w:val="24"/>
                <w:szCs w:val="24"/>
                <w:lang w:eastAsia="en-GB"/>
              </w:rPr>
              <w:t>296</w:t>
            </w:r>
          </w:p>
        </w:tc>
      </w:tr>
      <w:tr w:rsidR="00030599" w:rsidRPr="00D60D8C" w:rsidTr="00030599">
        <w:trPr>
          <w:trHeight w:val="261"/>
        </w:trPr>
        <w:tc>
          <w:tcPr>
            <w:tcW w:w="2415" w:type="dxa"/>
            <w:tcBorders>
              <w:top w:val="nil"/>
              <w:left w:val="single" w:sz="4" w:space="0" w:color="auto"/>
              <w:bottom w:val="single" w:sz="4" w:space="0" w:color="auto"/>
              <w:right w:val="single" w:sz="4" w:space="0" w:color="auto"/>
            </w:tcBorders>
            <w:noWrap/>
            <w:vAlign w:val="center"/>
          </w:tcPr>
          <w:p w:rsidR="00912567" w:rsidRPr="00D60D8C" w:rsidRDefault="00912567" w:rsidP="00696DB8">
            <w:pPr>
              <w:spacing w:after="0" w:line="240" w:lineRule="auto"/>
              <w:rPr>
                <w:rFonts w:ascii="Arial" w:hAnsi="Arial" w:cs="Arial"/>
                <w:sz w:val="24"/>
                <w:szCs w:val="24"/>
                <w:lang w:eastAsia="en-GB"/>
              </w:rPr>
            </w:pPr>
            <w:r w:rsidRPr="00D60D8C">
              <w:rPr>
                <w:rFonts w:ascii="Arial" w:hAnsi="Arial" w:cs="Arial"/>
                <w:sz w:val="24"/>
                <w:szCs w:val="24"/>
                <w:lang w:eastAsia="en-GB"/>
              </w:rPr>
              <w:t>Cardiac</w:t>
            </w:r>
          </w:p>
        </w:tc>
        <w:tc>
          <w:tcPr>
            <w:tcW w:w="1276"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17%</w:t>
            </w:r>
          </w:p>
        </w:tc>
        <w:tc>
          <w:tcPr>
            <w:tcW w:w="992"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912567" w:rsidRPr="00D60D8C">
              <w:rPr>
                <w:rFonts w:ascii="Arial" w:hAnsi="Arial" w:cs="Arial"/>
                <w:sz w:val="24"/>
                <w:szCs w:val="24"/>
                <w:lang w:eastAsia="en-GB"/>
              </w:rPr>
              <w:t>487</w:t>
            </w:r>
          </w:p>
        </w:tc>
        <w:tc>
          <w:tcPr>
            <w:tcW w:w="992"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912567" w:rsidRPr="00D60D8C">
              <w:rPr>
                <w:rFonts w:ascii="Arial" w:hAnsi="Arial" w:cs="Arial"/>
                <w:sz w:val="24"/>
                <w:szCs w:val="24"/>
                <w:lang w:eastAsia="en-GB"/>
              </w:rPr>
              <w:t>487</w:t>
            </w:r>
          </w:p>
        </w:tc>
        <w:tc>
          <w:tcPr>
            <w:tcW w:w="993"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912567" w:rsidRPr="00D60D8C">
              <w:rPr>
                <w:rFonts w:ascii="Arial" w:hAnsi="Arial" w:cs="Arial"/>
                <w:sz w:val="24"/>
                <w:szCs w:val="24"/>
                <w:lang w:eastAsia="en-GB"/>
              </w:rPr>
              <w:t>487</w:t>
            </w:r>
          </w:p>
        </w:tc>
        <w:tc>
          <w:tcPr>
            <w:tcW w:w="992"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912567" w:rsidRPr="00D60D8C">
              <w:rPr>
                <w:rFonts w:ascii="Arial" w:hAnsi="Arial" w:cs="Arial"/>
                <w:sz w:val="24"/>
                <w:szCs w:val="24"/>
                <w:lang w:eastAsia="en-GB"/>
              </w:rPr>
              <w:t>487</w:t>
            </w:r>
          </w:p>
        </w:tc>
        <w:tc>
          <w:tcPr>
            <w:tcW w:w="992"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912567" w:rsidRPr="00D60D8C">
              <w:rPr>
                <w:rFonts w:ascii="Arial" w:hAnsi="Arial" w:cs="Arial"/>
                <w:sz w:val="24"/>
                <w:szCs w:val="24"/>
                <w:lang w:eastAsia="en-GB"/>
              </w:rPr>
              <w:t>487</w:t>
            </w:r>
          </w:p>
        </w:tc>
        <w:tc>
          <w:tcPr>
            <w:tcW w:w="938"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912567" w:rsidRPr="00D60D8C">
              <w:rPr>
                <w:rFonts w:ascii="Arial" w:hAnsi="Arial" w:cs="Arial"/>
                <w:sz w:val="24"/>
                <w:szCs w:val="24"/>
                <w:lang w:eastAsia="en-GB"/>
              </w:rPr>
              <w:t>487</w:t>
            </w:r>
          </w:p>
        </w:tc>
      </w:tr>
      <w:tr w:rsidR="00030599" w:rsidRPr="00D60D8C" w:rsidTr="00030599">
        <w:trPr>
          <w:trHeight w:val="261"/>
        </w:trPr>
        <w:tc>
          <w:tcPr>
            <w:tcW w:w="2415" w:type="dxa"/>
            <w:tcBorders>
              <w:top w:val="nil"/>
              <w:left w:val="single" w:sz="4" w:space="0" w:color="auto"/>
              <w:bottom w:val="single" w:sz="4" w:space="0" w:color="auto"/>
              <w:right w:val="single" w:sz="4" w:space="0" w:color="auto"/>
            </w:tcBorders>
            <w:noWrap/>
            <w:vAlign w:val="center"/>
          </w:tcPr>
          <w:p w:rsidR="00912567" w:rsidRPr="00D60D8C" w:rsidRDefault="00912567" w:rsidP="00696DB8">
            <w:pPr>
              <w:spacing w:after="0" w:line="240" w:lineRule="auto"/>
              <w:rPr>
                <w:rFonts w:ascii="Arial" w:hAnsi="Arial" w:cs="Arial"/>
                <w:sz w:val="24"/>
                <w:szCs w:val="24"/>
                <w:lang w:eastAsia="en-GB"/>
              </w:rPr>
            </w:pPr>
            <w:r w:rsidRPr="00D60D8C">
              <w:rPr>
                <w:rFonts w:ascii="Arial" w:hAnsi="Arial" w:cs="Arial"/>
                <w:sz w:val="24"/>
                <w:szCs w:val="24"/>
                <w:lang w:eastAsia="en-GB"/>
              </w:rPr>
              <w:t>Thoracic</w:t>
            </w:r>
          </w:p>
        </w:tc>
        <w:tc>
          <w:tcPr>
            <w:tcW w:w="1276"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9%</w:t>
            </w:r>
          </w:p>
        </w:tc>
        <w:tc>
          <w:tcPr>
            <w:tcW w:w="992"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912567" w:rsidRPr="00D60D8C">
              <w:rPr>
                <w:rFonts w:ascii="Arial" w:hAnsi="Arial" w:cs="Arial"/>
                <w:sz w:val="24"/>
                <w:szCs w:val="24"/>
                <w:lang w:eastAsia="en-GB"/>
              </w:rPr>
              <w:t>329</w:t>
            </w:r>
          </w:p>
        </w:tc>
        <w:tc>
          <w:tcPr>
            <w:tcW w:w="992"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912567" w:rsidRPr="00D60D8C">
              <w:rPr>
                <w:rFonts w:ascii="Arial" w:hAnsi="Arial" w:cs="Arial"/>
                <w:sz w:val="24"/>
                <w:szCs w:val="24"/>
                <w:lang w:eastAsia="en-GB"/>
              </w:rPr>
              <w:t>329</w:t>
            </w:r>
          </w:p>
        </w:tc>
        <w:tc>
          <w:tcPr>
            <w:tcW w:w="993"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912567" w:rsidRPr="00D60D8C">
              <w:rPr>
                <w:rFonts w:ascii="Arial" w:hAnsi="Arial" w:cs="Arial"/>
                <w:sz w:val="24"/>
                <w:szCs w:val="24"/>
                <w:lang w:eastAsia="en-GB"/>
              </w:rPr>
              <w:t>329</w:t>
            </w:r>
          </w:p>
        </w:tc>
        <w:tc>
          <w:tcPr>
            <w:tcW w:w="992"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912567" w:rsidRPr="00D60D8C">
              <w:rPr>
                <w:rFonts w:ascii="Arial" w:hAnsi="Arial" w:cs="Arial"/>
                <w:sz w:val="24"/>
                <w:szCs w:val="24"/>
                <w:lang w:eastAsia="en-GB"/>
              </w:rPr>
              <w:t>329</w:t>
            </w:r>
          </w:p>
        </w:tc>
        <w:tc>
          <w:tcPr>
            <w:tcW w:w="992"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912567" w:rsidRPr="00D60D8C">
              <w:rPr>
                <w:rFonts w:ascii="Arial" w:hAnsi="Arial" w:cs="Arial"/>
                <w:sz w:val="24"/>
                <w:szCs w:val="24"/>
                <w:lang w:eastAsia="en-GB"/>
              </w:rPr>
              <w:t>329</w:t>
            </w:r>
          </w:p>
        </w:tc>
        <w:tc>
          <w:tcPr>
            <w:tcW w:w="938"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912567" w:rsidRPr="00D60D8C">
              <w:rPr>
                <w:rFonts w:ascii="Arial" w:hAnsi="Arial" w:cs="Arial"/>
                <w:sz w:val="24"/>
                <w:szCs w:val="24"/>
                <w:lang w:eastAsia="en-GB"/>
              </w:rPr>
              <w:t>329</w:t>
            </w:r>
          </w:p>
        </w:tc>
      </w:tr>
      <w:tr w:rsidR="00030599" w:rsidRPr="00D60D8C" w:rsidTr="00030599">
        <w:trPr>
          <w:trHeight w:val="261"/>
        </w:trPr>
        <w:tc>
          <w:tcPr>
            <w:tcW w:w="2415" w:type="dxa"/>
            <w:tcBorders>
              <w:top w:val="nil"/>
              <w:left w:val="single" w:sz="4" w:space="0" w:color="auto"/>
              <w:bottom w:val="nil"/>
              <w:right w:val="single" w:sz="4" w:space="0" w:color="auto"/>
            </w:tcBorders>
            <w:noWrap/>
            <w:vAlign w:val="center"/>
          </w:tcPr>
          <w:p w:rsidR="00912567" w:rsidRPr="00D60D8C" w:rsidRDefault="00912567" w:rsidP="00696DB8">
            <w:pPr>
              <w:spacing w:after="0" w:line="240" w:lineRule="auto"/>
              <w:rPr>
                <w:rFonts w:ascii="Arial" w:hAnsi="Arial" w:cs="Arial"/>
                <w:sz w:val="24"/>
                <w:szCs w:val="24"/>
                <w:lang w:eastAsia="en-GB"/>
              </w:rPr>
            </w:pPr>
            <w:r w:rsidRPr="00D60D8C">
              <w:rPr>
                <w:rFonts w:ascii="Arial" w:hAnsi="Arial" w:cs="Arial"/>
                <w:sz w:val="24"/>
                <w:szCs w:val="24"/>
                <w:lang w:eastAsia="en-GB"/>
              </w:rPr>
              <w:t>Transplant</w:t>
            </w:r>
          </w:p>
        </w:tc>
        <w:tc>
          <w:tcPr>
            <w:tcW w:w="1276" w:type="dxa"/>
            <w:tcBorders>
              <w:top w:val="nil"/>
              <w:left w:val="nil"/>
              <w:bottom w:val="nil"/>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17%</w:t>
            </w:r>
          </w:p>
        </w:tc>
        <w:tc>
          <w:tcPr>
            <w:tcW w:w="992"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11</w:t>
            </w:r>
          </w:p>
        </w:tc>
        <w:tc>
          <w:tcPr>
            <w:tcW w:w="992"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11</w:t>
            </w:r>
          </w:p>
        </w:tc>
        <w:tc>
          <w:tcPr>
            <w:tcW w:w="993"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11</w:t>
            </w:r>
          </w:p>
        </w:tc>
        <w:tc>
          <w:tcPr>
            <w:tcW w:w="992"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11</w:t>
            </w:r>
          </w:p>
        </w:tc>
        <w:tc>
          <w:tcPr>
            <w:tcW w:w="992"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11</w:t>
            </w:r>
          </w:p>
        </w:tc>
        <w:tc>
          <w:tcPr>
            <w:tcW w:w="938"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11</w:t>
            </w:r>
          </w:p>
        </w:tc>
      </w:tr>
      <w:tr w:rsidR="00030599" w:rsidRPr="00D60D8C" w:rsidTr="00030599">
        <w:trPr>
          <w:trHeight w:val="261"/>
        </w:trPr>
        <w:tc>
          <w:tcPr>
            <w:tcW w:w="2415" w:type="dxa"/>
            <w:tcBorders>
              <w:top w:val="single" w:sz="4" w:space="0" w:color="auto"/>
              <w:left w:val="single" w:sz="4" w:space="0" w:color="auto"/>
              <w:bottom w:val="single" w:sz="4" w:space="0" w:color="auto"/>
              <w:right w:val="single" w:sz="4" w:space="0" w:color="auto"/>
            </w:tcBorders>
            <w:noWrap/>
            <w:vAlign w:val="center"/>
          </w:tcPr>
          <w:p w:rsidR="00912567" w:rsidRPr="00D60D8C" w:rsidRDefault="00912567" w:rsidP="00696DB8">
            <w:pPr>
              <w:spacing w:after="0" w:line="240" w:lineRule="auto"/>
              <w:rPr>
                <w:rFonts w:ascii="Arial" w:hAnsi="Arial" w:cs="Arial"/>
                <w:sz w:val="24"/>
                <w:szCs w:val="24"/>
                <w:lang w:eastAsia="en-GB"/>
              </w:rPr>
            </w:pPr>
            <w:r w:rsidRPr="00D60D8C">
              <w:rPr>
                <w:rFonts w:ascii="Arial" w:hAnsi="Arial" w:cs="Arial"/>
                <w:sz w:val="24"/>
                <w:szCs w:val="24"/>
                <w:lang w:eastAsia="en-GB"/>
              </w:rPr>
              <w:t>Cardiology</w:t>
            </w:r>
          </w:p>
        </w:tc>
        <w:tc>
          <w:tcPr>
            <w:tcW w:w="1276" w:type="dxa"/>
            <w:tcBorders>
              <w:top w:val="single" w:sz="4" w:space="0" w:color="auto"/>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3%</w:t>
            </w:r>
          </w:p>
        </w:tc>
        <w:tc>
          <w:tcPr>
            <w:tcW w:w="992"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470</w:t>
            </w:r>
          </w:p>
        </w:tc>
        <w:tc>
          <w:tcPr>
            <w:tcW w:w="992"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470</w:t>
            </w:r>
          </w:p>
        </w:tc>
        <w:tc>
          <w:tcPr>
            <w:tcW w:w="993"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470</w:t>
            </w:r>
          </w:p>
        </w:tc>
        <w:tc>
          <w:tcPr>
            <w:tcW w:w="992"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470</w:t>
            </w:r>
          </w:p>
        </w:tc>
        <w:tc>
          <w:tcPr>
            <w:tcW w:w="992"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470</w:t>
            </w:r>
          </w:p>
        </w:tc>
        <w:tc>
          <w:tcPr>
            <w:tcW w:w="938"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470</w:t>
            </w:r>
          </w:p>
        </w:tc>
      </w:tr>
      <w:tr w:rsidR="00030599" w:rsidRPr="00D60D8C" w:rsidTr="00030599">
        <w:trPr>
          <w:trHeight w:val="261"/>
        </w:trPr>
        <w:tc>
          <w:tcPr>
            <w:tcW w:w="2415" w:type="dxa"/>
            <w:tcBorders>
              <w:top w:val="single" w:sz="4" w:space="0" w:color="auto"/>
              <w:left w:val="single" w:sz="4" w:space="0" w:color="auto"/>
              <w:bottom w:val="single" w:sz="4" w:space="0" w:color="auto"/>
              <w:right w:val="single" w:sz="4" w:space="0" w:color="auto"/>
            </w:tcBorders>
            <w:noWrap/>
            <w:vAlign w:val="center"/>
          </w:tcPr>
          <w:p w:rsidR="00912567" w:rsidRPr="00D60D8C" w:rsidRDefault="00912567" w:rsidP="00696DB8">
            <w:pPr>
              <w:spacing w:after="0" w:line="240" w:lineRule="auto"/>
              <w:rPr>
                <w:rFonts w:ascii="Arial" w:hAnsi="Arial" w:cs="Arial"/>
                <w:sz w:val="24"/>
                <w:szCs w:val="24"/>
                <w:lang w:eastAsia="en-GB"/>
              </w:rPr>
            </w:pPr>
            <w:r w:rsidRPr="00D60D8C">
              <w:rPr>
                <w:rFonts w:ascii="Arial" w:hAnsi="Arial" w:cs="Arial"/>
                <w:sz w:val="24"/>
                <w:szCs w:val="24"/>
                <w:lang w:eastAsia="en-GB"/>
              </w:rPr>
              <w:t>Endoscopy</w:t>
            </w:r>
          </w:p>
        </w:tc>
        <w:tc>
          <w:tcPr>
            <w:tcW w:w="1276" w:type="dxa"/>
            <w:tcBorders>
              <w:top w:val="single" w:sz="4" w:space="0" w:color="auto"/>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p>
        </w:tc>
        <w:tc>
          <w:tcPr>
            <w:tcW w:w="992" w:type="dxa"/>
            <w:tcBorders>
              <w:top w:val="nil"/>
              <w:left w:val="nil"/>
              <w:bottom w:val="single" w:sz="4" w:space="0" w:color="auto"/>
              <w:right w:val="single" w:sz="4" w:space="0" w:color="auto"/>
            </w:tcBorders>
            <w:noWrap/>
            <w:vAlign w:val="center"/>
          </w:tcPr>
          <w:p w:rsidR="00912567" w:rsidRPr="00D60D8C" w:rsidRDefault="008679FA" w:rsidP="00266ADC">
            <w:pPr>
              <w:spacing w:after="0" w:line="240" w:lineRule="auto"/>
              <w:jc w:val="center"/>
              <w:rPr>
                <w:rFonts w:ascii="Arial" w:hAnsi="Arial" w:cs="Arial"/>
                <w:sz w:val="24"/>
                <w:szCs w:val="24"/>
                <w:lang w:eastAsia="en-GB"/>
              </w:rPr>
            </w:pPr>
            <w:r w:rsidRPr="00D60D8C">
              <w:rPr>
                <w:rFonts w:ascii="Arial" w:hAnsi="Arial" w:cs="Arial"/>
                <w:sz w:val="24"/>
                <w:szCs w:val="24"/>
                <w:lang w:eastAsia="en-GB"/>
              </w:rPr>
              <w:t>3</w:t>
            </w:r>
            <w:r w:rsidR="00ED12D0" w:rsidRPr="00D60D8C">
              <w:rPr>
                <w:rFonts w:ascii="Arial" w:hAnsi="Arial" w:cs="Arial"/>
                <w:sz w:val="24"/>
                <w:szCs w:val="24"/>
                <w:lang w:eastAsia="en-GB"/>
              </w:rPr>
              <w:t>050</w:t>
            </w:r>
          </w:p>
        </w:tc>
        <w:tc>
          <w:tcPr>
            <w:tcW w:w="992" w:type="dxa"/>
            <w:tcBorders>
              <w:top w:val="nil"/>
              <w:left w:val="nil"/>
              <w:bottom w:val="single" w:sz="4" w:space="0" w:color="auto"/>
              <w:right w:val="single" w:sz="4" w:space="0" w:color="auto"/>
            </w:tcBorders>
            <w:noWrap/>
            <w:vAlign w:val="center"/>
          </w:tcPr>
          <w:p w:rsidR="00912567" w:rsidRPr="00D60D8C" w:rsidRDefault="008679FA" w:rsidP="00266ADC">
            <w:pPr>
              <w:spacing w:after="0" w:line="240" w:lineRule="auto"/>
              <w:jc w:val="center"/>
              <w:rPr>
                <w:rFonts w:ascii="Arial" w:hAnsi="Arial" w:cs="Arial"/>
                <w:sz w:val="24"/>
                <w:szCs w:val="24"/>
                <w:lang w:eastAsia="en-GB"/>
              </w:rPr>
            </w:pPr>
            <w:r w:rsidRPr="00D60D8C">
              <w:rPr>
                <w:rFonts w:ascii="Arial" w:hAnsi="Arial" w:cs="Arial"/>
                <w:sz w:val="24"/>
                <w:szCs w:val="24"/>
                <w:lang w:eastAsia="en-GB"/>
              </w:rPr>
              <w:t>4</w:t>
            </w:r>
            <w:r w:rsidR="00DE5A25" w:rsidRPr="00D60D8C">
              <w:rPr>
                <w:rFonts w:ascii="Arial" w:hAnsi="Arial" w:cs="Arial"/>
                <w:sz w:val="24"/>
                <w:szCs w:val="24"/>
                <w:lang w:eastAsia="en-GB"/>
              </w:rPr>
              <w:t>427</w:t>
            </w:r>
          </w:p>
        </w:tc>
        <w:tc>
          <w:tcPr>
            <w:tcW w:w="993" w:type="dxa"/>
            <w:tcBorders>
              <w:top w:val="nil"/>
              <w:left w:val="nil"/>
              <w:bottom w:val="single" w:sz="4" w:space="0" w:color="auto"/>
              <w:right w:val="single" w:sz="4" w:space="0" w:color="auto"/>
            </w:tcBorders>
            <w:noWrap/>
            <w:vAlign w:val="center"/>
          </w:tcPr>
          <w:p w:rsidR="00912567" w:rsidRPr="00D60D8C" w:rsidRDefault="008679FA" w:rsidP="00266ADC">
            <w:pPr>
              <w:spacing w:after="0" w:line="240" w:lineRule="auto"/>
              <w:jc w:val="center"/>
              <w:rPr>
                <w:rFonts w:ascii="Arial" w:hAnsi="Arial" w:cs="Arial"/>
                <w:sz w:val="24"/>
                <w:szCs w:val="24"/>
                <w:lang w:eastAsia="en-GB"/>
              </w:rPr>
            </w:pPr>
            <w:r w:rsidRPr="00D60D8C">
              <w:rPr>
                <w:rFonts w:ascii="Arial" w:hAnsi="Arial" w:cs="Arial"/>
                <w:sz w:val="24"/>
                <w:szCs w:val="24"/>
                <w:lang w:eastAsia="en-GB"/>
              </w:rPr>
              <w:t>6</w:t>
            </w:r>
            <w:r w:rsidR="00912567" w:rsidRPr="00D60D8C">
              <w:rPr>
                <w:rFonts w:ascii="Arial" w:hAnsi="Arial" w:cs="Arial"/>
                <w:sz w:val="24"/>
                <w:szCs w:val="24"/>
                <w:lang w:eastAsia="en-GB"/>
              </w:rPr>
              <w:t>164</w:t>
            </w:r>
          </w:p>
        </w:tc>
        <w:tc>
          <w:tcPr>
            <w:tcW w:w="992" w:type="dxa"/>
            <w:tcBorders>
              <w:top w:val="nil"/>
              <w:left w:val="nil"/>
              <w:bottom w:val="single" w:sz="4" w:space="0" w:color="auto"/>
              <w:right w:val="single" w:sz="4" w:space="0" w:color="auto"/>
            </w:tcBorders>
            <w:noWrap/>
            <w:vAlign w:val="center"/>
          </w:tcPr>
          <w:p w:rsidR="00912567" w:rsidRPr="00D60D8C" w:rsidRDefault="008679FA" w:rsidP="00266ADC">
            <w:pPr>
              <w:spacing w:after="0" w:line="240" w:lineRule="auto"/>
              <w:jc w:val="center"/>
              <w:rPr>
                <w:rFonts w:ascii="Arial" w:hAnsi="Arial" w:cs="Arial"/>
                <w:sz w:val="24"/>
                <w:szCs w:val="24"/>
                <w:lang w:eastAsia="en-GB"/>
              </w:rPr>
            </w:pPr>
            <w:r w:rsidRPr="00D60D8C">
              <w:rPr>
                <w:rFonts w:ascii="Arial" w:hAnsi="Arial" w:cs="Arial"/>
                <w:sz w:val="24"/>
                <w:szCs w:val="24"/>
                <w:lang w:eastAsia="en-GB"/>
              </w:rPr>
              <w:t>7</w:t>
            </w:r>
            <w:r w:rsidR="00912567" w:rsidRPr="00D60D8C">
              <w:rPr>
                <w:rFonts w:ascii="Arial" w:hAnsi="Arial" w:cs="Arial"/>
                <w:sz w:val="24"/>
                <w:szCs w:val="24"/>
                <w:lang w:eastAsia="en-GB"/>
              </w:rPr>
              <w:t>535</w:t>
            </w:r>
          </w:p>
        </w:tc>
        <w:tc>
          <w:tcPr>
            <w:tcW w:w="992" w:type="dxa"/>
            <w:tcBorders>
              <w:top w:val="nil"/>
              <w:left w:val="nil"/>
              <w:bottom w:val="single" w:sz="4" w:space="0" w:color="auto"/>
              <w:right w:val="single" w:sz="4" w:space="0" w:color="auto"/>
            </w:tcBorders>
            <w:noWrap/>
            <w:vAlign w:val="center"/>
          </w:tcPr>
          <w:p w:rsidR="00912567" w:rsidRPr="00D60D8C" w:rsidRDefault="008679FA" w:rsidP="00266ADC">
            <w:pPr>
              <w:spacing w:after="0" w:line="240" w:lineRule="auto"/>
              <w:jc w:val="center"/>
              <w:rPr>
                <w:rFonts w:ascii="Arial" w:hAnsi="Arial" w:cs="Arial"/>
                <w:sz w:val="24"/>
                <w:szCs w:val="24"/>
                <w:lang w:eastAsia="en-GB"/>
              </w:rPr>
            </w:pPr>
            <w:r w:rsidRPr="00D60D8C">
              <w:rPr>
                <w:rFonts w:ascii="Arial" w:hAnsi="Arial" w:cs="Arial"/>
                <w:sz w:val="24"/>
                <w:szCs w:val="24"/>
                <w:lang w:eastAsia="en-GB"/>
              </w:rPr>
              <w:t>9</w:t>
            </w:r>
            <w:r w:rsidR="00912567" w:rsidRPr="00D60D8C">
              <w:rPr>
                <w:rFonts w:ascii="Arial" w:hAnsi="Arial" w:cs="Arial"/>
                <w:sz w:val="24"/>
                <w:szCs w:val="24"/>
                <w:lang w:eastAsia="en-GB"/>
              </w:rPr>
              <w:t>422</w:t>
            </w:r>
          </w:p>
        </w:tc>
        <w:tc>
          <w:tcPr>
            <w:tcW w:w="938" w:type="dxa"/>
            <w:tcBorders>
              <w:top w:val="nil"/>
              <w:left w:val="nil"/>
              <w:bottom w:val="single" w:sz="4" w:space="0" w:color="auto"/>
              <w:right w:val="single" w:sz="4" w:space="0" w:color="auto"/>
            </w:tcBorders>
            <w:noWrap/>
            <w:vAlign w:val="center"/>
          </w:tcPr>
          <w:p w:rsidR="00912567" w:rsidRPr="00D60D8C" w:rsidRDefault="00912567" w:rsidP="008679FA">
            <w:pPr>
              <w:spacing w:after="0" w:line="240" w:lineRule="auto"/>
              <w:jc w:val="center"/>
              <w:rPr>
                <w:rFonts w:ascii="Arial" w:hAnsi="Arial" w:cs="Arial"/>
                <w:sz w:val="24"/>
                <w:szCs w:val="24"/>
                <w:lang w:eastAsia="en-GB"/>
              </w:rPr>
            </w:pPr>
            <w:r w:rsidRPr="00D60D8C">
              <w:rPr>
                <w:rFonts w:ascii="Arial" w:hAnsi="Arial" w:cs="Arial"/>
                <w:sz w:val="24"/>
                <w:szCs w:val="24"/>
                <w:lang w:eastAsia="en-GB"/>
              </w:rPr>
              <w:t>10745</w:t>
            </w:r>
          </w:p>
        </w:tc>
      </w:tr>
      <w:tr w:rsidR="00030599" w:rsidRPr="00D60D8C" w:rsidTr="00030599">
        <w:trPr>
          <w:trHeight w:val="179"/>
        </w:trPr>
        <w:tc>
          <w:tcPr>
            <w:tcW w:w="2415" w:type="dxa"/>
            <w:tcBorders>
              <w:top w:val="nil"/>
              <w:left w:val="single" w:sz="4" w:space="0" w:color="auto"/>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p>
        </w:tc>
        <w:tc>
          <w:tcPr>
            <w:tcW w:w="1276"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p>
        </w:tc>
        <w:tc>
          <w:tcPr>
            <w:tcW w:w="992"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p>
        </w:tc>
        <w:tc>
          <w:tcPr>
            <w:tcW w:w="992"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p>
        </w:tc>
        <w:tc>
          <w:tcPr>
            <w:tcW w:w="993"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p>
        </w:tc>
        <w:tc>
          <w:tcPr>
            <w:tcW w:w="992"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p>
        </w:tc>
        <w:tc>
          <w:tcPr>
            <w:tcW w:w="992"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p>
        </w:tc>
        <w:tc>
          <w:tcPr>
            <w:tcW w:w="938"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p>
        </w:tc>
      </w:tr>
      <w:tr w:rsidR="00030599" w:rsidRPr="00D60D8C" w:rsidTr="00030599">
        <w:trPr>
          <w:trHeight w:val="261"/>
        </w:trPr>
        <w:tc>
          <w:tcPr>
            <w:tcW w:w="2415" w:type="dxa"/>
            <w:tcBorders>
              <w:top w:val="nil"/>
              <w:left w:val="single" w:sz="4" w:space="0" w:color="auto"/>
              <w:bottom w:val="single" w:sz="4" w:space="0" w:color="auto"/>
              <w:right w:val="single" w:sz="4" w:space="0" w:color="auto"/>
            </w:tcBorders>
            <w:noWrap/>
            <w:vAlign w:val="center"/>
          </w:tcPr>
          <w:p w:rsidR="00912567" w:rsidRPr="00D60D8C" w:rsidRDefault="00912567" w:rsidP="00696DB8">
            <w:pPr>
              <w:spacing w:after="0" w:line="240" w:lineRule="auto"/>
              <w:jc w:val="right"/>
              <w:rPr>
                <w:rFonts w:ascii="Arial" w:hAnsi="Arial" w:cs="Arial"/>
                <w:sz w:val="24"/>
                <w:szCs w:val="24"/>
                <w:lang w:eastAsia="en-GB"/>
              </w:rPr>
            </w:pPr>
            <w:r w:rsidRPr="00D60D8C">
              <w:rPr>
                <w:rFonts w:ascii="Arial" w:hAnsi="Arial" w:cs="Arial"/>
                <w:sz w:val="24"/>
                <w:szCs w:val="24"/>
                <w:lang w:eastAsia="en-GB"/>
              </w:rPr>
              <w:t>TOTAL Cases per Year</w:t>
            </w:r>
          </w:p>
        </w:tc>
        <w:tc>
          <w:tcPr>
            <w:tcW w:w="1276" w:type="dxa"/>
            <w:tcBorders>
              <w:top w:val="nil"/>
              <w:left w:val="nil"/>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p>
        </w:tc>
        <w:tc>
          <w:tcPr>
            <w:tcW w:w="992" w:type="dxa"/>
            <w:tcBorders>
              <w:top w:val="nil"/>
              <w:left w:val="nil"/>
              <w:bottom w:val="single" w:sz="4" w:space="0" w:color="auto"/>
              <w:right w:val="single" w:sz="4" w:space="0" w:color="auto"/>
            </w:tcBorders>
            <w:noWrap/>
            <w:vAlign w:val="center"/>
          </w:tcPr>
          <w:p w:rsidR="00912567" w:rsidRPr="00D60D8C" w:rsidRDefault="00ED12D0" w:rsidP="008679FA">
            <w:pPr>
              <w:spacing w:after="0" w:line="240" w:lineRule="auto"/>
              <w:jc w:val="center"/>
              <w:rPr>
                <w:rFonts w:ascii="Arial" w:hAnsi="Arial" w:cs="Arial"/>
                <w:sz w:val="24"/>
                <w:szCs w:val="24"/>
                <w:lang w:eastAsia="en-GB"/>
              </w:rPr>
            </w:pPr>
            <w:r w:rsidRPr="00D60D8C">
              <w:rPr>
                <w:rFonts w:ascii="Arial" w:hAnsi="Arial" w:cs="Arial"/>
                <w:sz w:val="24"/>
                <w:szCs w:val="24"/>
                <w:lang w:eastAsia="en-GB"/>
              </w:rPr>
              <w:t>21611</w:t>
            </w:r>
          </w:p>
        </w:tc>
        <w:tc>
          <w:tcPr>
            <w:tcW w:w="992" w:type="dxa"/>
            <w:tcBorders>
              <w:top w:val="nil"/>
              <w:left w:val="nil"/>
              <w:bottom w:val="single" w:sz="4" w:space="0" w:color="auto"/>
              <w:right w:val="single" w:sz="4" w:space="0" w:color="auto"/>
            </w:tcBorders>
            <w:noWrap/>
            <w:vAlign w:val="center"/>
          </w:tcPr>
          <w:p w:rsidR="00912567" w:rsidRPr="00D60D8C" w:rsidRDefault="00BD2DA4" w:rsidP="008679FA">
            <w:pPr>
              <w:spacing w:after="0" w:line="240" w:lineRule="auto"/>
              <w:jc w:val="center"/>
              <w:rPr>
                <w:rFonts w:ascii="Arial" w:hAnsi="Arial" w:cs="Arial"/>
                <w:sz w:val="24"/>
                <w:szCs w:val="24"/>
                <w:lang w:eastAsia="en-GB"/>
              </w:rPr>
            </w:pPr>
            <w:r w:rsidRPr="00D60D8C">
              <w:rPr>
                <w:rFonts w:ascii="Arial" w:hAnsi="Arial" w:cs="Arial"/>
                <w:sz w:val="24"/>
                <w:szCs w:val="24"/>
                <w:lang w:eastAsia="en-GB"/>
              </w:rPr>
              <w:t>27527</w:t>
            </w:r>
          </w:p>
        </w:tc>
        <w:tc>
          <w:tcPr>
            <w:tcW w:w="993" w:type="dxa"/>
            <w:tcBorders>
              <w:top w:val="nil"/>
              <w:left w:val="nil"/>
              <w:bottom w:val="single" w:sz="4" w:space="0" w:color="auto"/>
              <w:right w:val="single" w:sz="4" w:space="0" w:color="auto"/>
            </w:tcBorders>
            <w:noWrap/>
            <w:vAlign w:val="center"/>
          </w:tcPr>
          <w:p w:rsidR="00912567" w:rsidRPr="00D60D8C" w:rsidRDefault="00912567" w:rsidP="008679FA">
            <w:pPr>
              <w:spacing w:after="0" w:line="240" w:lineRule="auto"/>
              <w:jc w:val="center"/>
              <w:rPr>
                <w:rFonts w:ascii="Arial" w:hAnsi="Arial" w:cs="Arial"/>
                <w:sz w:val="24"/>
                <w:szCs w:val="24"/>
                <w:lang w:eastAsia="en-GB"/>
              </w:rPr>
            </w:pPr>
            <w:r w:rsidRPr="00D60D8C">
              <w:rPr>
                <w:rFonts w:ascii="Arial" w:hAnsi="Arial" w:cs="Arial"/>
                <w:sz w:val="24"/>
                <w:szCs w:val="24"/>
                <w:lang w:eastAsia="en-GB"/>
              </w:rPr>
              <w:t>30</w:t>
            </w:r>
            <w:r w:rsidR="00BD2DA4" w:rsidRPr="00D60D8C">
              <w:rPr>
                <w:rFonts w:ascii="Arial" w:hAnsi="Arial" w:cs="Arial"/>
                <w:sz w:val="24"/>
                <w:szCs w:val="24"/>
                <w:lang w:eastAsia="en-GB"/>
              </w:rPr>
              <w:t>917</w:t>
            </w:r>
          </w:p>
        </w:tc>
        <w:tc>
          <w:tcPr>
            <w:tcW w:w="992" w:type="dxa"/>
            <w:tcBorders>
              <w:top w:val="nil"/>
              <w:left w:val="nil"/>
              <w:bottom w:val="single" w:sz="4" w:space="0" w:color="auto"/>
              <w:right w:val="single" w:sz="4" w:space="0" w:color="auto"/>
            </w:tcBorders>
            <w:noWrap/>
            <w:vAlign w:val="center"/>
          </w:tcPr>
          <w:p w:rsidR="00912567" w:rsidRPr="00D60D8C" w:rsidRDefault="00912567" w:rsidP="008679FA">
            <w:pPr>
              <w:spacing w:after="0" w:line="240" w:lineRule="auto"/>
              <w:jc w:val="center"/>
              <w:rPr>
                <w:rFonts w:ascii="Arial" w:hAnsi="Arial" w:cs="Arial"/>
                <w:sz w:val="24"/>
                <w:szCs w:val="24"/>
                <w:lang w:eastAsia="en-GB"/>
              </w:rPr>
            </w:pPr>
            <w:r w:rsidRPr="00D60D8C">
              <w:rPr>
                <w:rFonts w:ascii="Arial" w:hAnsi="Arial" w:cs="Arial"/>
                <w:sz w:val="24"/>
                <w:szCs w:val="24"/>
                <w:lang w:eastAsia="en-GB"/>
              </w:rPr>
              <w:t>342</w:t>
            </w:r>
            <w:r w:rsidR="00F51DC7" w:rsidRPr="00D60D8C">
              <w:rPr>
                <w:rFonts w:ascii="Arial" w:hAnsi="Arial" w:cs="Arial"/>
                <w:sz w:val="24"/>
                <w:szCs w:val="24"/>
                <w:lang w:eastAsia="en-GB"/>
              </w:rPr>
              <w:t>04</w:t>
            </w:r>
          </w:p>
        </w:tc>
        <w:tc>
          <w:tcPr>
            <w:tcW w:w="992" w:type="dxa"/>
            <w:tcBorders>
              <w:top w:val="nil"/>
              <w:left w:val="nil"/>
              <w:bottom w:val="single" w:sz="4" w:space="0" w:color="auto"/>
              <w:right w:val="single" w:sz="4" w:space="0" w:color="auto"/>
            </w:tcBorders>
            <w:noWrap/>
            <w:vAlign w:val="center"/>
          </w:tcPr>
          <w:p w:rsidR="00912567" w:rsidRPr="00D60D8C" w:rsidRDefault="00912567" w:rsidP="008679FA">
            <w:pPr>
              <w:spacing w:after="0" w:line="240" w:lineRule="auto"/>
              <w:jc w:val="center"/>
              <w:rPr>
                <w:rFonts w:ascii="Arial" w:hAnsi="Arial" w:cs="Arial"/>
                <w:sz w:val="24"/>
                <w:szCs w:val="24"/>
                <w:lang w:eastAsia="en-GB"/>
              </w:rPr>
            </w:pPr>
            <w:r w:rsidRPr="00D60D8C">
              <w:rPr>
                <w:rFonts w:ascii="Arial" w:hAnsi="Arial" w:cs="Arial"/>
                <w:sz w:val="24"/>
                <w:szCs w:val="24"/>
                <w:lang w:eastAsia="en-GB"/>
              </w:rPr>
              <w:t>40</w:t>
            </w:r>
            <w:r w:rsidR="00F51DC7" w:rsidRPr="00D60D8C">
              <w:rPr>
                <w:rFonts w:ascii="Arial" w:hAnsi="Arial" w:cs="Arial"/>
                <w:sz w:val="24"/>
                <w:szCs w:val="24"/>
                <w:lang w:eastAsia="en-GB"/>
              </w:rPr>
              <w:t>123</w:t>
            </w:r>
          </w:p>
        </w:tc>
        <w:tc>
          <w:tcPr>
            <w:tcW w:w="938" w:type="dxa"/>
            <w:tcBorders>
              <w:top w:val="nil"/>
              <w:left w:val="nil"/>
              <w:bottom w:val="single" w:sz="4" w:space="0" w:color="auto"/>
              <w:right w:val="single" w:sz="4" w:space="0" w:color="auto"/>
            </w:tcBorders>
            <w:noWrap/>
            <w:vAlign w:val="center"/>
          </w:tcPr>
          <w:p w:rsidR="00912567" w:rsidRPr="00D60D8C" w:rsidRDefault="008679FA" w:rsidP="00BD21F5">
            <w:pPr>
              <w:spacing w:after="0" w:line="240" w:lineRule="auto"/>
              <w:jc w:val="center"/>
              <w:rPr>
                <w:rFonts w:ascii="Arial" w:hAnsi="Arial" w:cs="Arial"/>
                <w:sz w:val="24"/>
                <w:szCs w:val="24"/>
                <w:lang w:eastAsia="en-GB"/>
              </w:rPr>
            </w:pPr>
            <w:r w:rsidRPr="00D60D8C">
              <w:rPr>
                <w:rFonts w:ascii="Arial" w:hAnsi="Arial" w:cs="Arial"/>
                <w:sz w:val="24"/>
                <w:szCs w:val="24"/>
                <w:lang w:eastAsia="en-GB"/>
              </w:rPr>
              <w:t>45</w:t>
            </w:r>
            <w:r w:rsidR="00F51DC7" w:rsidRPr="00D60D8C">
              <w:rPr>
                <w:rFonts w:ascii="Arial" w:hAnsi="Arial" w:cs="Arial"/>
                <w:sz w:val="24"/>
                <w:szCs w:val="24"/>
                <w:lang w:eastAsia="en-GB"/>
              </w:rPr>
              <w:t>304</w:t>
            </w:r>
          </w:p>
        </w:tc>
      </w:tr>
      <w:tr w:rsidR="00030599" w:rsidRPr="00D60D8C" w:rsidTr="00030599">
        <w:trPr>
          <w:trHeight w:val="261"/>
        </w:trPr>
        <w:tc>
          <w:tcPr>
            <w:tcW w:w="2415" w:type="dxa"/>
            <w:tcBorders>
              <w:top w:val="nil"/>
              <w:left w:val="single" w:sz="4" w:space="0" w:color="auto"/>
              <w:bottom w:val="single" w:sz="4" w:space="0" w:color="auto"/>
              <w:right w:val="single" w:sz="4" w:space="0" w:color="auto"/>
            </w:tcBorders>
            <w:vAlign w:val="center"/>
          </w:tcPr>
          <w:p w:rsidR="00912567" w:rsidRPr="00D60D8C" w:rsidRDefault="00912567" w:rsidP="00696DB8">
            <w:pPr>
              <w:spacing w:after="0" w:line="240" w:lineRule="auto"/>
              <w:jc w:val="right"/>
              <w:rPr>
                <w:rFonts w:ascii="Arial" w:hAnsi="Arial" w:cs="Arial"/>
                <w:sz w:val="24"/>
                <w:szCs w:val="24"/>
                <w:lang w:eastAsia="en-GB"/>
              </w:rPr>
            </w:pPr>
            <w:r w:rsidRPr="00D60D8C">
              <w:rPr>
                <w:rFonts w:ascii="Arial" w:hAnsi="Arial" w:cs="Arial"/>
                <w:sz w:val="24"/>
                <w:szCs w:val="24"/>
                <w:lang w:eastAsia="en-GB"/>
              </w:rPr>
              <w:t>TOTAL Cases per Month</w:t>
            </w:r>
          </w:p>
        </w:tc>
        <w:tc>
          <w:tcPr>
            <w:tcW w:w="1276" w:type="dxa"/>
            <w:tcBorders>
              <w:top w:val="nil"/>
              <w:left w:val="nil"/>
              <w:bottom w:val="single" w:sz="4" w:space="0" w:color="auto"/>
              <w:right w:val="single" w:sz="4" w:space="0" w:color="auto"/>
            </w:tcBorders>
            <w:vAlign w:val="center"/>
          </w:tcPr>
          <w:p w:rsidR="00912567" w:rsidRPr="00D60D8C" w:rsidRDefault="00912567" w:rsidP="00696DB8">
            <w:pPr>
              <w:spacing w:after="0" w:line="240" w:lineRule="auto"/>
              <w:jc w:val="center"/>
              <w:rPr>
                <w:rFonts w:ascii="Arial" w:hAnsi="Arial" w:cs="Arial"/>
                <w:sz w:val="24"/>
                <w:szCs w:val="24"/>
                <w:lang w:eastAsia="en-GB"/>
              </w:rPr>
            </w:pPr>
          </w:p>
        </w:tc>
        <w:tc>
          <w:tcPr>
            <w:tcW w:w="992" w:type="dxa"/>
            <w:tcBorders>
              <w:top w:val="nil"/>
              <w:left w:val="nil"/>
              <w:bottom w:val="single" w:sz="4" w:space="0" w:color="auto"/>
              <w:right w:val="single" w:sz="4" w:space="0" w:color="auto"/>
            </w:tcBorders>
            <w:noWrap/>
            <w:vAlign w:val="center"/>
          </w:tcPr>
          <w:p w:rsidR="00912567" w:rsidRPr="00D60D8C" w:rsidRDefault="008679FA" w:rsidP="00BD21F5">
            <w:pPr>
              <w:spacing w:after="0" w:line="240" w:lineRule="auto"/>
              <w:jc w:val="center"/>
              <w:rPr>
                <w:rFonts w:ascii="Arial" w:hAnsi="Arial" w:cs="Arial"/>
                <w:sz w:val="24"/>
                <w:szCs w:val="24"/>
                <w:lang w:eastAsia="en-GB"/>
              </w:rPr>
            </w:pPr>
            <w:r w:rsidRPr="00D60D8C">
              <w:rPr>
                <w:rFonts w:ascii="Arial" w:hAnsi="Arial" w:cs="Arial"/>
                <w:sz w:val="24"/>
                <w:szCs w:val="24"/>
                <w:lang w:eastAsia="en-GB"/>
              </w:rPr>
              <w:t>1</w:t>
            </w:r>
            <w:r w:rsidR="00BD2DA4" w:rsidRPr="00D60D8C">
              <w:rPr>
                <w:rFonts w:ascii="Arial" w:hAnsi="Arial" w:cs="Arial"/>
                <w:sz w:val="24"/>
                <w:szCs w:val="24"/>
                <w:lang w:eastAsia="en-GB"/>
              </w:rPr>
              <w:t>801</w:t>
            </w:r>
          </w:p>
        </w:tc>
        <w:tc>
          <w:tcPr>
            <w:tcW w:w="992"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2</w:t>
            </w:r>
            <w:r w:rsidR="00BD2DA4" w:rsidRPr="00D60D8C">
              <w:rPr>
                <w:rFonts w:ascii="Arial" w:hAnsi="Arial" w:cs="Arial"/>
                <w:sz w:val="24"/>
                <w:szCs w:val="24"/>
                <w:lang w:eastAsia="en-GB"/>
              </w:rPr>
              <w:t>294</w:t>
            </w:r>
          </w:p>
        </w:tc>
        <w:tc>
          <w:tcPr>
            <w:tcW w:w="993" w:type="dxa"/>
            <w:tcBorders>
              <w:top w:val="nil"/>
              <w:left w:val="nil"/>
              <w:bottom w:val="single" w:sz="4" w:space="0" w:color="auto"/>
              <w:right w:val="single" w:sz="4" w:space="0" w:color="auto"/>
            </w:tcBorders>
            <w:noWrap/>
            <w:vAlign w:val="center"/>
          </w:tcPr>
          <w:p w:rsidR="00912567" w:rsidRPr="00D60D8C" w:rsidRDefault="008679FA" w:rsidP="00BD21F5">
            <w:pPr>
              <w:spacing w:after="0" w:line="240" w:lineRule="auto"/>
              <w:jc w:val="center"/>
              <w:rPr>
                <w:rFonts w:ascii="Arial" w:hAnsi="Arial" w:cs="Arial"/>
                <w:sz w:val="24"/>
                <w:szCs w:val="24"/>
                <w:lang w:eastAsia="en-GB"/>
              </w:rPr>
            </w:pPr>
            <w:r w:rsidRPr="00D60D8C">
              <w:rPr>
                <w:rFonts w:ascii="Arial" w:hAnsi="Arial" w:cs="Arial"/>
                <w:sz w:val="24"/>
                <w:szCs w:val="24"/>
                <w:lang w:eastAsia="en-GB"/>
              </w:rPr>
              <w:t>2</w:t>
            </w:r>
            <w:r w:rsidR="00912567" w:rsidRPr="00D60D8C">
              <w:rPr>
                <w:rFonts w:ascii="Arial" w:hAnsi="Arial" w:cs="Arial"/>
                <w:sz w:val="24"/>
                <w:szCs w:val="24"/>
                <w:lang w:eastAsia="en-GB"/>
              </w:rPr>
              <w:t>5</w:t>
            </w:r>
            <w:r w:rsidR="00BD2DA4" w:rsidRPr="00D60D8C">
              <w:rPr>
                <w:rFonts w:ascii="Arial" w:hAnsi="Arial" w:cs="Arial"/>
                <w:sz w:val="24"/>
                <w:szCs w:val="24"/>
                <w:lang w:eastAsia="en-GB"/>
              </w:rPr>
              <w:t>76</w:t>
            </w:r>
          </w:p>
        </w:tc>
        <w:tc>
          <w:tcPr>
            <w:tcW w:w="992" w:type="dxa"/>
            <w:tcBorders>
              <w:top w:val="nil"/>
              <w:left w:val="nil"/>
              <w:bottom w:val="single" w:sz="4" w:space="0" w:color="auto"/>
              <w:right w:val="single" w:sz="4" w:space="0" w:color="auto"/>
            </w:tcBorders>
            <w:noWrap/>
            <w:vAlign w:val="center"/>
          </w:tcPr>
          <w:p w:rsidR="00912567" w:rsidRPr="00D60D8C" w:rsidRDefault="008679FA" w:rsidP="00BD21F5">
            <w:pPr>
              <w:spacing w:after="0" w:line="240" w:lineRule="auto"/>
              <w:jc w:val="center"/>
              <w:rPr>
                <w:rFonts w:ascii="Arial" w:hAnsi="Arial" w:cs="Arial"/>
                <w:sz w:val="24"/>
                <w:szCs w:val="24"/>
                <w:lang w:eastAsia="en-GB"/>
              </w:rPr>
            </w:pPr>
            <w:r w:rsidRPr="00D60D8C">
              <w:rPr>
                <w:rFonts w:ascii="Arial" w:hAnsi="Arial" w:cs="Arial"/>
                <w:sz w:val="24"/>
                <w:szCs w:val="24"/>
                <w:lang w:eastAsia="en-GB"/>
              </w:rPr>
              <w:t>2</w:t>
            </w:r>
            <w:r w:rsidR="00912567" w:rsidRPr="00D60D8C">
              <w:rPr>
                <w:rFonts w:ascii="Arial" w:hAnsi="Arial" w:cs="Arial"/>
                <w:sz w:val="24"/>
                <w:szCs w:val="24"/>
                <w:lang w:eastAsia="en-GB"/>
              </w:rPr>
              <w:t>85</w:t>
            </w:r>
            <w:r w:rsidR="00F51DC7" w:rsidRPr="00D60D8C">
              <w:rPr>
                <w:rFonts w:ascii="Arial" w:hAnsi="Arial" w:cs="Arial"/>
                <w:sz w:val="24"/>
                <w:szCs w:val="24"/>
                <w:lang w:eastAsia="en-GB"/>
              </w:rPr>
              <w:t>0</w:t>
            </w:r>
          </w:p>
        </w:tc>
        <w:tc>
          <w:tcPr>
            <w:tcW w:w="992" w:type="dxa"/>
            <w:tcBorders>
              <w:top w:val="nil"/>
              <w:left w:val="nil"/>
              <w:bottom w:val="single" w:sz="4" w:space="0" w:color="auto"/>
              <w:right w:val="single" w:sz="4" w:space="0" w:color="auto"/>
            </w:tcBorders>
            <w:noWrap/>
            <w:vAlign w:val="center"/>
          </w:tcPr>
          <w:p w:rsidR="00912567" w:rsidRPr="00D60D8C" w:rsidRDefault="008679FA" w:rsidP="00BD21F5">
            <w:pPr>
              <w:spacing w:after="0" w:line="240" w:lineRule="auto"/>
              <w:jc w:val="center"/>
              <w:rPr>
                <w:rFonts w:ascii="Arial" w:hAnsi="Arial" w:cs="Arial"/>
                <w:sz w:val="24"/>
                <w:szCs w:val="24"/>
                <w:lang w:eastAsia="en-GB"/>
              </w:rPr>
            </w:pPr>
            <w:r w:rsidRPr="00D60D8C">
              <w:rPr>
                <w:rFonts w:ascii="Arial" w:hAnsi="Arial" w:cs="Arial"/>
                <w:sz w:val="24"/>
                <w:szCs w:val="24"/>
                <w:lang w:eastAsia="en-GB"/>
              </w:rPr>
              <w:t>3</w:t>
            </w:r>
            <w:r w:rsidR="00912567" w:rsidRPr="00D60D8C">
              <w:rPr>
                <w:rFonts w:ascii="Arial" w:hAnsi="Arial" w:cs="Arial"/>
                <w:sz w:val="24"/>
                <w:szCs w:val="24"/>
                <w:lang w:eastAsia="en-GB"/>
              </w:rPr>
              <w:t>3</w:t>
            </w:r>
            <w:r w:rsidR="00F51DC7" w:rsidRPr="00D60D8C">
              <w:rPr>
                <w:rFonts w:ascii="Arial" w:hAnsi="Arial" w:cs="Arial"/>
                <w:sz w:val="24"/>
                <w:szCs w:val="24"/>
                <w:lang w:eastAsia="en-GB"/>
              </w:rPr>
              <w:t>44</w:t>
            </w:r>
          </w:p>
        </w:tc>
        <w:tc>
          <w:tcPr>
            <w:tcW w:w="938"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3</w:t>
            </w:r>
            <w:r w:rsidR="00912567" w:rsidRPr="00D60D8C">
              <w:rPr>
                <w:rFonts w:ascii="Arial" w:hAnsi="Arial" w:cs="Arial"/>
                <w:sz w:val="24"/>
                <w:szCs w:val="24"/>
                <w:lang w:eastAsia="en-GB"/>
              </w:rPr>
              <w:t>7</w:t>
            </w:r>
            <w:r w:rsidR="00F51DC7" w:rsidRPr="00D60D8C">
              <w:rPr>
                <w:rFonts w:ascii="Arial" w:hAnsi="Arial" w:cs="Arial"/>
                <w:sz w:val="24"/>
                <w:szCs w:val="24"/>
                <w:lang w:eastAsia="en-GB"/>
              </w:rPr>
              <w:t>75</w:t>
            </w:r>
          </w:p>
        </w:tc>
      </w:tr>
      <w:tr w:rsidR="00030599" w:rsidRPr="00D60D8C" w:rsidTr="00030599">
        <w:trPr>
          <w:trHeight w:val="261"/>
        </w:trPr>
        <w:tc>
          <w:tcPr>
            <w:tcW w:w="2415" w:type="dxa"/>
            <w:tcBorders>
              <w:top w:val="nil"/>
              <w:left w:val="single" w:sz="4" w:space="0" w:color="auto"/>
              <w:bottom w:val="single" w:sz="4" w:space="0" w:color="auto"/>
              <w:right w:val="nil"/>
            </w:tcBorders>
            <w:noWrap/>
            <w:vAlign w:val="center"/>
          </w:tcPr>
          <w:p w:rsidR="00912567" w:rsidRPr="00D60D8C" w:rsidRDefault="00912567" w:rsidP="00696DB8">
            <w:pPr>
              <w:spacing w:after="0" w:line="240" w:lineRule="auto"/>
              <w:jc w:val="right"/>
              <w:rPr>
                <w:rFonts w:ascii="Arial" w:hAnsi="Arial" w:cs="Arial"/>
                <w:sz w:val="24"/>
                <w:szCs w:val="24"/>
                <w:lang w:eastAsia="en-GB"/>
              </w:rPr>
            </w:pPr>
            <w:r w:rsidRPr="00D60D8C">
              <w:rPr>
                <w:rFonts w:ascii="Arial" w:hAnsi="Arial" w:cs="Arial"/>
                <w:sz w:val="24"/>
                <w:szCs w:val="24"/>
                <w:lang w:eastAsia="en-GB"/>
              </w:rPr>
              <w:t>Total Hours Required per Month</w:t>
            </w:r>
          </w:p>
        </w:tc>
        <w:tc>
          <w:tcPr>
            <w:tcW w:w="1276" w:type="dxa"/>
            <w:tcBorders>
              <w:top w:val="nil"/>
              <w:left w:val="single" w:sz="4" w:space="0" w:color="auto"/>
              <w:bottom w:val="single" w:sz="4" w:space="0" w:color="auto"/>
              <w:right w:val="nil"/>
            </w:tcBorders>
            <w:noWrap/>
            <w:vAlign w:val="center"/>
          </w:tcPr>
          <w:p w:rsidR="00912567" w:rsidRPr="00D60D8C" w:rsidRDefault="00912567" w:rsidP="00696DB8">
            <w:pPr>
              <w:spacing w:after="0" w:line="240" w:lineRule="auto"/>
              <w:jc w:val="center"/>
              <w:rPr>
                <w:rFonts w:ascii="Arial" w:hAnsi="Arial" w:cs="Arial"/>
                <w:sz w:val="24"/>
                <w:szCs w:val="24"/>
                <w:lang w:eastAsia="en-GB"/>
              </w:rPr>
            </w:pPr>
          </w:p>
        </w:tc>
        <w:tc>
          <w:tcPr>
            <w:tcW w:w="992" w:type="dxa"/>
            <w:tcBorders>
              <w:top w:val="nil"/>
              <w:left w:val="single" w:sz="4" w:space="0" w:color="auto"/>
              <w:bottom w:val="single" w:sz="4" w:space="0" w:color="auto"/>
              <w:right w:val="single" w:sz="4" w:space="0" w:color="auto"/>
            </w:tcBorders>
            <w:noWrap/>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3</w:t>
            </w:r>
            <w:r w:rsidR="00BD2DA4" w:rsidRPr="00D60D8C">
              <w:rPr>
                <w:rFonts w:ascii="Arial" w:hAnsi="Arial" w:cs="Arial"/>
                <w:sz w:val="24"/>
                <w:szCs w:val="24"/>
                <w:lang w:eastAsia="en-GB"/>
              </w:rPr>
              <w:t>824</w:t>
            </w:r>
          </w:p>
        </w:tc>
        <w:tc>
          <w:tcPr>
            <w:tcW w:w="992" w:type="dxa"/>
            <w:tcBorders>
              <w:top w:val="nil"/>
              <w:left w:val="nil"/>
              <w:bottom w:val="single" w:sz="4" w:space="0" w:color="auto"/>
              <w:right w:val="single" w:sz="4" w:space="0" w:color="auto"/>
            </w:tcBorders>
            <w:noWrap/>
            <w:vAlign w:val="center"/>
          </w:tcPr>
          <w:p w:rsidR="00912567" w:rsidRPr="00D60D8C" w:rsidRDefault="008679FA" w:rsidP="00BD2DA4">
            <w:pPr>
              <w:spacing w:after="0" w:line="240" w:lineRule="auto"/>
              <w:jc w:val="center"/>
              <w:rPr>
                <w:rFonts w:ascii="Arial" w:hAnsi="Arial" w:cs="Arial"/>
                <w:sz w:val="24"/>
                <w:szCs w:val="24"/>
                <w:lang w:eastAsia="en-GB"/>
              </w:rPr>
            </w:pPr>
            <w:r w:rsidRPr="00D60D8C">
              <w:rPr>
                <w:rFonts w:ascii="Arial" w:hAnsi="Arial" w:cs="Arial"/>
                <w:sz w:val="24"/>
                <w:szCs w:val="24"/>
                <w:lang w:eastAsia="en-GB"/>
              </w:rPr>
              <w:t>4</w:t>
            </w:r>
            <w:r w:rsidR="00BD2DA4" w:rsidRPr="00D60D8C">
              <w:rPr>
                <w:rFonts w:ascii="Arial" w:hAnsi="Arial" w:cs="Arial"/>
                <w:sz w:val="24"/>
                <w:szCs w:val="24"/>
                <w:lang w:eastAsia="en-GB"/>
              </w:rPr>
              <w:t>8</w:t>
            </w:r>
            <w:r w:rsidR="00912567" w:rsidRPr="00D60D8C">
              <w:rPr>
                <w:rFonts w:ascii="Arial" w:hAnsi="Arial" w:cs="Arial"/>
                <w:sz w:val="24"/>
                <w:szCs w:val="24"/>
                <w:lang w:eastAsia="en-GB"/>
              </w:rPr>
              <w:t>01</w:t>
            </w:r>
          </w:p>
        </w:tc>
        <w:tc>
          <w:tcPr>
            <w:tcW w:w="993" w:type="dxa"/>
            <w:tcBorders>
              <w:top w:val="nil"/>
              <w:left w:val="nil"/>
              <w:bottom w:val="single" w:sz="4" w:space="0" w:color="auto"/>
              <w:right w:val="single" w:sz="4" w:space="0" w:color="auto"/>
            </w:tcBorders>
            <w:noWrap/>
            <w:vAlign w:val="center"/>
          </w:tcPr>
          <w:p w:rsidR="00912567" w:rsidRPr="00D60D8C" w:rsidRDefault="008679FA" w:rsidP="00EA48A2">
            <w:pPr>
              <w:spacing w:after="0" w:line="240" w:lineRule="auto"/>
              <w:jc w:val="center"/>
              <w:rPr>
                <w:rFonts w:ascii="Arial" w:hAnsi="Arial" w:cs="Arial"/>
                <w:sz w:val="24"/>
                <w:szCs w:val="24"/>
                <w:lang w:eastAsia="en-GB"/>
              </w:rPr>
            </w:pPr>
            <w:r w:rsidRPr="00D60D8C">
              <w:rPr>
                <w:rFonts w:ascii="Arial" w:hAnsi="Arial" w:cs="Arial"/>
                <w:sz w:val="24"/>
                <w:szCs w:val="24"/>
                <w:lang w:eastAsia="en-GB"/>
              </w:rPr>
              <w:t>5</w:t>
            </w:r>
            <w:r w:rsidR="00BD2DA4" w:rsidRPr="00D60D8C">
              <w:rPr>
                <w:rFonts w:ascii="Arial" w:hAnsi="Arial" w:cs="Arial"/>
                <w:sz w:val="24"/>
                <w:szCs w:val="24"/>
                <w:lang w:eastAsia="en-GB"/>
              </w:rPr>
              <w:t>269</w:t>
            </w:r>
          </w:p>
        </w:tc>
        <w:tc>
          <w:tcPr>
            <w:tcW w:w="992" w:type="dxa"/>
            <w:tcBorders>
              <w:top w:val="nil"/>
              <w:left w:val="nil"/>
              <w:bottom w:val="single" w:sz="4" w:space="0" w:color="auto"/>
              <w:right w:val="single" w:sz="4" w:space="0" w:color="auto"/>
            </w:tcBorders>
            <w:noWrap/>
            <w:vAlign w:val="center"/>
          </w:tcPr>
          <w:p w:rsidR="00912567" w:rsidRPr="00D60D8C" w:rsidRDefault="008679FA" w:rsidP="00EA48A2">
            <w:pPr>
              <w:spacing w:after="0" w:line="240" w:lineRule="auto"/>
              <w:jc w:val="center"/>
              <w:rPr>
                <w:rFonts w:ascii="Arial" w:hAnsi="Arial" w:cs="Arial"/>
                <w:sz w:val="24"/>
                <w:szCs w:val="24"/>
                <w:lang w:eastAsia="en-GB"/>
              </w:rPr>
            </w:pPr>
            <w:r w:rsidRPr="00D60D8C">
              <w:rPr>
                <w:rFonts w:ascii="Arial" w:hAnsi="Arial" w:cs="Arial"/>
                <w:sz w:val="24"/>
                <w:szCs w:val="24"/>
                <w:lang w:eastAsia="en-GB"/>
              </w:rPr>
              <w:t>5</w:t>
            </w:r>
            <w:r w:rsidR="00912567" w:rsidRPr="00D60D8C">
              <w:rPr>
                <w:rFonts w:ascii="Arial" w:hAnsi="Arial" w:cs="Arial"/>
                <w:sz w:val="24"/>
                <w:szCs w:val="24"/>
                <w:lang w:eastAsia="en-GB"/>
              </w:rPr>
              <w:t>7</w:t>
            </w:r>
            <w:r w:rsidR="00F51DC7" w:rsidRPr="00D60D8C">
              <w:rPr>
                <w:rFonts w:ascii="Arial" w:hAnsi="Arial" w:cs="Arial"/>
                <w:sz w:val="24"/>
                <w:szCs w:val="24"/>
                <w:lang w:eastAsia="en-GB"/>
              </w:rPr>
              <w:t>51</w:t>
            </w:r>
          </w:p>
        </w:tc>
        <w:tc>
          <w:tcPr>
            <w:tcW w:w="992"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6</w:t>
            </w:r>
            <w:r w:rsidR="00F51DC7" w:rsidRPr="00D60D8C">
              <w:rPr>
                <w:rFonts w:ascii="Arial" w:hAnsi="Arial" w:cs="Arial"/>
                <w:sz w:val="24"/>
                <w:szCs w:val="24"/>
                <w:lang w:eastAsia="en-GB"/>
              </w:rPr>
              <w:t>669</w:t>
            </w:r>
          </w:p>
        </w:tc>
        <w:tc>
          <w:tcPr>
            <w:tcW w:w="938" w:type="dxa"/>
            <w:tcBorders>
              <w:top w:val="nil"/>
              <w:left w:val="nil"/>
              <w:bottom w:val="single" w:sz="4" w:space="0" w:color="auto"/>
              <w:right w:val="single" w:sz="4" w:space="0" w:color="auto"/>
            </w:tcBorders>
            <w:noWrap/>
            <w:vAlign w:val="center"/>
          </w:tcPr>
          <w:p w:rsidR="00912567" w:rsidRPr="00D60D8C" w:rsidRDefault="008679FA"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7</w:t>
            </w:r>
            <w:r w:rsidR="00912567" w:rsidRPr="00D60D8C">
              <w:rPr>
                <w:rFonts w:ascii="Arial" w:hAnsi="Arial" w:cs="Arial"/>
                <w:sz w:val="24"/>
                <w:szCs w:val="24"/>
                <w:lang w:eastAsia="en-GB"/>
              </w:rPr>
              <w:t>5</w:t>
            </w:r>
            <w:r w:rsidR="00F51DC7" w:rsidRPr="00D60D8C">
              <w:rPr>
                <w:rFonts w:ascii="Arial" w:hAnsi="Arial" w:cs="Arial"/>
                <w:sz w:val="24"/>
                <w:szCs w:val="24"/>
                <w:lang w:eastAsia="en-GB"/>
              </w:rPr>
              <w:t>02</w:t>
            </w:r>
          </w:p>
        </w:tc>
      </w:tr>
      <w:tr w:rsidR="00030599" w:rsidRPr="00D60D8C" w:rsidTr="00030599">
        <w:trPr>
          <w:trHeight w:val="261"/>
        </w:trPr>
        <w:tc>
          <w:tcPr>
            <w:tcW w:w="2415" w:type="dxa"/>
            <w:tcBorders>
              <w:top w:val="nil"/>
              <w:left w:val="single" w:sz="4" w:space="0" w:color="auto"/>
              <w:bottom w:val="single" w:sz="4" w:space="0" w:color="auto"/>
              <w:right w:val="single" w:sz="4" w:space="0" w:color="auto"/>
            </w:tcBorders>
            <w:noWrap/>
            <w:vAlign w:val="center"/>
          </w:tcPr>
          <w:p w:rsidR="00912567" w:rsidRPr="00D60D8C" w:rsidRDefault="00912567" w:rsidP="00696DB8">
            <w:pPr>
              <w:spacing w:after="0" w:line="240" w:lineRule="auto"/>
              <w:jc w:val="right"/>
              <w:rPr>
                <w:rFonts w:ascii="Arial" w:hAnsi="Arial" w:cs="Arial"/>
                <w:b/>
                <w:bCs/>
                <w:sz w:val="24"/>
                <w:szCs w:val="24"/>
                <w:lang w:eastAsia="en-GB"/>
              </w:rPr>
            </w:pPr>
            <w:r w:rsidRPr="00D60D8C">
              <w:rPr>
                <w:rFonts w:ascii="Arial" w:hAnsi="Arial" w:cs="Arial"/>
                <w:b/>
                <w:bCs/>
                <w:sz w:val="24"/>
                <w:szCs w:val="24"/>
                <w:lang w:eastAsia="en-GB"/>
              </w:rPr>
              <w:t>WTE Production Staff required</w:t>
            </w:r>
          </w:p>
        </w:tc>
        <w:tc>
          <w:tcPr>
            <w:tcW w:w="1276" w:type="dxa"/>
            <w:tcBorders>
              <w:top w:val="nil"/>
              <w:left w:val="nil"/>
              <w:bottom w:val="single" w:sz="4" w:space="0" w:color="auto"/>
              <w:right w:val="nil"/>
            </w:tcBorders>
            <w:vAlign w:val="center"/>
          </w:tcPr>
          <w:p w:rsidR="00912567" w:rsidRPr="00D60D8C" w:rsidRDefault="00912567" w:rsidP="00696DB8">
            <w:pPr>
              <w:spacing w:after="0" w:line="240" w:lineRule="auto"/>
              <w:jc w:val="center"/>
              <w:rPr>
                <w:rFonts w:ascii="Arial" w:hAnsi="Arial" w:cs="Arial"/>
                <w:sz w:val="24"/>
                <w:szCs w:val="24"/>
                <w:lang w:eastAsia="en-GB"/>
              </w:rPr>
            </w:pPr>
            <w:r w:rsidRPr="00D60D8C">
              <w:rPr>
                <w:rFonts w:ascii="Arial" w:hAnsi="Arial" w:cs="Arial"/>
                <w:sz w:val="24"/>
                <w:szCs w:val="24"/>
                <w:lang w:eastAsia="en-GB"/>
              </w:rPr>
              <w:t>**</w:t>
            </w:r>
          </w:p>
        </w:tc>
        <w:tc>
          <w:tcPr>
            <w:tcW w:w="992" w:type="dxa"/>
            <w:tcBorders>
              <w:top w:val="single" w:sz="4" w:space="0" w:color="auto"/>
              <w:left w:val="single" w:sz="4" w:space="0" w:color="auto"/>
              <w:bottom w:val="single" w:sz="4" w:space="0" w:color="auto"/>
              <w:right w:val="single" w:sz="4" w:space="0" w:color="auto"/>
            </w:tcBorders>
            <w:shd w:val="clear" w:color="000000" w:fill="F2DDDC"/>
            <w:noWrap/>
            <w:vAlign w:val="center"/>
          </w:tcPr>
          <w:p w:rsidR="00912567" w:rsidRPr="00D60D8C" w:rsidRDefault="00912567" w:rsidP="00266ADC">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2</w:t>
            </w:r>
            <w:r w:rsidR="00BD2DA4" w:rsidRPr="00D60D8C">
              <w:rPr>
                <w:rFonts w:ascii="Arial" w:hAnsi="Arial" w:cs="Arial"/>
                <w:b/>
                <w:bCs/>
                <w:sz w:val="24"/>
                <w:szCs w:val="24"/>
                <w:lang w:eastAsia="en-GB"/>
              </w:rPr>
              <w:t>3.47</w:t>
            </w:r>
          </w:p>
        </w:tc>
        <w:tc>
          <w:tcPr>
            <w:tcW w:w="992" w:type="dxa"/>
            <w:tcBorders>
              <w:top w:val="single" w:sz="4" w:space="0" w:color="auto"/>
              <w:left w:val="nil"/>
              <w:bottom w:val="single" w:sz="4" w:space="0" w:color="auto"/>
              <w:right w:val="single" w:sz="4" w:space="0" w:color="auto"/>
            </w:tcBorders>
            <w:shd w:val="clear" w:color="000000" w:fill="F2DDDC"/>
            <w:vAlign w:val="center"/>
          </w:tcPr>
          <w:p w:rsidR="00912567" w:rsidRPr="00D60D8C" w:rsidRDefault="008679FA" w:rsidP="008679FA">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29.</w:t>
            </w:r>
            <w:r w:rsidR="00912567" w:rsidRPr="00D60D8C">
              <w:rPr>
                <w:rFonts w:ascii="Arial" w:hAnsi="Arial" w:cs="Arial"/>
                <w:b/>
                <w:bCs/>
                <w:sz w:val="24"/>
                <w:szCs w:val="24"/>
                <w:lang w:eastAsia="en-GB"/>
              </w:rPr>
              <w:t>4</w:t>
            </w:r>
            <w:r w:rsidRPr="00D60D8C">
              <w:rPr>
                <w:rFonts w:ascii="Arial" w:hAnsi="Arial" w:cs="Arial"/>
                <w:b/>
                <w:bCs/>
                <w:sz w:val="24"/>
                <w:szCs w:val="24"/>
                <w:lang w:eastAsia="en-GB"/>
              </w:rPr>
              <w:t>7</w:t>
            </w:r>
          </w:p>
        </w:tc>
        <w:tc>
          <w:tcPr>
            <w:tcW w:w="993" w:type="dxa"/>
            <w:tcBorders>
              <w:top w:val="single" w:sz="4" w:space="0" w:color="auto"/>
              <w:left w:val="nil"/>
              <w:bottom w:val="single" w:sz="4" w:space="0" w:color="auto"/>
              <w:right w:val="single" w:sz="4" w:space="0" w:color="auto"/>
            </w:tcBorders>
            <w:shd w:val="clear" w:color="000000" w:fill="D7E4BC"/>
            <w:noWrap/>
            <w:vAlign w:val="center"/>
          </w:tcPr>
          <w:p w:rsidR="00912567" w:rsidRPr="00D60D8C" w:rsidRDefault="00912567" w:rsidP="00266ADC">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3</w:t>
            </w:r>
            <w:r w:rsidR="00F51DC7" w:rsidRPr="00D60D8C">
              <w:rPr>
                <w:rFonts w:ascii="Arial" w:hAnsi="Arial" w:cs="Arial"/>
                <w:b/>
                <w:bCs/>
                <w:sz w:val="24"/>
                <w:szCs w:val="24"/>
                <w:lang w:eastAsia="en-GB"/>
              </w:rPr>
              <w:t>2.34</w:t>
            </w:r>
          </w:p>
        </w:tc>
        <w:tc>
          <w:tcPr>
            <w:tcW w:w="992" w:type="dxa"/>
            <w:tcBorders>
              <w:top w:val="single" w:sz="4" w:space="0" w:color="auto"/>
              <w:left w:val="nil"/>
              <w:bottom w:val="single" w:sz="4" w:space="0" w:color="auto"/>
              <w:right w:val="single" w:sz="4" w:space="0" w:color="auto"/>
            </w:tcBorders>
            <w:shd w:val="clear" w:color="000000" w:fill="D7E4BC"/>
            <w:noWrap/>
            <w:vAlign w:val="center"/>
          </w:tcPr>
          <w:p w:rsidR="00912567" w:rsidRPr="00D60D8C" w:rsidRDefault="00912567" w:rsidP="00266ADC">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35.3</w:t>
            </w:r>
            <w:r w:rsidR="00F51DC7" w:rsidRPr="00D60D8C">
              <w:rPr>
                <w:rFonts w:ascii="Arial" w:hAnsi="Arial" w:cs="Arial"/>
                <w:b/>
                <w:bCs/>
                <w:sz w:val="24"/>
                <w:szCs w:val="24"/>
                <w:lang w:eastAsia="en-GB"/>
              </w:rPr>
              <w:t>0</w:t>
            </w:r>
          </w:p>
        </w:tc>
        <w:tc>
          <w:tcPr>
            <w:tcW w:w="992" w:type="dxa"/>
            <w:tcBorders>
              <w:top w:val="single" w:sz="4" w:space="0" w:color="auto"/>
              <w:left w:val="nil"/>
              <w:bottom w:val="single" w:sz="4" w:space="0" w:color="auto"/>
              <w:right w:val="single" w:sz="4" w:space="0" w:color="auto"/>
            </w:tcBorders>
            <w:shd w:val="clear" w:color="000000" w:fill="D7E4BC"/>
            <w:vAlign w:val="center"/>
          </w:tcPr>
          <w:p w:rsidR="00F51DC7" w:rsidRPr="00D60D8C" w:rsidRDefault="00912567" w:rsidP="00F51DC7">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4</w:t>
            </w:r>
            <w:r w:rsidR="00F51DC7" w:rsidRPr="00D60D8C">
              <w:rPr>
                <w:rFonts w:ascii="Arial" w:hAnsi="Arial" w:cs="Arial"/>
                <w:b/>
                <w:bCs/>
                <w:sz w:val="24"/>
                <w:szCs w:val="24"/>
                <w:lang w:eastAsia="en-GB"/>
              </w:rPr>
              <w:t>0.94</w:t>
            </w:r>
          </w:p>
        </w:tc>
        <w:tc>
          <w:tcPr>
            <w:tcW w:w="938" w:type="dxa"/>
            <w:tcBorders>
              <w:top w:val="single" w:sz="4" w:space="0" w:color="auto"/>
              <w:left w:val="nil"/>
              <w:bottom w:val="single" w:sz="4" w:space="0" w:color="auto"/>
              <w:right w:val="single" w:sz="4" w:space="0" w:color="auto"/>
            </w:tcBorders>
            <w:shd w:val="clear" w:color="000000" w:fill="D7E4BC"/>
            <w:noWrap/>
            <w:vAlign w:val="center"/>
          </w:tcPr>
          <w:p w:rsidR="00912567" w:rsidRPr="00D60D8C" w:rsidRDefault="00912567" w:rsidP="00266ADC">
            <w:pPr>
              <w:spacing w:after="0" w:line="240" w:lineRule="auto"/>
              <w:jc w:val="center"/>
              <w:rPr>
                <w:rFonts w:ascii="Arial" w:hAnsi="Arial" w:cs="Arial"/>
                <w:b/>
                <w:bCs/>
                <w:sz w:val="24"/>
                <w:szCs w:val="24"/>
                <w:lang w:eastAsia="en-GB"/>
              </w:rPr>
            </w:pPr>
            <w:r w:rsidRPr="00D60D8C">
              <w:rPr>
                <w:rFonts w:ascii="Arial" w:hAnsi="Arial" w:cs="Arial"/>
                <w:b/>
                <w:bCs/>
                <w:sz w:val="24"/>
                <w:szCs w:val="24"/>
                <w:lang w:eastAsia="en-GB"/>
              </w:rPr>
              <w:t>46.</w:t>
            </w:r>
            <w:r w:rsidR="00F51DC7" w:rsidRPr="00D60D8C">
              <w:rPr>
                <w:rFonts w:ascii="Arial" w:hAnsi="Arial" w:cs="Arial"/>
                <w:b/>
                <w:bCs/>
                <w:sz w:val="24"/>
                <w:szCs w:val="24"/>
                <w:lang w:eastAsia="en-GB"/>
              </w:rPr>
              <w:t>05</w:t>
            </w:r>
          </w:p>
        </w:tc>
      </w:tr>
      <w:tr w:rsidR="00B95ACD" w:rsidRPr="00D60D8C" w:rsidTr="00030599">
        <w:trPr>
          <w:trHeight w:val="131"/>
        </w:trPr>
        <w:tc>
          <w:tcPr>
            <w:tcW w:w="3691" w:type="dxa"/>
            <w:gridSpan w:val="2"/>
            <w:tcBorders>
              <w:top w:val="nil"/>
              <w:left w:val="nil"/>
              <w:bottom w:val="nil"/>
              <w:right w:val="nil"/>
            </w:tcBorders>
            <w:noWrap/>
            <w:vAlign w:val="center"/>
          </w:tcPr>
          <w:p w:rsidR="00B95ACD" w:rsidRPr="00D60D8C" w:rsidRDefault="00030599" w:rsidP="00030599">
            <w:pPr>
              <w:spacing w:after="0" w:line="240" w:lineRule="auto"/>
              <w:ind w:right="-1951"/>
              <w:rPr>
                <w:rFonts w:ascii="Arial" w:hAnsi="Arial" w:cs="Arial"/>
                <w:sz w:val="24"/>
                <w:szCs w:val="24"/>
                <w:lang w:eastAsia="en-GB"/>
              </w:rPr>
            </w:pPr>
            <w:r>
              <w:rPr>
                <w:rFonts w:ascii="Arial" w:hAnsi="Arial" w:cs="Arial"/>
                <w:b/>
                <w:sz w:val="24"/>
                <w:szCs w:val="24"/>
                <w:lang w:eastAsia="en-GB"/>
              </w:rPr>
              <w:t xml:space="preserve">Table 10: Workforce </w:t>
            </w:r>
            <w:r w:rsidR="00B95ACD" w:rsidRPr="00D60D8C">
              <w:rPr>
                <w:rFonts w:ascii="Arial" w:hAnsi="Arial" w:cs="Arial"/>
                <w:b/>
                <w:sz w:val="24"/>
                <w:szCs w:val="24"/>
                <w:lang w:eastAsia="en-GB"/>
              </w:rPr>
              <w:t>calculations</w:t>
            </w:r>
          </w:p>
        </w:tc>
        <w:tc>
          <w:tcPr>
            <w:tcW w:w="992" w:type="dxa"/>
            <w:tcBorders>
              <w:top w:val="nil"/>
              <w:left w:val="nil"/>
              <w:bottom w:val="nil"/>
              <w:right w:val="nil"/>
            </w:tcBorders>
            <w:noWrap/>
            <w:vAlign w:val="center"/>
          </w:tcPr>
          <w:p w:rsidR="00B95ACD" w:rsidRPr="00D60D8C" w:rsidRDefault="00B95ACD" w:rsidP="00696DB8">
            <w:pPr>
              <w:spacing w:after="0" w:line="240" w:lineRule="auto"/>
              <w:jc w:val="center"/>
              <w:rPr>
                <w:rFonts w:ascii="Arial" w:hAnsi="Arial" w:cs="Arial"/>
                <w:sz w:val="24"/>
                <w:szCs w:val="24"/>
                <w:lang w:eastAsia="en-GB"/>
              </w:rPr>
            </w:pPr>
          </w:p>
        </w:tc>
        <w:tc>
          <w:tcPr>
            <w:tcW w:w="992" w:type="dxa"/>
            <w:tcBorders>
              <w:top w:val="nil"/>
              <w:left w:val="nil"/>
              <w:bottom w:val="nil"/>
              <w:right w:val="nil"/>
            </w:tcBorders>
            <w:noWrap/>
            <w:vAlign w:val="center"/>
          </w:tcPr>
          <w:p w:rsidR="00B95ACD" w:rsidRPr="00D60D8C" w:rsidRDefault="00B95ACD" w:rsidP="00696DB8">
            <w:pPr>
              <w:spacing w:after="0" w:line="240" w:lineRule="auto"/>
              <w:jc w:val="center"/>
              <w:rPr>
                <w:rFonts w:ascii="Arial" w:hAnsi="Arial" w:cs="Arial"/>
                <w:sz w:val="24"/>
                <w:szCs w:val="24"/>
                <w:lang w:eastAsia="en-GB"/>
              </w:rPr>
            </w:pPr>
          </w:p>
        </w:tc>
        <w:tc>
          <w:tcPr>
            <w:tcW w:w="993" w:type="dxa"/>
            <w:tcBorders>
              <w:top w:val="nil"/>
              <w:left w:val="nil"/>
              <w:bottom w:val="nil"/>
              <w:right w:val="nil"/>
            </w:tcBorders>
            <w:noWrap/>
            <w:vAlign w:val="center"/>
          </w:tcPr>
          <w:p w:rsidR="00B95ACD" w:rsidRPr="00D60D8C" w:rsidRDefault="00B95ACD" w:rsidP="00696DB8">
            <w:pPr>
              <w:spacing w:after="0" w:line="240" w:lineRule="auto"/>
              <w:jc w:val="center"/>
              <w:rPr>
                <w:rFonts w:ascii="Arial" w:hAnsi="Arial" w:cs="Arial"/>
                <w:sz w:val="24"/>
                <w:szCs w:val="24"/>
                <w:lang w:eastAsia="en-GB"/>
              </w:rPr>
            </w:pPr>
          </w:p>
        </w:tc>
        <w:tc>
          <w:tcPr>
            <w:tcW w:w="992" w:type="dxa"/>
            <w:tcBorders>
              <w:top w:val="nil"/>
              <w:left w:val="nil"/>
              <w:bottom w:val="nil"/>
              <w:right w:val="nil"/>
            </w:tcBorders>
            <w:noWrap/>
            <w:vAlign w:val="center"/>
          </w:tcPr>
          <w:p w:rsidR="00B95ACD" w:rsidRPr="00D60D8C" w:rsidRDefault="00B95ACD" w:rsidP="00696DB8">
            <w:pPr>
              <w:spacing w:after="0" w:line="240" w:lineRule="auto"/>
              <w:jc w:val="center"/>
              <w:rPr>
                <w:rFonts w:ascii="Arial" w:hAnsi="Arial" w:cs="Arial"/>
                <w:sz w:val="24"/>
                <w:szCs w:val="24"/>
                <w:lang w:eastAsia="en-GB"/>
              </w:rPr>
            </w:pPr>
          </w:p>
        </w:tc>
        <w:tc>
          <w:tcPr>
            <w:tcW w:w="992" w:type="dxa"/>
            <w:tcBorders>
              <w:top w:val="nil"/>
              <w:left w:val="nil"/>
              <w:bottom w:val="nil"/>
              <w:right w:val="nil"/>
            </w:tcBorders>
            <w:noWrap/>
            <w:vAlign w:val="center"/>
          </w:tcPr>
          <w:p w:rsidR="00B95ACD" w:rsidRPr="00D60D8C" w:rsidRDefault="00B95ACD" w:rsidP="00696DB8">
            <w:pPr>
              <w:spacing w:after="0" w:line="240" w:lineRule="auto"/>
              <w:jc w:val="center"/>
              <w:rPr>
                <w:rFonts w:ascii="Arial" w:hAnsi="Arial" w:cs="Arial"/>
                <w:sz w:val="24"/>
                <w:szCs w:val="24"/>
                <w:lang w:eastAsia="en-GB"/>
              </w:rPr>
            </w:pPr>
          </w:p>
        </w:tc>
        <w:tc>
          <w:tcPr>
            <w:tcW w:w="938" w:type="dxa"/>
            <w:tcBorders>
              <w:top w:val="nil"/>
              <w:left w:val="nil"/>
              <w:bottom w:val="nil"/>
              <w:right w:val="nil"/>
            </w:tcBorders>
            <w:noWrap/>
            <w:vAlign w:val="center"/>
          </w:tcPr>
          <w:p w:rsidR="00B95ACD" w:rsidRPr="00D60D8C" w:rsidRDefault="00B95ACD" w:rsidP="00696DB8">
            <w:pPr>
              <w:spacing w:after="0" w:line="240" w:lineRule="auto"/>
              <w:jc w:val="center"/>
              <w:rPr>
                <w:rFonts w:ascii="Arial" w:hAnsi="Arial" w:cs="Arial"/>
                <w:sz w:val="24"/>
                <w:szCs w:val="24"/>
                <w:lang w:eastAsia="en-GB"/>
              </w:rPr>
            </w:pPr>
          </w:p>
        </w:tc>
      </w:tr>
    </w:tbl>
    <w:p w:rsidR="002B4ED0" w:rsidRPr="00D60D8C" w:rsidRDefault="002B4ED0" w:rsidP="00A9124C">
      <w:pPr>
        <w:spacing w:after="0" w:line="240" w:lineRule="auto"/>
        <w:rPr>
          <w:rFonts w:ascii="Arial" w:hAnsi="Arial" w:cs="Arial"/>
          <w:b/>
          <w:sz w:val="24"/>
          <w:szCs w:val="24"/>
        </w:rPr>
      </w:pPr>
    </w:p>
    <w:p w:rsidR="00912567" w:rsidRPr="00030599" w:rsidRDefault="00912567" w:rsidP="00A9124C">
      <w:pPr>
        <w:spacing w:after="0" w:line="240" w:lineRule="auto"/>
        <w:rPr>
          <w:rFonts w:ascii="Arial" w:hAnsi="Arial" w:cs="Arial"/>
          <w:sz w:val="24"/>
          <w:szCs w:val="24"/>
        </w:rPr>
      </w:pPr>
      <w:r w:rsidRPr="00030599">
        <w:rPr>
          <w:rFonts w:ascii="Arial" w:hAnsi="Arial" w:cs="Arial"/>
          <w:sz w:val="24"/>
          <w:szCs w:val="24"/>
        </w:rPr>
        <w:t xml:space="preserve">Note 1*: </w:t>
      </w:r>
      <w:r w:rsidR="00F51DC7" w:rsidRPr="00030599">
        <w:rPr>
          <w:rFonts w:ascii="Arial" w:hAnsi="Arial" w:cs="Arial"/>
          <w:sz w:val="24"/>
          <w:szCs w:val="24"/>
        </w:rPr>
        <w:t>shaded</w:t>
      </w:r>
      <w:r w:rsidRPr="00030599">
        <w:rPr>
          <w:rFonts w:ascii="Arial" w:hAnsi="Arial" w:cs="Arial"/>
          <w:sz w:val="24"/>
          <w:szCs w:val="24"/>
        </w:rPr>
        <w:t xml:space="preserve"> cells in </w:t>
      </w:r>
      <w:r w:rsidR="00F51DC7" w:rsidRPr="00030599">
        <w:rPr>
          <w:rFonts w:ascii="Arial" w:hAnsi="Arial" w:cs="Arial"/>
          <w:sz w:val="24"/>
          <w:szCs w:val="24"/>
        </w:rPr>
        <w:t>grey</w:t>
      </w:r>
      <w:r w:rsidRPr="00030599">
        <w:rPr>
          <w:rFonts w:ascii="Arial" w:hAnsi="Arial" w:cs="Arial"/>
          <w:sz w:val="24"/>
          <w:szCs w:val="24"/>
        </w:rPr>
        <w:t xml:space="preserve"> show projected increased activity</w:t>
      </w:r>
    </w:p>
    <w:p w:rsidR="00030599" w:rsidRPr="00030599" w:rsidRDefault="00030599" w:rsidP="00A9124C">
      <w:pPr>
        <w:spacing w:after="0" w:line="240" w:lineRule="auto"/>
        <w:rPr>
          <w:rFonts w:ascii="Arial" w:hAnsi="Arial" w:cs="Arial"/>
          <w:sz w:val="24"/>
          <w:szCs w:val="24"/>
        </w:rPr>
      </w:pPr>
    </w:p>
    <w:p w:rsidR="00912567" w:rsidRPr="00030599" w:rsidRDefault="00912567" w:rsidP="00183596">
      <w:pPr>
        <w:spacing w:after="0" w:line="240" w:lineRule="auto"/>
        <w:ind w:right="-897"/>
        <w:rPr>
          <w:rFonts w:ascii="Arial" w:hAnsi="Arial" w:cs="Arial"/>
          <w:sz w:val="24"/>
          <w:szCs w:val="24"/>
        </w:rPr>
      </w:pPr>
      <w:r w:rsidRPr="00030599">
        <w:rPr>
          <w:rFonts w:ascii="Arial" w:hAnsi="Arial" w:cs="Arial"/>
          <w:sz w:val="24"/>
          <w:szCs w:val="24"/>
        </w:rPr>
        <w:t>Note 2**: WTE required is for production staff only</w:t>
      </w:r>
      <w:r w:rsidR="005A6862" w:rsidRPr="00030599">
        <w:rPr>
          <w:rFonts w:ascii="Arial" w:hAnsi="Arial" w:cs="Arial"/>
          <w:sz w:val="24"/>
          <w:szCs w:val="24"/>
        </w:rPr>
        <w:t xml:space="preserve"> (including Endoscopy)</w:t>
      </w:r>
      <w:r w:rsidRPr="00030599">
        <w:rPr>
          <w:rFonts w:ascii="Arial" w:hAnsi="Arial" w:cs="Arial"/>
          <w:sz w:val="24"/>
          <w:szCs w:val="24"/>
        </w:rPr>
        <w:t xml:space="preserve"> and does not account for Manager, Deputy, Engineers, Quality Supervisor or Trainer (to be added to overall staff numbers)</w:t>
      </w:r>
    </w:p>
    <w:p w:rsidR="00912567" w:rsidRPr="00D60D8C" w:rsidRDefault="00912567" w:rsidP="00A9124C">
      <w:pPr>
        <w:spacing w:after="0" w:line="240" w:lineRule="auto"/>
        <w:rPr>
          <w:rFonts w:ascii="Arial" w:hAnsi="Arial" w:cs="Arial"/>
          <w:b/>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 xml:space="preserve">Endoscopy </w:t>
      </w:r>
      <w:r w:rsidR="00D57AD6" w:rsidRPr="00D60D8C">
        <w:rPr>
          <w:rFonts w:ascii="Arial" w:hAnsi="Arial" w:cs="Arial"/>
          <w:sz w:val="24"/>
          <w:szCs w:val="24"/>
        </w:rPr>
        <w:t>decontamination</w:t>
      </w:r>
      <w:r w:rsidR="00661E84" w:rsidRPr="00D60D8C">
        <w:rPr>
          <w:rFonts w:ascii="Arial" w:hAnsi="Arial" w:cs="Arial"/>
          <w:sz w:val="24"/>
          <w:szCs w:val="24"/>
        </w:rPr>
        <w:t xml:space="preserve"> </w:t>
      </w:r>
      <w:r w:rsidR="00D57AD6" w:rsidRPr="00D60D8C">
        <w:rPr>
          <w:rFonts w:ascii="Arial" w:hAnsi="Arial" w:cs="Arial"/>
          <w:sz w:val="24"/>
          <w:szCs w:val="24"/>
        </w:rPr>
        <w:t>is considered within the phase 2 build as an integral compon</w:t>
      </w:r>
      <w:r w:rsidR="00661E84" w:rsidRPr="00D60D8C">
        <w:rPr>
          <w:rFonts w:ascii="Arial" w:hAnsi="Arial" w:cs="Arial"/>
          <w:sz w:val="24"/>
          <w:szCs w:val="24"/>
        </w:rPr>
        <w:t>ent of the endoscopy department</w:t>
      </w:r>
      <w:r w:rsidRPr="00D60D8C">
        <w:rPr>
          <w:rFonts w:ascii="Arial" w:hAnsi="Arial" w:cs="Arial"/>
          <w:sz w:val="24"/>
          <w:szCs w:val="24"/>
        </w:rPr>
        <w:t>.</w:t>
      </w:r>
      <w:r w:rsidRPr="00D60D8C">
        <w:rPr>
          <w:rFonts w:ascii="Arial" w:hAnsi="Arial" w:cs="Arial"/>
          <w:b/>
          <w:sz w:val="24"/>
          <w:szCs w:val="24"/>
        </w:rPr>
        <w:t xml:space="preserve"> </w:t>
      </w:r>
      <w:r w:rsidRPr="00D60D8C">
        <w:rPr>
          <w:rFonts w:ascii="Arial" w:hAnsi="Arial" w:cs="Arial"/>
          <w:sz w:val="24"/>
          <w:szCs w:val="24"/>
        </w:rPr>
        <w:t>However Endoscopy decontamination comes under the remit of CSPD and going forward CSPD staff will be dual trained to provide flexibility across both areas and has been included in the workforce calculations above. A small number of staff have already been dual trained in both areas. A dedicated ‘supervisor’ will be required to accommodate the revised infrastructure.</w:t>
      </w:r>
    </w:p>
    <w:p w:rsidR="00912567" w:rsidRPr="00D60D8C" w:rsidRDefault="00912567" w:rsidP="001D47AE">
      <w:pPr>
        <w:spacing w:after="0" w:line="240" w:lineRule="auto"/>
        <w:rPr>
          <w:rFonts w:ascii="Arial" w:hAnsi="Arial" w:cs="Arial"/>
          <w:b/>
          <w:sz w:val="24"/>
          <w:szCs w:val="24"/>
        </w:rPr>
      </w:pPr>
    </w:p>
    <w:p w:rsidR="008679FA" w:rsidRPr="00D60D8C" w:rsidRDefault="00912567" w:rsidP="008679FA">
      <w:pPr>
        <w:spacing w:after="0" w:line="240" w:lineRule="auto"/>
        <w:rPr>
          <w:rFonts w:ascii="Arial" w:hAnsi="Arial" w:cs="Arial"/>
          <w:sz w:val="24"/>
          <w:szCs w:val="24"/>
        </w:rPr>
      </w:pPr>
      <w:r w:rsidRPr="00D60D8C">
        <w:rPr>
          <w:rFonts w:ascii="Arial" w:hAnsi="Arial" w:cs="Arial"/>
          <w:sz w:val="24"/>
          <w:szCs w:val="24"/>
        </w:rPr>
        <w:t xml:space="preserve">It is anticipated that changes in shift patterns will be necessary to meet the increasing demands of the service. The department currently has several members of staff working part time hours providing a degree of flexibility to the staff and the service.  Staff will continue to work their contracted working hours, however a degree of flexibility will be required to ensure their working hours fit with any new proposed workforce model. Changes to the current shift pattern and operational working hours could further help support staff with their work life balance. It is recognised a phased </w:t>
      </w:r>
      <w:r w:rsidRPr="00D60D8C">
        <w:rPr>
          <w:rFonts w:ascii="Arial" w:hAnsi="Arial" w:cs="Arial"/>
          <w:sz w:val="24"/>
          <w:szCs w:val="24"/>
        </w:rPr>
        <w:lastRenderedPageBreak/>
        <w:t xml:space="preserve">approach to changing the workforce model will be required up to 2035 in order to meet the growing demands of the service. </w:t>
      </w:r>
    </w:p>
    <w:p w:rsidR="008679FA" w:rsidRPr="00D60D8C" w:rsidRDefault="008679FA" w:rsidP="008679FA">
      <w:pPr>
        <w:spacing w:after="0" w:line="240" w:lineRule="auto"/>
        <w:rPr>
          <w:rFonts w:ascii="Arial" w:hAnsi="Arial" w:cs="Arial"/>
          <w:sz w:val="24"/>
          <w:szCs w:val="24"/>
        </w:rPr>
      </w:pPr>
    </w:p>
    <w:p w:rsidR="0066462E" w:rsidRPr="00D60D8C" w:rsidRDefault="00912567" w:rsidP="00622559">
      <w:pPr>
        <w:spacing w:after="0" w:line="240" w:lineRule="auto"/>
        <w:rPr>
          <w:rFonts w:ascii="Arial" w:hAnsi="Arial" w:cs="Arial"/>
          <w:sz w:val="24"/>
          <w:szCs w:val="24"/>
        </w:rPr>
      </w:pPr>
      <w:r w:rsidRPr="00D60D8C">
        <w:rPr>
          <w:rFonts w:ascii="Arial" w:hAnsi="Arial" w:cs="Arial"/>
          <w:sz w:val="24"/>
          <w:szCs w:val="24"/>
        </w:rPr>
        <w:t xml:space="preserve">See </w:t>
      </w:r>
      <w:r w:rsidR="00613A35" w:rsidRPr="00D60D8C">
        <w:rPr>
          <w:rFonts w:ascii="Arial" w:hAnsi="Arial" w:cs="Arial"/>
          <w:sz w:val="24"/>
          <w:szCs w:val="24"/>
        </w:rPr>
        <w:t xml:space="preserve">table below and </w:t>
      </w:r>
      <w:r w:rsidRPr="00D60D8C">
        <w:rPr>
          <w:rFonts w:ascii="Arial" w:hAnsi="Arial" w:cs="Arial"/>
          <w:sz w:val="24"/>
          <w:szCs w:val="24"/>
        </w:rPr>
        <w:t>appendix</w:t>
      </w:r>
      <w:r w:rsidR="00613A35" w:rsidRPr="00D60D8C">
        <w:rPr>
          <w:rFonts w:ascii="Arial" w:hAnsi="Arial" w:cs="Arial"/>
          <w:sz w:val="24"/>
          <w:szCs w:val="24"/>
        </w:rPr>
        <w:t xml:space="preserve"> </w:t>
      </w:r>
      <w:r w:rsidR="008C565B" w:rsidRPr="00D60D8C">
        <w:rPr>
          <w:rFonts w:ascii="Arial" w:hAnsi="Arial" w:cs="Arial"/>
          <w:sz w:val="24"/>
          <w:szCs w:val="24"/>
        </w:rPr>
        <w:t>6</w:t>
      </w:r>
      <w:r w:rsidRPr="00D60D8C">
        <w:rPr>
          <w:rFonts w:ascii="Arial" w:hAnsi="Arial" w:cs="Arial"/>
          <w:sz w:val="24"/>
          <w:szCs w:val="24"/>
        </w:rPr>
        <w:t xml:space="preserve"> for </w:t>
      </w:r>
      <w:r w:rsidR="00613A35" w:rsidRPr="00D60D8C">
        <w:rPr>
          <w:rFonts w:ascii="Arial" w:hAnsi="Arial" w:cs="Arial"/>
          <w:sz w:val="24"/>
          <w:szCs w:val="24"/>
        </w:rPr>
        <w:t>potential models</w:t>
      </w:r>
      <w:r w:rsidRPr="00D60D8C">
        <w:rPr>
          <w:rFonts w:ascii="Arial" w:hAnsi="Arial" w:cs="Arial"/>
          <w:sz w:val="24"/>
          <w:szCs w:val="24"/>
        </w:rPr>
        <w:t xml:space="preserve"> of shift patterns to meet required operational hours.</w:t>
      </w:r>
    </w:p>
    <w:p w:rsidR="00622559" w:rsidRPr="00D60D8C" w:rsidRDefault="00622559" w:rsidP="00622559">
      <w:pPr>
        <w:spacing w:after="0" w:line="240" w:lineRule="auto"/>
        <w:rPr>
          <w:rFonts w:ascii="Arial" w:hAnsi="Arial" w:cs="Arial"/>
          <w:sz w:val="24"/>
          <w:szCs w:val="24"/>
        </w:rPr>
      </w:pPr>
    </w:p>
    <w:p w:rsidR="0052252C" w:rsidRPr="00D60D8C" w:rsidRDefault="0052252C" w:rsidP="00622559">
      <w:pPr>
        <w:spacing w:after="0" w:line="240" w:lineRule="auto"/>
        <w:rPr>
          <w:rFonts w:ascii="Arial" w:hAnsi="Arial" w:cs="Arial"/>
          <w:sz w:val="24"/>
          <w:szCs w:val="24"/>
        </w:rPr>
      </w:pPr>
    </w:p>
    <w:tbl>
      <w:tblPr>
        <w:tblW w:w="10270"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1"/>
        <w:gridCol w:w="817"/>
        <w:gridCol w:w="735"/>
        <w:gridCol w:w="858"/>
        <w:gridCol w:w="611"/>
        <w:gridCol w:w="806"/>
        <w:gridCol w:w="668"/>
        <w:gridCol w:w="735"/>
        <w:gridCol w:w="739"/>
        <w:gridCol w:w="736"/>
        <w:gridCol w:w="741"/>
        <w:gridCol w:w="917"/>
        <w:gridCol w:w="561"/>
        <w:gridCol w:w="15"/>
      </w:tblGrid>
      <w:tr w:rsidR="00613A35" w:rsidRPr="00730BBA" w:rsidTr="00730BBA">
        <w:trPr>
          <w:trHeight w:val="344"/>
          <w:jc w:val="center"/>
        </w:trPr>
        <w:tc>
          <w:tcPr>
            <w:tcW w:w="1331" w:type="dxa"/>
            <w:vMerge w:val="restart"/>
            <w:vAlign w:val="center"/>
          </w:tcPr>
          <w:p w:rsidR="00613A35" w:rsidRPr="00730BBA" w:rsidRDefault="00613A35" w:rsidP="00613A35">
            <w:pPr>
              <w:rPr>
                <w:rFonts w:ascii="Arial" w:hAnsi="Arial" w:cs="Arial"/>
                <w:sz w:val="20"/>
                <w:szCs w:val="20"/>
              </w:rPr>
            </w:pPr>
            <w:r w:rsidRPr="00730BBA">
              <w:rPr>
                <w:rFonts w:ascii="Arial" w:hAnsi="Arial" w:cs="Arial"/>
                <w:sz w:val="20"/>
                <w:szCs w:val="20"/>
              </w:rPr>
              <w:t>Opening Hours</w:t>
            </w:r>
          </w:p>
        </w:tc>
        <w:tc>
          <w:tcPr>
            <w:tcW w:w="1552" w:type="dxa"/>
            <w:gridSpan w:val="2"/>
            <w:shd w:val="clear" w:color="auto" w:fill="D6E3BC" w:themeFill="accent3" w:themeFillTint="66"/>
          </w:tcPr>
          <w:p w:rsidR="00613A35" w:rsidRPr="00730BBA" w:rsidRDefault="00613A35" w:rsidP="00613A35">
            <w:pPr>
              <w:jc w:val="center"/>
              <w:rPr>
                <w:rFonts w:ascii="Arial" w:hAnsi="Arial" w:cs="Arial"/>
                <w:b/>
                <w:sz w:val="20"/>
                <w:szCs w:val="20"/>
              </w:rPr>
            </w:pPr>
            <w:r w:rsidRPr="00730BBA">
              <w:rPr>
                <w:rFonts w:ascii="Arial" w:hAnsi="Arial" w:cs="Arial"/>
                <w:b/>
                <w:sz w:val="20"/>
                <w:szCs w:val="20"/>
              </w:rPr>
              <w:t>Current</w:t>
            </w:r>
          </w:p>
        </w:tc>
        <w:tc>
          <w:tcPr>
            <w:tcW w:w="1469" w:type="dxa"/>
            <w:gridSpan w:val="2"/>
          </w:tcPr>
          <w:p w:rsidR="00613A35" w:rsidRPr="00730BBA" w:rsidRDefault="00613A35" w:rsidP="00613A35">
            <w:pPr>
              <w:jc w:val="center"/>
              <w:rPr>
                <w:rFonts w:ascii="Arial" w:hAnsi="Arial" w:cs="Arial"/>
                <w:b/>
                <w:sz w:val="20"/>
                <w:szCs w:val="20"/>
              </w:rPr>
            </w:pPr>
            <w:r w:rsidRPr="00730BBA">
              <w:rPr>
                <w:rFonts w:ascii="Arial" w:hAnsi="Arial" w:cs="Arial"/>
                <w:b/>
                <w:sz w:val="20"/>
                <w:szCs w:val="20"/>
              </w:rPr>
              <w:t>Option 1</w:t>
            </w:r>
          </w:p>
        </w:tc>
        <w:tc>
          <w:tcPr>
            <w:tcW w:w="1474" w:type="dxa"/>
            <w:gridSpan w:val="2"/>
          </w:tcPr>
          <w:p w:rsidR="00613A35" w:rsidRPr="00730BBA" w:rsidRDefault="00613A35" w:rsidP="00613A35">
            <w:pPr>
              <w:jc w:val="center"/>
              <w:rPr>
                <w:rFonts w:ascii="Arial" w:hAnsi="Arial" w:cs="Arial"/>
                <w:b/>
                <w:sz w:val="20"/>
                <w:szCs w:val="20"/>
              </w:rPr>
            </w:pPr>
            <w:r w:rsidRPr="00730BBA">
              <w:rPr>
                <w:rFonts w:ascii="Arial" w:hAnsi="Arial" w:cs="Arial"/>
                <w:b/>
                <w:sz w:val="20"/>
                <w:szCs w:val="20"/>
              </w:rPr>
              <w:t>Option 2</w:t>
            </w:r>
          </w:p>
        </w:tc>
        <w:tc>
          <w:tcPr>
            <w:tcW w:w="1474" w:type="dxa"/>
            <w:gridSpan w:val="2"/>
          </w:tcPr>
          <w:p w:rsidR="00613A35" w:rsidRPr="00730BBA" w:rsidRDefault="00613A35" w:rsidP="00613A35">
            <w:pPr>
              <w:jc w:val="center"/>
              <w:rPr>
                <w:rFonts w:ascii="Arial" w:hAnsi="Arial" w:cs="Arial"/>
                <w:b/>
                <w:sz w:val="20"/>
                <w:szCs w:val="20"/>
              </w:rPr>
            </w:pPr>
            <w:r w:rsidRPr="00730BBA">
              <w:rPr>
                <w:rFonts w:ascii="Arial" w:hAnsi="Arial" w:cs="Arial"/>
                <w:b/>
                <w:sz w:val="20"/>
                <w:szCs w:val="20"/>
              </w:rPr>
              <w:t>Option 3</w:t>
            </w:r>
          </w:p>
        </w:tc>
        <w:tc>
          <w:tcPr>
            <w:tcW w:w="1477" w:type="dxa"/>
            <w:gridSpan w:val="2"/>
          </w:tcPr>
          <w:p w:rsidR="00613A35" w:rsidRPr="00730BBA" w:rsidRDefault="00613A35" w:rsidP="00613A35">
            <w:pPr>
              <w:jc w:val="center"/>
              <w:rPr>
                <w:rFonts w:ascii="Arial" w:hAnsi="Arial" w:cs="Arial"/>
                <w:b/>
                <w:sz w:val="20"/>
                <w:szCs w:val="20"/>
              </w:rPr>
            </w:pPr>
            <w:r w:rsidRPr="00730BBA">
              <w:rPr>
                <w:rFonts w:ascii="Arial" w:hAnsi="Arial" w:cs="Arial"/>
                <w:b/>
                <w:sz w:val="20"/>
                <w:szCs w:val="20"/>
              </w:rPr>
              <w:t>Option 4</w:t>
            </w:r>
          </w:p>
        </w:tc>
        <w:tc>
          <w:tcPr>
            <w:tcW w:w="1493" w:type="dxa"/>
            <w:gridSpan w:val="3"/>
          </w:tcPr>
          <w:p w:rsidR="00613A35" w:rsidRPr="00730BBA" w:rsidRDefault="00613A35" w:rsidP="00613A35">
            <w:pPr>
              <w:jc w:val="center"/>
              <w:rPr>
                <w:rFonts w:ascii="Arial" w:hAnsi="Arial" w:cs="Arial"/>
                <w:b/>
                <w:sz w:val="20"/>
                <w:szCs w:val="20"/>
              </w:rPr>
            </w:pPr>
            <w:r w:rsidRPr="00730BBA">
              <w:rPr>
                <w:rFonts w:ascii="Arial" w:hAnsi="Arial" w:cs="Arial"/>
                <w:b/>
                <w:sz w:val="20"/>
                <w:szCs w:val="20"/>
              </w:rPr>
              <w:t>Option 5</w:t>
            </w:r>
          </w:p>
        </w:tc>
      </w:tr>
      <w:tr w:rsidR="0066462E" w:rsidRPr="00730BBA" w:rsidTr="00730BBA">
        <w:trPr>
          <w:gridAfter w:val="1"/>
          <w:wAfter w:w="15" w:type="dxa"/>
          <w:trHeight w:val="221"/>
          <w:jc w:val="center"/>
        </w:trPr>
        <w:tc>
          <w:tcPr>
            <w:tcW w:w="1331" w:type="dxa"/>
            <w:vMerge/>
          </w:tcPr>
          <w:p w:rsidR="00613A35" w:rsidRPr="00730BBA" w:rsidRDefault="00613A35" w:rsidP="00613A35">
            <w:pPr>
              <w:rPr>
                <w:rFonts w:ascii="Arial" w:hAnsi="Arial" w:cs="Arial"/>
                <w:sz w:val="20"/>
                <w:szCs w:val="20"/>
              </w:rPr>
            </w:pPr>
          </w:p>
        </w:tc>
        <w:tc>
          <w:tcPr>
            <w:tcW w:w="817" w:type="dxa"/>
            <w:shd w:val="clear" w:color="auto" w:fill="D6E3BC" w:themeFill="accent3" w:themeFillTint="66"/>
          </w:tcPr>
          <w:p w:rsidR="00613A35" w:rsidRPr="00730BBA" w:rsidRDefault="00613A35" w:rsidP="00613A35">
            <w:pPr>
              <w:rPr>
                <w:rFonts w:ascii="Arial" w:hAnsi="Arial" w:cs="Arial"/>
                <w:sz w:val="20"/>
                <w:szCs w:val="20"/>
              </w:rPr>
            </w:pPr>
            <w:r w:rsidRPr="00730BBA">
              <w:rPr>
                <w:rFonts w:ascii="Arial" w:hAnsi="Arial" w:cs="Arial"/>
                <w:sz w:val="20"/>
                <w:szCs w:val="20"/>
              </w:rPr>
              <w:t>Time</w:t>
            </w:r>
          </w:p>
        </w:tc>
        <w:tc>
          <w:tcPr>
            <w:tcW w:w="735" w:type="dxa"/>
            <w:shd w:val="clear" w:color="auto" w:fill="D6E3BC" w:themeFill="accent3" w:themeFillTint="66"/>
          </w:tcPr>
          <w:p w:rsidR="00613A35" w:rsidRPr="00730BBA" w:rsidRDefault="00730BBA" w:rsidP="00613A35">
            <w:pPr>
              <w:rPr>
                <w:rFonts w:ascii="Arial" w:hAnsi="Arial" w:cs="Arial"/>
                <w:sz w:val="20"/>
                <w:szCs w:val="20"/>
              </w:rPr>
            </w:pPr>
            <w:r>
              <w:rPr>
                <w:rFonts w:ascii="Arial" w:hAnsi="Arial" w:cs="Arial"/>
                <w:sz w:val="20"/>
                <w:szCs w:val="20"/>
              </w:rPr>
              <w:t>Hr</w:t>
            </w:r>
            <w:r w:rsidR="00613A35" w:rsidRPr="00730BBA">
              <w:rPr>
                <w:rFonts w:ascii="Arial" w:hAnsi="Arial" w:cs="Arial"/>
                <w:sz w:val="20"/>
                <w:szCs w:val="20"/>
              </w:rPr>
              <w:t>s</w:t>
            </w:r>
          </w:p>
        </w:tc>
        <w:tc>
          <w:tcPr>
            <w:tcW w:w="858" w:type="dxa"/>
          </w:tcPr>
          <w:p w:rsidR="00613A35" w:rsidRPr="00730BBA" w:rsidRDefault="00613A35" w:rsidP="00613A35">
            <w:pPr>
              <w:rPr>
                <w:rFonts w:ascii="Arial" w:hAnsi="Arial" w:cs="Arial"/>
                <w:sz w:val="20"/>
                <w:szCs w:val="20"/>
              </w:rPr>
            </w:pPr>
            <w:r w:rsidRPr="00730BBA">
              <w:rPr>
                <w:rFonts w:ascii="Arial" w:hAnsi="Arial" w:cs="Arial"/>
                <w:sz w:val="20"/>
                <w:szCs w:val="20"/>
              </w:rPr>
              <w:t>Time</w:t>
            </w:r>
          </w:p>
        </w:tc>
        <w:tc>
          <w:tcPr>
            <w:tcW w:w="611" w:type="dxa"/>
          </w:tcPr>
          <w:p w:rsidR="00613A35" w:rsidRPr="00730BBA" w:rsidRDefault="00730BBA" w:rsidP="00613A35">
            <w:pPr>
              <w:rPr>
                <w:rFonts w:ascii="Arial" w:hAnsi="Arial" w:cs="Arial"/>
                <w:sz w:val="20"/>
                <w:szCs w:val="20"/>
              </w:rPr>
            </w:pPr>
            <w:r>
              <w:rPr>
                <w:rFonts w:ascii="Arial" w:hAnsi="Arial" w:cs="Arial"/>
                <w:sz w:val="20"/>
                <w:szCs w:val="20"/>
              </w:rPr>
              <w:t>H</w:t>
            </w:r>
            <w:r w:rsidR="00613A35" w:rsidRPr="00730BBA">
              <w:rPr>
                <w:rFonts w:ascii="Arial" w:hAnsi="Arial" w:cs="Arial"/>
                <w:sz w:val="20"/>
                <w:szCs w:val="20"/>
              </w:rPr>
              <w:t>rs</w:t>
            </w:r>
          </w:p>
        </w:tc>
        <w:tc>
          <w:tcPr>
            <w:tcW w:w="806" w:type="dxa"/>
          </w:tcPr>
          <w:p w:rsidR="00613A35" w:rsidRPr="00730BBA" w:rsidRDefault="00613A35" w:rsidP="00613A35">
            <w:pPr>
              <w:rPr>
                <w:rFonts w:ascii="Arial" w:hAnsi="Arial" w:cs="Arial"/>
                <w:sz w:val="20"/>
                <w:szCs w:val="20"/>
              </w:rPr>
            </w:pPr>
            <w:r w:rsidRPr="00730BBA">
              <w:rPr>
                <w:rFonts w:ascii="Arial" w:hAnsi="Arial" w:cs="Arial"/>
                <w:sz w:val="20"/>
                <w:szCs w:val="20"/>
              </w:rPr>
              <w:t>Time</w:t>
            </w:r>
          </w:p>
        </w:tc>
        <w:tc>
          <w:tcPr>
            <w:tcW w:w="668" w:type="dxa"/>
          </w:tcPr>
          <w:p w:rsidR="00613A35" w:rsidRPr="00730BBA" w:rsidRDefault="00730BBA" w:rsidP="00613A35">
            <w:pPr>
              <w:rPr>
                <w:rFonts w:ascii="Arial" w:hAnsi="Arial" w:cs="Arial"/>
                <w:sz w:val="20"/>
                <w:szCs w:val="20"/>
              </w:rPr>
            </w:pPr>
            <w:r>
              <w:rPr>
                <w:rFonts w:ascii="Arial" w:hAnsi="Arial" w:cs="Arial"/>
                <w:sz w:val="20"/>
                <w:szCs w:val="20"/>
              </w:rPr>
              <w:t>H</w:t>
            </w:r>
            <w:r w:rsidR="00613A35" w:rsidRPr="00730BBA">
              <w:rPr>
                <w:rFonts w:ascii="Arial" w:hAnsi="Arial" w:cs="Arial"/>
                <w:sz w:val="20"/>
                <w:szCs w:val="20"/>
              </w:rPr>
              <w:t>rs</w:t>
            </w:r>
          </w:p>
        </w:tc>
        <w:tc>
          <w:tcPr>
            <w:tcW w:w="735" w:type="dxa"/>
          </w:tcPr>
          <w:p w:rsidR="00613A35" w:rsidRPr="00730BBA" w:rsidRDefault="00613A35" w:rsidP="00613A35">
            <w:pPr>
              <w:rPr>
                <w:rFonts w:ascii="Arial" w:hAnsi="Arial" w:cs="Arial"/>
                <w:sz w:val="20"/>
                <w:szCs w:val="20"/>
              </w:rPr>
            </w:pPr>
            <w:r w:rsidRPr="00730BBA">
              <w:rPr>
                <w:rFonts w:ascii="Arial" w:hAnsi="Arial" w:cs="Arial"/>
                <w:sz w:val="20"/>
                <w:szCs w:val="20"/>
              </w:rPr>
              <w:t>Time</w:t>
            </w:r>
          </w:p>
        </w:tc>
        <w:tc>
          <w:tcPr>
            <w:tcW w:w="739" w:type="dxa"/>
          </w:tcPr>
          <w:p w:rsidR="00613A35" w:rsidRPr="00730BBA" w:rsidRDefault="00730BBA" w:rsidP="00613A35">
            <w:pPr>
              <w:rPr>
                <w:rFonts w:ascii="Arial" w:hAnsi="Arial" w:cs="Arial"/>
                <w:sz w:val="20"/>
                <w:szCs w:val="20"/>
              </w:rPr>
            </w:pPr>
            <w:r>
              <w:rPr>
                <w:rFonts w:ascii="Arial" w:hAnsi="Arial" w:cs="Arial"/>
                <w:sz w:val="20"/>
                <w:szCs w:val="20"/>
              </w:rPr>
              <w:t>H</w:t>
            </w:r>
            <w:r w:rsidR="00613A35" w:rsidRPr="00730BBA">
              <w:rPr>
                <w:rFonts w:ascii="Arial" w:hAnsi="Arial" w:cs="Arial"/>
                <w:sz w:val="20"/>
                <w:szCs w:val="20"/>
              </w:rPr>
              <w:t>rs</w:t>
            </w:r>
          </w:p>
        </w:tc>
        <w:tc>
          <w:tcPr>
            <w:tcW w:w="736" w:type="dxa"/>
          </w:tcPr>
          <w:p w:rsidR="00613A35" w:rsidRPr="00730BBA" w:rsidRDefault="00613A35" w:rsidP="00613A35">
            <w:pPr>
              <w:rPr>
                <w:rFonts w:ascii="Arial" w:hAnsi="Arial" w:cs="Arial"/>
                <w:sz w:val="20"/>
                <w:szCs w:val="20"/>
              </w:rPr>
            </w:pPr>
            <w:r w:rsidRPr="00730BBA">
              <w:rPr>
                <w:rFonts w:ascii="Arial" w:hAnsi="Arial" w:cs="Arial"/>
                <w:sz w:val="20"/>
                <w:szCs w:val="20"/>
              </w:rPr>
              <w:t>Time</w:t>
            </w:r>
          </w:p>
        </w:tc>
        <w:tc>
          <w:tcPr>
            <w:tcW w:w="741" w:type="dxa"/>
          </w:tcPr>
          <w:p w:rsidR="00613A35" w:rsidRPr="00730BBA" w:rsidRDefault="00730BBA" w:rsidP="00613A35">
            <w:pPr>
              <w:rPr>
                <w:rFonts w:ascii="Arial" w:hAnsi="Arial" w:cs="Arial"/>
                <w:sz w:val="20"/>
                <w:szCs w:val="20"/>
              </w:rPr>
            </w:pPr>
            <w:r>
              <w:rPr>
                <w:rFonts w:ascii="Arial" w:hAnsi="Arial" w:cs="Arial"/>
                <w:sz w:val="20"/>
                <w:szCs w:val="20"/>
              </w:rPr>
              <w:t>H</w:t>
            </w:r>
            <w:r w:rsidR="00613A35" w:rsidRPr="00730BBA">
              <w:rPr>
                <w:rFonts w:ascii="Arial" w:hAnsi="Arial" w:cs="Arial"/>
                <w:sz w:val="20"/>
                <w:szCs w:val="20"/>
              </w:rPr>
              <w:t>rs</w:t>
            </w:r>
          </w:p>
        </w:tc>
        <w:tc>
          <w:tcPr>
            <w:tcW w:w="917" w:type="dxa"/>
          </w:tcPr>
          <w:p w:rsidR="00613A35" w:rsidRPr="00730BBA" w:rsidRDefault="00613A35" w:rsidP="00613A35">
            <w:pPr>
              <w:rPr>
                <w:rFonts w:ascii="Arial" w:hAnsi="Arial" w:cs="Arial"/>
                <w:sz w:val="20"/>
                <w:szCs w:val="20"/>
              </w:rPr>
            </w:pPr>
            <w:r w:rsidRPr="00730BBA">
              <w:rPr>
                <w:rFonts w:ascii="Arial" w:hAnsi="Arial" w:cs="Arial"/>
                <w:sz w:val="20"/>
                <w:szCs w:val="20"/>
              </w:rPr>
              <w:t>Time</w:t>
            </w:r>
          </w:p>
        </w:tc>
        <w:tc>
          <w:tcPr>
            <w:tcW w:w="561" w:type="dxa"/>
          </w:tcPr>
          <w:p w:rsidR="00613A35" w:rsidRPr="00730BBA" w:rsidRDefault="00730BBA" w:rsidP="00613A35">
            <w:pPr>
              <w:rPr>
                <w:rFonts w:ascii="Arial" w:hAnsi="Arial" w:cs="Arial"/>
                <w:sz w:val="20"/>
                <w:szCs w:val="20"/>
              </w:rPr>
            </w:pPr>
            <w:r>
              <w:rPr>
                <w:rFonts w:ascii="Arial" w:hAnsi="Arial" w:cs="Arial"/>
                <w:sz w:val="20"/>
                <w:szCs w:val="20"/>
              </w:rPr>
              <w:t>H</w:t>
            </w:r>
            <w:r w:rsidR="00613A35" w:rsidRPr="00730BBA">
              <w:rPr>
                <w:rFonts w:ascii="Arial" w:hAnsi="Arial" w:cs="Arial"/>
                <w:sz w:val="20"/>
                <w:szCs w:val="20"/>
              </w:rPr>
              <w:t>rs</w:t>
            </w:r>
          </w:p>
        </w:tc>
      </w:tr>
      <w:tr w:rsidR="0066462E" w:rsidRPr="00730BBA" w:rsidTr="00730BBA">
        <w:trPr>
          <w:gridAfter w:val="1"/>
          <w:wAfter w:w="15" w:type="dxa"/>
          <w:trHeight w:val="167"/>
          <w:jc w:val="center"/>
        </w:trPr>
        <w:tc>
          <w:tcPr>
            <w:tcW w:w="1331" w:type="dxa"/>
          </w:tcPr>
          <w:p w:rsidR="00613A35" w:rsidRPr="00730BBA" w:rsidRDefault="00613A35" w:rsidP="00613A35">
            <w:pPr>
              <w:rPr>
                <w:rFonts w:ascii="Arial" w:hAnsi="Arial" w:cs="Arial"/>
                <w:sz w:val="20"/>
                <w:szCs w:val="20"/>
              </w:rPr>
            </w:pPr>
            <w:r w:rsidRPr="00730BBA">
              <w:rPr>
                <w:rFonts w:ascii="Arial" w:hAnsi="Arial" w:cs="Arial"/>
                <w:sz w:val="20"/>
                <w:szCs w:val="20"/>
              </w:rPr>
              <w:t>Monday</w:t>
            </w:r>
          </w:p>
        </w:tc>
        <w:tc>
          <w:tcPr>
            <w:tcW w:w="817"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8-8</w:t>
            </w:r>
          </w:p>
        </w:tc>
        <w:tc>
          <w:tcPr>
            <w:tcW w:w="735"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12</w:t>
            </w:r>
          </w:p>
        </w:tc>
        <w:tc>
          <w:tcPr>
            <w:tcW w:w="858"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8-8</w:t>
            </w:r>
          </w:p>
        </w:tc>
        <w:tc>
          <w:tcPr>
            <w:tcW w:w="61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12</w:t>
            </w:r>
          </w:p>
        </w:tc>
        <w:tc>
          <w:tcPr>
            <w:tcW w:w="80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668"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735"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739"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73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74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917"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8-8</w:t>
            </w:r>
          </w:p>
        </w:tc>
        <w:tc>
          <w:tcPr>
            <w:tcW w:w="56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24</w:t>
            </w:r>
          </w:p>
        </w:tc>
      </w:tr>
      <w:tr w:rsidR="0066462E" w:rsidRPr="00730BBA" w:rsidTr="00730BBA">
        <w:trPr>
          <w:gridAfter w:val="1"/>
          <w:wAfter w:w="15" w:type="dxa"/>
          <w:trHeight w:val="167"/>
          <w:jc w:val="center"/>
        </w:trPr>
        <w:tc>
          <w:tcPr>
            <w:tcW w:w="1331" w:type="dxa"/>
          </w:tcPr>
          <w:p w:rsidR="00613A35" w:rsidRPr="00730BBA" w:rsidRDefault="00613A35" w:rsidP="00613A35">
            <w:pPr>
              <w:rPr>
                <w:rFonts w:ascii="Arial" w:hAnsi="Arial" w:cs="Arial"/>
                <w:sz w:val="20"/>
                <w:szCs w:val="20"/>
              </w:rPr>
            </w:pPr>
            <w:r w:rsidRPr="00730BBA">
              <w:rPr>
                <w:rFonts w:ascii="Arial" w:hAnsi="Arial" w:cs="Arial"/>
                <w:sz w:val="20"/>
                <w:szCs w:val="20"/>
              </w:rPr>
              <w:t>Tuesday</w:t>
            </w:r>
          </w:p>
        </w:tc>
        <w:tc>
          <w:tcPr>
            <w:tcW w:w="817"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8-8</w:t>
            </w:r>
          </w:p>
        </w:tc>
        <w:tc>
          <w:tcPr>
            <w:tcW w:w="735"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12</w:t>
            </w:r>
          </w:p>
        </w:tc>
        <w:tc>
          <w:tcPr>
            <w:tcW w:w="858"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61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80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668"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735"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739"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73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74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917"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8-8</w:t>
            </w:r>
          </w:p>
        </w:tc>
        <w:tc>
          <w:tcPr>
            <w:tcW w:w="56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24</w:t>
            </w:r>
          </w:p>
        </w:tc>
      </w:tr>
      <w:tr w:rsidR="0066462E" w:rsidRPr="00730BBA" w:rsidTr="00730BBA">
        <w:trPr>
          <w:gridAfter w:val="1"/>
          <w:wAfter w:w="15" w:type="dxa"/>
          <w:trHeight w:val="167"/>
          <w:jc w:val="center"/>
        </w:trPr>
        <w:tc>
          <w:tcPr>
            <w:tcW w:w="1331" w:type="dxa"/>
          </w:tcPr>
          <w:p w:rsidR="00613A35" w:rsidRPr="00730BBA" w:rsidRDefault="00613A35" w:rsidP="00613A35">
            <w:pPr>
              <w:rPr>
                <w:rFonts w:ascii="Arial" w:hAnsi="Arial" w:cs="Arial"/>
                <w:sz w:val="20"/>
                <w:szCs w:val="20"/>
              </w:rPr>
            </w:pPr>
            <w:r w:rsidRPr="00730BBA">
              <w:rPr>
                <w:rFonts w:ascii="Arial" w:hAnsi="Arial" w:cs="Arial"/>
                <w:sz w:val="20"/>
                <w:szCs w:val="20"/>
              </w:rPr>
              <w:t>Wednesday</w:t>
            </w:r>
          </w:p>
        </w:tc>
        <w:tc>
          <w:tcPr>
            <w:tcW w:w="817"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8-8</w:t>
            </w:r>
          </w:p>
        </w:tc>
        <w:tc>
          <w:tcPr>
            <w:tcW w:w="735"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12</w:t>
            </w:r>
          </w:p>
        </w:tc>
        <w:tc>
          <w:tcPr>
            <w:tcW w:w="858"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61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80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668"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735"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739"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73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74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917"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8-8</w:t>
            </w:r>
          </w:p>
        </w:tc>
        <w:tc>
          <w:tcPr>
            <w:tcW w:w="56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24</w:t>
            </w:r>
          </w:p>
        </w:tc>
      </w:tr>
      <w:tr w:rsidR="0066462E" w:rsidRPr="00730BBA" w:rsidTr="00730BBA">
        <w:trPr>
          <w:gridAfter w:val="1"/>
          <w:wAfter w:w="15" w:type="dxa"/>
          <w:trHeight w:val="167"/>
          <w:jc w:val="center"/>
        </w:trPr>
        <w:tc>
          <w:tcPr>
            <w:tcW w:w="1331" w:type="dxa"/>
          </w:tcPr>
          <w:p w:rsidR="00613A35" w:rsidRPr="00730BBA" w:rsidRDefault="00613A35" w:rsidP="00613A35">
            <w:pPr>
              <w:rPr>
                <w:rFonts w:ascii="Arial" w:hAnsi="Arial" w:cs="Arial"/>
                <w:sz w:val="20"/>
                <w:szCs w:val="20"/>
              </w:rPr>
            </w:pPr>
            <w:r w:rsidRPr="00730BBA">
              <w:rPr>
                <w:rFonts w:ascii="Arial" w:hAnsi="Arial" w:cs="Arial"/>
                <w:sz w:val="20"/>
                <w:szCs w:val="20"/>
              </w:rPr>
              <w:t>Thursday</w:t>
            </w:r>
          </w:p>
        </w:tc>
        <w:tc>
          <w:tcPr>
            <w:tcW w:w="817"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8-8</w:t>
            </w:r>
          </w:p>
        </w:tc>
        <w:tc>
          <w:tcPr>
            <w:tcW w:w="735"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12</w:t>
            </w:r>
          </w:p>
        </w:tc>
        <w:tc>
          <w:tcPr>
            <w:tcW w:w="858"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61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80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668"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735"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739"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73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74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917"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8-8</w:t>
            </w:r>
          </w:p>
        </w:tc>
        <w:tc>
          <w:tcPr>
            <w:tcW w:w="56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24</w:t>
            </w:r>
          </w:p>
        </w:tc>
      </w:tr>
      <w:tr w:rsidR="0066462E" w:rsidRPr="00730BBA" w:rsidTr="00730BBA">
        <w:trPr>
          <w:gridAfter w:val="1"/>
          <w:wAfter w:w="15" w:type="dxa"/>
          <w:trHeight w:val="175"/>
          <w:jc w:val="center"/>
        </w:trPr>
        <w:tc>
          <w:tcPr>
            <w:tcW w:w="1331" w:type="dxa"/>
          </w:tcPr>
          <w:p w:rsidR="00613A35" w:rsidRPr="00730BBA" w:rsidRDefault="00613A35" w:rsidP="00613A35">
            <w:pPr>
              <w:rPr>
                <w:rFonts w:ascii="Arial" w:hAnsi="Arial" w:cs="Arial"/>
                <w:sz w:val="20"/>
                <w:szCs w:val="20"/>
              </w:rPr>
            </w:pPr>
            <w:r w:rsidRPr="00730BBA">
              <w:rPr>
                <w:rFonts w:ascii="Arial" w:hAnsi="Arial" w:cs="Arial"/>
                <w:sz w:val="20"/>
                <w:szCs w:val="20"/>
              </w:rPr>
              <w:t>Friday</w:t>
            </w:r>
          </w:p>
        </w:tc>
        <w:tc>
          <w:tcPr>
            <w:tcW w:w="817"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8-6</w:t>
            </w:r>
          </w:p>
        </w:tc>
        <w:tc>
          <w:tcPr>
            <w:tcW w:w="735"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10</w:t>
            </w:r>
          </w:p>
        </w:tc>
        <w:tc>
          <w:tcPr>
            <w:tcW w:w="858"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8-6</w:t>
            </w:r>
          </w:p>
        </w:tc>
        <w:tc>
          <w:tcPr>
            <w:tcW w:w="61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10</w:t>
            </w:r>
          </w:p>
        </w:tc>
        <w:tc>
          <w:tcPr>
            <w:tcW w:w="80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668"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735"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739"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73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74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917"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8-8</w:t>
            </w:r>
          </w:p>
        </w:tc>
        <w:tc>
          <w:tcPr>
            <w:tcW w:w="56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24</w:t>
            </w:r>
          </w:p>
        </w:tc>
      </w:tr>
      <w:tr w:rsidR="0066462E" w:rsidRPr="00730BBA" w:rsidTr="00730BBA">
        <w:trPr>
          <w:gridAfter w:val="1"/>
          <w:wAfter w:w="15" w:type="dxa"/>
          <w:trHeight w:val="167"/>
          <w:jc w:val="center"/>
        </w:trPr>
        <w:tc>
          <w:tcPr>
            <w:tcW w:w="1331" w:type="dxa"/>
          </w:tcPr>
          <w:p w:rsidR="00613A35" w:rsidRPr="00730BBA" w:rsidRDefault="00613A35" w:rsidP="00613A35">
            <w:pPr>
              <w:rPr>
                <w:rFonts w:ascii="Arial" w:hAnsi="Arial" w:cs="Arial"/>
                <w:sz w:val="20"/>
                <w:szCs w:val="20"/>
              </w:rPr>
            </w:pPr>
            <w:r w:rsidRPr="00730BBA">
              <w:rPr>
                <w:rFonts w:ascii="Arial" w:hAnsi="Arial" w:cs="Arial"/>
                <w:sz w:val="20"/>
                <w:szCs w:val="20"/>
              </w:rPr>
              <w:t>Saturday</w:t>
            </w:r>
          </w:p>
        </w:tc>
        <w:tc>
          <w:tcPr>
            <w:tcW w:w="817"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8-4</w:t>
            </w:r>
          </w:p>
        </w:tc>
        <w:tc>
          <w:tcPr>
            <w:tcW w:w="735"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8</w:t>
            </w:r>
          </w:p>
        </w:tc>
        <w:tc>
          <w:tcPr>
            <w:tcW w:w="858"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8-4</w:t>
            </w:r>
          </w:p>
        </w:tc>
        <w:tc>
          <w:tcPr>
            <w:tcW w:w="61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w:t>
            </w:r>
          </w:p>
        </w:tc>
        <w:tc>
          <w:tcPr>
            <w:tcW w:w="80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8-4</w:t>
            </w:r>
          </w:p>
        </w:tc>
        <w:tc>
          <w:tcPr>
            <w:tcW w:w="668"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w:t>
            </w:r>
          </w:p>
        </w:tc>
        <w:tc>
          <w:tcPr>
            <w:tcW w:w="735"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8-4</w:t>
            </w:r>
          </w:p>
        </w:tc>
        <w:tc>
          <w:tcPr>
            <w:tcW w:w="739"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w:t>
            </w:r>
          </w:p>
        </w:tc>
        <w:tc>
          <w:tcPr>
            <w:tcW w:w="73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8-10</w:t>
            </w:r>
          </w:p>
        </w:tc>
        <w:tc>
          <w:tcPr>
            <w:tcW w:w="74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14</w:t>
            </w:r>
          </w:p>
        </w:tc>
        <w:tc>
          <w:tcPr>
            <w:tcW w:w="917"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closed</w:t>
            </w:r>
          </w:p>
        </w:tc>
        <w:tc>
          <w:tcPr>
            <w:tcW w:w="56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0</w:t>
            </w:r>
          </w:p>
        </w:tc>
      </w:tr>
      <w:tr w:rsidR="0066462E" w:rsidRPr="00730BBA" w:rsidTr="00730BBA">
        <w:trPr>
          <w:gridAfter w:val="1"/>
          <w:wAfter w:w="15" w:type="dxa"/>
          <w:trHeight w:val="167"/>
          <w:jc w:val="center"/>
        </w:trPr>
        <w:tc>
          <w:tcPr>
            <w:tcW w:w="1331" w:type="dxa"/>
          </w:tcPr>
          <w:p w:rsidR="00613A35" w:rsidRPr="00730BBA" w:rsidRDefault="00613A35" w:rsidP="00613A35">
            <w:pPr>
              <w:rPr>
                <w:rFonts w:ascii="Arial" w:hAnsi="Arial" w:cs="Arial"/>
                <w:sz w:val="20"/>
                <w:szCs w:val="20"/>
              </w:rPr>
            </w:pPr>
            <w:r w:rsidRPr="00730BBA">
              <w:rPr>
                <w:rFonts w:ascii="Arial" w:hAnsi="Arial" w:cs="Arial"/>
                <w:sz w:val="20"/>
                <w:szCs w:val="20"/>
              </w:rPr>
              <w:t>Sunday</w:t>
            </w:r>
          </w:p>
        </w:tc>
        <w:tc>
          <w:tcPr>
            <w:tcW w:w="817"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closed</w:t>
            </w:r>
          </w:p>
        </w:tc>
        <w:tc>
          <w:tcPr>
            <w:tcW w:w="735" w:type="dxa"/>
            <w:shd w:val="clear" w:color="auto" w:fill="D6E3BC" w:themeFill="accent3" w:themeFillTint="66"/>
          </w:tcPr>
          <w:p w:rsidR="00613A35" w:rsidRPr="00730BBA" w:rsidRDefault="00613A35" w:rsidP="00613A35">
            <w:pPr>
              <w:jc w:val="center"/>
              <w:rPr>
                <w:rFonts w:ascii="Arial" w:hAnsi="Arial" w:cs="Arial"/>
                <w:sz w:val="20"/>
                <w:szCs w:val="20"/>
              </w:rPr>
            </w:pPr>
            <w:r w:rsidRPr="00730BBA">
              <w:rPr>
                <w:rFonts w:ascii="Arial" w:hAnsi="Arial" w:cs="Arial"/>
                <w:sz w:val="20"/>
                <w:szCs w:val="20"/>
              </w:rPr>
              <w:t>0</w:t>
            </w:r>
          </w:p>
        </w:tc>
        <w:tc>
          <w:tcPr>
            <w:tcW w:w="858"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closed</w:t>
            </w:r>
          </w:p>
        </w:tc>
        <w:tc>
          <w:tcPr>
            <w:tcW w:w="61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0</w:t>
            </w:r>
          </w:p>
        </w:tc>
        <w:tc>
          <w:tcPr>
            <w:tcW w:w="80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closed</w:t>
            </w:r>
          </w:p>
        </w:tc>
        <w:tc>
          <w:tcPr>
            <w:tcW w:w="668" w:type="dxa"/>
          </w:tcPr>
          <w:p w:rsidR="00613A35" w:rsidRPr="00730BBA" w:rsidRDefault="0003015E" w:rsidP="00613A35">
            <w:pPr>
              <w:jc w:val="center"/>
              <w:rPr>
                <w:rFonts w:ascii="Arial" w:hAnsi="Arial" w:cs="Arial"/>
                <w:sz w:val="20"/>
                <w:szCs w:val="20"/>
              </w:rPr>
            </w:pPr>
            <w:r w:rsidRPr="00730BBA">
              <w:rPr>
                <w:rFonts w:ascii="Arial" w:hAnsi="Arial" w:cs="Arial"/>
                <w:sz w:val="20"/>
                <w:szCs w:val="20"/>
              </w:rPr>
              <w:t>0</w:t>
            </w:r>
          </w:p>
        </w:tc>
        <w:tc>
          <w:tcPr>
            <w:tcW w:w="735"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9-3</w:t>
            </w:r>
          </w:p>
        </w:tc>
        <w:tc>
          <w:tcPr>
            <w:tcW w:w="739"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6</w:t>
            </w:r>
          </w:p>
        </w:tc>
        <w:tc>
          <w:tcPr>
            <w:tcW w:w="736"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8-6</w:t>
            </w:r>
          </w:p>
        </w:tc>
        <w:tc>
          <w:tcPr>
            <w:tcW w:w="74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10</w:t>
            </w:r>
          </w:p>
        </w:tc>
        <w:tc>
          <w:tcPr>
            <w:tcW w:w="917"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closed</w:t>
            </w:r>
          </w:p>
        </w:tc>
        <w:tc>
          <w:tcPr>
            <w:tcW w:w="561" w:type="dxa"/>
          </w:tcPr>
          <w:p w:rsidR="00613A35" w:rsidRPr="00730BBA" w:rsidRDefault="00613A35" w:rsidP="00613A35">
            <w:pPr>
              <w:jc w:val="center"/>
              <w:rPr>
                <w:rFonts w:ascii="Arial" w:hAnsi="Arial" w:cs="Arial"/>
                <w:sz w:val="20"/>
                <w:szCs w:val="20"/>
              </w:rPr>
            </w:pPr>
            <w:r w:rsidRPr="00730BBA">
              <w:rPr>
                <w:rFonts w:ascii="Arial" w:hAnsi="Arial" w:cs="Arial"/>
                <w:sz w:val="20"/>
                <w:szCs w:val="20"/>
              </w:rPr>
              <w:t>0</w:t>
            </w:r>
          </w:p>
        </w:tc>
      </w:tr>
      <w:tr w:rsidR="00613A35" w:rsidRPr="00730BBA" w:rsidTr="00730BBA">
        <w:trPr>
          <w:trHeight w:val="298"/>
          <w:jc w:val="center"/>
        </w:trPr>
        <w:tc>
          <w:tcPr>
            <w:tcW w:w="1331" w:type="dxa"/>
            <w:vAlign w:val="center"/>
          </w:tcPr>
          <w:p w:rsidR="00613A35" w:rsidRPr="00730BBA" w:rsidRDefault="00613A35" w:rsidP="0003015E">
            <w:pPr>
              <w:jc w:val="center"/>
              <w:rPr>
                <w:rFonts w:ascii="Arial" w:hAnsi="Arial" w:cs="Arial"/>
                <w:b/>
                <w:sz w:val="20"/>
                <w:szCs w:val="20"/>
              </w:rPr>
            </w:pPr>
            <w:r w:rsidRPr="00730BBA">
              <w:rPr>
                <w:rFonts w:ascii="Arial" w:hAnsi="Arial" w:cs="Arial"/>
                <w:b/>
                <w:sz w:val="20"/>
                <w:szCs w:val="20"/>
              </w:rPr>
              <w:t>Total</w:t>
            </w:r>
          </w:p>
        </w:tc>
        <w:tc>
          <w:tcPr>
            <w:tcW w:w="1552" w:type="dxa"/>
            <w:gridSpan w:val="2"/>
            <w:shd w:val="clear" w:color="auto" w:fill="D6E3BC" w:themeFill="accent3" w:themeFillTint="66"/>
            <w:vAlign w:val="center"/>
          </w:tcPr>
          <w:p w:rsidR="00613A35" w:rsidRPr="00730BBA" w:rsidRDefault="00613A35" w:rsidP="0003015E">
            <w:pPr>
              <w:jc w:val="center"/>
              <w:rPr>
                <w:rFonts w:ascii="Arial" w:hAnsi="Arial" w:cs="Arial"/>
                <w:b/>
                <w:sz w:val="20"/>
                <w:szCs w:val="20"/>
              </w:rPr>
            </w:pPr>
            <w:r w:rsidRPr="00730BBA">
              <w:rPr>
                <w:rFonts w:ascii="Arial" w:hAnsi="Arial" w:cs="Arial"/>
                <w:b/>
                <w:sz w:val="20"/>
                <w:szCs w:val="20"/>
              </w:rPr>
              <w:t>66</w:t>
            </w:r>
          </w:p>
        </w:tc>
        <w:tc>
          <w:tcPr>
            <w:tcW w:w="1469" w:type="dxa"/>
            <w:gridSpan w:val="2"/>
            <w:vAlign w:val="center"/>
          </w:tcPr>
          <w:p w:rsidR="00613A35" w:rsidRPr="00730BBA" w:rsidRDefault="00613A35" w:rsidP="0003015E">
            <w:pPr>
              <w:jc w:val="center"/>
              <w:rPr>
                <w:rFonts w:ascii="Arial" w:hAnsi="Arial" w:cs="Arial"/>
                <w:b/>
                <w:sz w:val="20"/>
                <w:szCs w:val="20"/>
              </w:rPr>
            </w:pPr>
            <w:r w:rsidRPr="00730BBA">
              <w:rPr>
                <w:rFonts w:ascii="Arial" w:hAnsi="Arial" w:cs="Arial"/>
                <w:b/>
                <w:sz w:val="20"/>
                <w:szCs w:val="20"/>
              </w:rPr>
              <w:t>72</w:t>
            </w:r>
          </w:p>
        </w:tc>
        <w:tc>
          <w:tcPr>
            <w:tcW w:w="1474" w:type="dxa"/>
            <w:gridSpan w:val="2"/>
            <w:vAlign w:val="center"/>
          </w:tcPr>
          <w:p w:rsidR="00613A35" w:rsidRPr="00730BBA" w:rsidRDefault="00613A35" w:rsidP="0003015E">
            <w:pPr>
              <w:jc w:val="center"/>
              <w:rPr>
                <w:rFonts w:ascii="Arial" w:hAnsi="Arial" w:cs="Arial"/>
                <w:b/>
                <w:sz w:val="20"/>
                <w:szCs w:val="20"/>
              </w:rPr>
            </w:pPr>
            <w:r w:rsidRPr="00730BBA">
              <w:rPr>
                <w:rFonts w:ascii="Arial" w:hAnsi="Arial" w:cs="Arial"/>
                <w:b/>
                <w:sz w:val="20"/>
                <w:szCs w:val="20"/>
              </w:rPr>
              <w:t>78</w:t>
            </w:r>
          </w:p>
        </w:tc>
        <w:tc>
          <w:tcPr>
            <w:tcW w:w="1474" w:type="dxa"/>
            <w:gridSpan w:val="2"/>
            <w:vAlign w:val="center"/>
          </w:tcPr>
          <w:p w:rsidR="00613A35" w:rsidRPr="00730BBA" w:rsidRDefault="00613A35" w:rsidP="0003015E">
            <w:pPr>
              <w:jc w:val="center"/>
              <w:rPr>
                <w:rFonts w:ascii="Arial" w:hAnsi="Arial" w:cs="Arial"/>
                <w:b/>
                <w:sz w:val="20"/>
                <w:szCs w:val="20"/>
              </w:rPr>
            </w:pPr>
            <w:r w:rsidRPr="00730BBA">
              <w:rPr>
                <w:rFonts w:ascii="Arial" w:hAnsi="Arial" w:cs="Arial"/>
                <w:b/>
                <w:sz w:val="20"/>
                <w:szCs w:val="20"/>
              </w:rPr>
              <w:t>84</w:t>
            </w:r>
          </w:p>
        </w:tc>
        <w:tc>
          <w:tcPr>
            <w:tcW w:w="1477" w:type="dxa"/>
            <w:gridSpan w:val="2"/>
            <w:vAlign w:val="center"/>
          </w:tcPr>
          <w:p w:rsidR="00613A35" w:rsidRPr="00730BBA" w:rsidRDefault="00613A35" w:rsidP="0003015E">
            <w:pPr>
              <w:jc w:val="center"/>
              <w:rPr>
                <w:rFonts w:ascii="Arial" w:hAnsi="Arial" w:cs="Arial"/>
                <w:b/>
                <w:sz w:val="20"/>
                <w:szCs w:val="20"/>
              </w:rPr>
            </w:pPr>
            <w:r w:rsidRPr="00730BBA">
              <w:rPr>
                <w:rFonts w:ascii="Arial" w:hAnsi="Arial" w:cs="Arial"/>
                <w:b/>
                <w:sz w:val="20"/>
                <w:szCs w:val="20"/>
              </w:rPr>
              <w:t>94</w:t>
            </w:r>
          </w:p>
        </w:tc>
        <w:tc>
          <w:tcPr>
            <w:tcW w:w="1493" w:type="dxa"/>
            <w:gridSpan w:val="3"/>
            <w:vAlign w:val="center"/>
          </w:tcPr>
          <w:p w:rsidR="00613A35" w:rsidRPr="00730BBA" w:rsidRDefault="00613A35" w:rsidP="0003015E">
            <w:pPr>
              <w:jc w:val="center"/>
              <w:rPr>
                <w:rFonts w:ascii="Arial" w:hAnsi="Arial" w:cs="Arial"/>
                <w:b/>
                <w:sz w:val="20"/>
                <w:szCs w:val="20"/>
              </w:rPr>
            </w:pPr>
            <w:r w:rsidRPr="00730BBA">
              <w:rPr>
                <w:rFonts w:ascii="Arial" w:hAnsi="Arial" w:cs="Arial"/>
                <w:b/>
                <w:sz w:val="20"/>
                <w:szCs w:val="20"/>
              </w:rPr>
              <w:t>120</w:t>
            </w:r>
          </w:p>
        </w:tc>
      </w:tr>
    </w:tbl>
    <w:p w:rsidR="0052252C" w:rsidRPr="00730BBA" w:rsidRDefault="00EE6594" w:rsidP="00730BBA">
      <w:pPr>
        <w:spacing w:line="240" w:lineRule="auto"/>
        <w:ind w:left="-567"/>
        <w:rPr>
          <w:rFonts w:ascii="Arial" w:hAnsi="Arial" w:cs="Arial"/>
          <w:sz w:val="24"/>
          <w:szCs w:val="24"/>
        </w:rPr>
      </w:pPr>
      <w:r w:rsidRPr="00730BBA">
        <w:rPr>
          <w:rFonts w:ascii="Arial" w:hAnsi="Arial" w:cs="Arial"/>
          <w:sz w:val="24"/>
          <w:szCs w:val="24"/>
        </w:rPr>
        <w:t>Table 11: Model of shift patterns to meet operational hours per week</w:t>
      </w:r>
    </w:p>
    <w:p w:rsidR="00912567" w:rsidRPr="00D60D8C" w:rsidRDefault="00912567" w:rsidP="00B83BFC">
      <w:pPr>
        <w:pStyle w:val="ClaireNormal2"/>
        <w:pBdr>
          <w:top w:val="single" w:sz="4" w:space="1" w:color="auto"/>
          <w:left w:val="single" w:sz="4" w:space="4" w:color="auto"/>
          <w:bottom w:val="single" w:sz="4" w:space="1" w:color="auto"/>
          <w:right w:val="single" w:sz="4" w:space="4" w:color="auto"/>
        </w:pBdr>
        <w:spacing w:line="240" w:lineRule="auto"/>
        <w:ind w:right="204"/>
        <w:rPr>
          <w:b/>
          <w:sz w:val="24"/>
          <w:szCs w:val="24"/>
        </w:rPr>
      </w:pPr>
      <w:r w:rsidRPr="00D60D8C">
        <w:rPr>
          <w:b/>
          <w:sz w:val="24"/>
          <w:szCs w:val="24"/>
        </w:rPr>
        <w:t>Note:</w:t>
      </w:r>
    </w:p>
    <w:p w:rsidR="00912567" w:rsidRPr="006E72C3" w:rsidRDefault="00912567" w:rsidP="008A2BD0">
      <w:pPr>
        <w:pStyle w:val="ClaireNormal2"/>
        <w:numPr>
          <w:ilvl w:val="0"/>
          <w:numId w:val="38"/>
        </w:numPr>
        <w:pBdr>
          <w:top w:val="single" w:sz="4" w:space="1" w:color="auto"/>
          <w:left w:val="single" w:sz="4" w:space="4" w:color="auto"/>
          <w:bottom w:val="single" w:sz="4" w:space="1" w:color="auto"/>
          <w:right w:val="single" w:sz="4" w:space="4" w:color="auto"/>
        </w:pBdr>
        <w:spacing w:line="240" w:lineRule="auto"/>
        <w:ind w:right="204"/>
        <w:rPr>
          <w:sz w:val="22"/>
          <w:szCs w:val="22"/>
        </w:rPr>
      </w:pPr>
      <w:r w:rsidRPr="006E72C3">
        <w:rPr>
          <w:sz w:val="22"/>
          <w:szCs w:val="22"/>
        </w:rPr>
        <w:t>Future capacity and workforce figures indicate that extending the operational working hours could meet the increase in activity during phase 1 of the ex</w:t>
      </w:r>
      <w:r w:rsidR="00AC1997" w:rsidRPr="006E72C3">
        <w:rPr>
          <w:sz w:val="22"/>
          <w:szCs w:val="22"/>
        </w:rPr>
        <w:t>pansion</w:t>
      </w:r>
      <w:r w:rsidR="0003015E" w:rsidRPr="006E72C3">
        <w:rPr>
          <w:sz w:val="22"/>
          <w:szCs w:val="22"/>
        </w:rPr>
        <w:t xml:space="preserve">. </w:t>
      </w:r>
      <w:r w:rsidRPr="006E72C3">
        <w:rPr>
          <w:sz w:val="22"/>
          <w:szCs w:val="22"/>
        </w:rPr>
        <w:t>There are various options available in respect of operational working hours and extending</w:t>
      </w:r>
      <w:r w:rsidR="00BD2D5F" w:rsidRPr="006E72C3">
        <w:rPr>
          <w:sz w:val="22"/>
          <w:szCs w:val="22"/>
        </w:rPr>
        <w:t xml:space="preserve"> from the current 66 hours to 72 and 78</w:t>
      </w:r>
      <w:r w:rsidRPr="006E72C3">
        <w:rPr>
          <w:sz w:val="22"/>
          <w:szCs w:val="22"/>
        </w:rPr>
        <w:t xml:space="preserve"> hours per week</w:t>
      </w:r>
      <w:r w:rsidR="002022BB" w:rsidRPr="006E72C3">
        <w:rPr>
          <w:sz w:val="22"/>
          <w:szCs w:val="22"/>
        </w:rPr>
        <w:t xml:space="preserve"> year on year</w:t>
      </w:r>
      <w:r w:rsidRPr="006E72C3">
        <w:rPr>
          <w:sz w:val="22"/>
          <w:szCs w:val="22"/>
        </w:rPr>
        <w:t xml:space="preserve"> appears to be the most viable option</w:t>
      </w:r>
      <w:r w:rsidR="00114EBF" w:rsidRPr="006E72C3">
        <w:rPr>
          <w:sz w:val="22"/>
          <w:szCs w:val="22"/>
        </w:rPr>
        <w:t>, as per table 8a</w:t>
      </w:r>
      <w:r w:rsidRPr="006E72C3">
        <w:rPr>
          <w:sz w:val="22"/>
          <w:szCs w:val="22"/>
        </w:rPr>
        <w:t xml:space="preserve">. This option would meet the increase in activity until 2021/2022 and provide some flexibility and scope to further develop and train our workforce in preparation for phase 2. This could be achieved by extending the working day to 10pm, </w:t>
      </w:r>
      <w:r w:rsidR="00BD2D5F" w:rsidRPr="006E72C3">
        <w:rPr>
          <w:sz w:val="22"/>
          <w:szCs w:val="22"/>
        </w:rPr>
        <w:t>three and five</w:t>
      </w:r>
      <w:r w:rsidRPr="006E72C3">
        <w:rPr>
          <w:sz w:val="22"/>
          <w:szCs w:val="22"/>
        </w:rPr>
        <w:t xml:space="preserve"> days per week</w:t>
      </w:r>
      <w:r w:rsidR="00BD2D5F" w:rsidRPr="006E72C3">
        <w:rPr>
          <w:sz w:val="22"/>
          <w:szCs w:val="22"/>
        </w:rPr>
        <w:t xml:space="preserve"> for 72 and 78 hours respectively</w:t>
      </w:r>
      <w:r w:rsidR="00F17B7F" w:rsidRPr="006E72C3">
        <w:rPr>
          <w:sz w:val="22"/>
          <w:szCs w:val="22"/>
        </w:rPr>
        <w:t>. It is anticipated the</w:t>
      </w:r>
      <w:r w:rsidRPr="006E72C3">
        <w:rPr>
          <w:sz w:val="22"/>
          <w:szCs w:val="22"/>
        </w:rPr>
        <w:t>s</w:t>
      </w:r>
      <w:r w:rsidR="00F17B7F" w:rsidRPr="006E72C3">
        <w:rPr>
          <w:sz w:val="22"/>
          <w:szCs w:val="22"/>
        </w:rPr>
        <w:t>e</w:t>
      </w:r>
      <w:r w:rsidRPr="006E72C3">
        <w:rPr>
          <w:sz w:val="22"/>
          <w:szCs w:val="22"/>
        </w:rPr>
        <w:t xml:space="preserve"> would be the only change</w:t>
      </w:r>
      <w:r w:rsidR="00F17B7F" w:rsidRPr="006E72C3">
        <w:rPr>
          <w:sz w:val="22"/>
          <w:szCs w:val="22"/>
        </w:rPr>
        <w:t>s</w:t>
      </w:r>
      <w:r w:rsidRPr="006E72C3">
        <w:rPr>
          <w:sz w:val="22"/>
          <w:szCs w:val="22"/>
        </w:rPr>
        <w:t xml:space="preserve"> necessary until phase 2 is commissioned in</w:t>
      </w:r>
      <w:r w:rsidR="0052252C" w:rsidRPr="006E72C3">
        <w:rPr>
          <w:sz w:val="22"/>
          <w:szCs w:val="22"/>
        </w:rPr>
        <w:t xml:space="preserve"> </w:t>
      </w:r>
      <w:r w:rsidRPr="006E72C3">
        <w:rPr>
          <w:sz w:val="22"/>
          <w:szCs w:val="22"/>
        </w:rPr>
        <w:t>2022. This option will mean a significant change for staff and it is recognised the challenges this may bring in terms of travel arrangements.  Early engagement with staff and staff side colleagues is important to enable us to addres</w:t>
      </w:r>
      <w:r w:rsidR="00986591" w:rsidRPr="006E72C3">
        <w:rPr>
          <w:sz w:val="22"/>
          <w:szCs w:val="22"/>
        </w:rPr>
        <w:t xml:space="preserve">s any concerns. (See </w:t>
      </w:r>
      <w:r w:rsidR="000E2906" w:rsidRPr="006E72C3">
        <w:rPr>
          <w:sz w:val="22"/>
          <w:szCs w:val="22"/>
        </w:rPr>
        <w:t xml:space="preserve">Appendix </w:t>
      </w:r>
      <w:r w:rsidR="008C565B" w:rsidRPr="006E72C3">
        <w:rPr>
          <w:sz w:val="22"/>
          <w:szCs w:val="22"/>
        </w:rPr>
        <w:t>6</w:t>
      </w:r>
      <w:r w:rsidRPr="006E72C3">
        <w:rPr>
          <w:sz w:val="22"/>
          <w:szCs w:val="22"/>
        </w:rPr>
        <w:t xml:space="preserve"> for options of operational hours and shift pattern)</w:t>
      </w:r>
    </w:p>
    <w:p w:rsidR="00912567" w:rsidRPr="00D60D8C" w:rsidRDefault="00912567" w:rsidP="004D6BCA">
      <w:pPr>
        <w:pStyle w:val="ClaireNormal2"/>
        <w:numPr>
          <w:ilvl w:val="0"/>
          <w:numId w:val="38"/>
        </w:numPr>
        <w:pBdr>
          <w:top w:val="single" w:sz="4" w:space="1" w:color="auto"/>
          <w:left w:val="single" w:sz="4" w:space="4" w:color="auto"/>
          <w:bottom w:val="single" w:sz="4" w:space="1" w:color="auto"/>
          <w:right w:val="single" w:sz="4" w:space="4" w:color="auto"/>
        </w:pBdr>
        <w:spacing w:line="240" w:lineRule="auto"/>
        <w:ind w:right="204"/>
        <w:rPr>
          <w:sz w:val="24"/>
          <w:szCs w:val="24"/>
        </w:rPr>
      </w:pPr>
      <w:r w:rsidRPr="006E72C3">
        <w:rPr>
          <w:sz w:val="22"/>
          <w:szCs w:val="22"/>
        </w:rPr>
        <w:t xml:space="preserve">24/7 working has been considered and justification for this, both in terms of projected activity and cost effective production is not evident from the proposed activity figures for phase 1. 24/7 </w:t>
      </w:r>
      <w:r w:rsidR="00FB433B" w:rsidRPr="006E72C3">
        <w:rPr>
          <w:sz w:val="22"/>
          <w:szCs w:val="22"/>
        </w:rPr>
        <w:t xml:space="preserve">working </w:t>
      </w:r>
      <w:r w:rsidRPr="006E72C3">
        <w:rPr>
          <w:sz w:val="22"/>
          <w:szCs w:val="22"/>
        </w:rPr>
        <w:t xml:space="preserve">would require a </w:t>
      </w:r>
      <w:r w:rsidR="00FB433B" w:rsidRPr="006E72C3">
        <w:rPr>
          <w:sz w:val="22"/>
          <w:szCs w:val="22"/>
        </w:rPr>
        <w:t xml:space="preserve">significant </w:t>
      </w:r>
      <w:r w:rsidRPr="006E72C3">
        <w:rPr>
          <w:sz w:val="22"/>
          <w:szCs w:val="22"/>
        </w:rPr>
        <w:t xml:space="preserve">volume of staff trained in all three areas of decontamination to ensure the department could operate to the current high standard. At present only half of our technicians are fully trained with the remaining staff still working towards their competencies. Whilst training has been actively progressed, it is recognised that space constraints within the </w:t>
      </w:r>
      <w:r w:rsidR="00AC1997" w:rsidRPr="006E72C3">
        <w:rPr>
          <w:sz w:val="22"/>
          <w:szCs w:val="22"/>
        </w:rPr>
        <w:t>existing department will impact</w:t>
      </w:r>
      <w:r w:rsidRPr="006E72C3">
        <w:rPr>
          <w:sz w:val="22"/>
          <w:szCs w:val="22"/>
        </w:rPr>
        <w:t xml:space="preserve"> on the ability to train new technicians in addition to </w:t>
      </w:r>
      <w:r w:rsidR="00AC1997" w:rsidRPr="006E72C3">
        <w:rPr>
          <w:sz w:val="22"/>
          <w:szCs w:val="22"/>
        </w:rPr>
        <w:t xml:space="preserve">training </w:t>
      </w:r>
      <w:r w:rsidRPr="006E72C3">
        <w:rPr>
          <w:sz w:val="22"/>
          <w:szCs w:val="22"/>
        </w:rPr>
        <w:t xml:space="preserve">our existing workforce. Our workforce tool indicates that a </w:t>
      </w:r>
      <w:r w:rsidR="00763C18" w:rsidRPr="006E72C3">
        <w:rPr>
          <w:sz w:val="22"/>
          <w:szCs w:val="22"/>
        </w:rPr>
        <w:t xml:space="preserve">further </w:t>
      </w:r>
      <w:r w:rsidR="008679FA" w:rsidRPr="006E72C3">
        <w:rPr>
          <w:sz w:val="22"/>
          <w:szCs w:val="22"/>
        </w:rPr>
        <w:t>6</w:t>
      </w:r>
      <w:r w:rsidRPr="006E72C3">
        <w:rPr>
          <w:sz w:val="22"/>
          <w:szCs w:val="22"/>
        </w:rPr>
        <w:t xml:space="preserve"> WTE will need to be recruited to meet the demands of phase 1 by 2020</w:t>
      </w:r>
      <w:r w:rsidR="00763C18" w:rsidRPr="006E72C3">
        <w:rPr>
          <w:sz w:val="22"/>
          <w:szCs w:val="22"/>
        </w:rPr>
        <w:t>/21</w:t>
      </w:r>
      <w:r w:rsidRPr="006E72C3">
        <w:rPr>
          <w:sz w:val="22"/>
          <w:szCs w:val="22"/>
        </w:rPr>
        <w:t xml:space="preserve">. This combined with progressing training for our existing technicians could be challenging. Whilst the new training role will play a key factor in progressing training, moving to 24/7 </w:t>
      </w:r>
      <w:r w:rsidR="00FB433B" w:rsidRPr="006E72C3">
        <w:rPr>
          <w:sz w:val="22"/>
          <w:szCs w:val="22"/>
        </w:rPr>
        <w:t xml:space="preserve">would </w:t>
      </w:r>
      <w:r w:rsidRPr="006E72C3">
        <w:rPr>
          <w:sz w:val="22"/>
          <w:szCs w:val="22"/>
        </w:rPr>
        <w:t>be a risk to our ability to successfully develop our workforce, both in preparation for phase 2, but also for the implementation of Healthcare Science framework</w:t>
      </w:r>
      <w:r w:rsidRPr="00D60D8C">
        <w:rPr>
          <w:sz w:val="24"/>
          <w:szCs w:val="24"/>
        </w:rPr>
        <w:t>.</w:t>
      </w:r>
    </w:p>
    <w:p w:rsidR="00AC1997" w:rsidRPr="006E72C3" w:rsidRDefault="00986591" w:rsidP="008A2BD0">
      <w:pPr>
        <w:pStyle w:val="ClaireNormal2"/>
        <w:numPr>
          <w:ilvl w:val="0"/>
          <w:numId w:val="38"/>
        </w:numPr>
        <w:pBdr>
          <w:top w:val="single" w:sz="4" w:space="1" w:color="auto"/>
          <w:left w:val="single" w:sz="4" w:space="4" w:color="auto"/>
          <w:bottom w:val="single" w:sz="4" w:space="1" w:color="auto"/>
          <w:right w:val="single" w:sz="4" w:space="4" w:color="auto"/>
        </w:pBdr>
        <w:spacing w:line="240" w:lineRule="auto"/>
        <w:ind w:right="204"/>
        <w:rPr>
          <w:sz w:val="22"/>
          <w:szCs w:val="22"/>
        </w:rPr>
      </w:pPr>
      <w:r w:rsidRPr="006E72C3">
        <w:rPr>
          <w:sz w:val="22"/>
          <w:szCs w:val="22"/>
        </w:rPr>
        <w:lastRenderedPageBreak/>
        <w:t>Recruitment of fully trained CSPD technicians is challenging, therefore the majority of technicians begin at entry level Band 2 with no formal previous experience or qualifications in decontamination required. Throughout Scotland the practice to date has been on the job training and learning whilst working towards the IDSC technical certificate. This has implications in terms of workforce, the current capacity to train technicians, and the time taken to be certified as competent and qualified to work in decontamination. It could be an opportunity to develop our workforce by adopting a training academy model, enabling staff to work towards a clearly defined competency framework whilst working within the service.</w:t>
      </w:r>
    </w:p>
    <w:p w:rsidR="002022BB" w:rsidRPr="006E72C3" w:rsidRDefault="00912567" w:rsidP="008A2BD0">
      <w:pPr>
        <w:pStyle w:val="ClaireNormal2"/>
        <w:numPr>
          <w:ilvl w:val="0"/>
          <w:numId w:val="38"/>
        </w:numPr>
        <w:pBdr>
          <w:top w:val="single" w:sz="4" w:space="1" w:color="auto"/>
          <w:left w:val="single" w:sz="4" w:space="4" w:color="auto"/>
          <w:bottom w:val="single" w:sz="4" w:space="1" w:color="auto"/>
          <w:right w:val="single" w:sz="4" w:space="4" w:color="auto"/>
        </w:pBdr>
        <w:spacing w:line="240" w:lineRule="auto"/>
        <w:ind w:right="204"/>
        <w:rPr>
          <w:sz w:val="22"/>
          <w:szCs w:val="22"/>
        </w:rPr>
      </w:pPr>
      <w:r w:rsidRPr="006E72C3">
        <w:rPr>
          <w:sz w:val="22"/>
          <w:szCs w:val="22"/>
        </w:rPr>
        <w:t xml:space="preserve">When reviewing our workforce model, we also need to consider the different factors that could impact on our workforce, such as the size of the department, allowing us to add to the number and size of washers and sterilisers housed within the department, with potential for automated loading equipment.  This would increase the capacity and the turnaround time, enabling us to provide a more efficient service. This will be a factor when considering our workforce model for phase 2 of the expansion.  </w:t>
      </w:r>
    </w:p>
    <w:p w:rsidR="00912567" w:rsidRPr="00D60D8C" w:rsidRDefault="00912567" w:rsidP="00A9124C">
      <w:pPr>
        <w:spacing w:after="0" w:line="240" w:lineRule="auto"/>
        <w:rPr>
          <w:rFonts w:ascii="Arial" w:hAnsi="Arial" w:cs="Arial"/>
          <w:b/>
          <w:sz w:val="24"/>
          <w:szCs w:val="24"/>
        </w:rPr>
      </w:pPr>
    </w:p>
    <w:p w:rsidR="00912567" w:rsidRPr="00D60D8C" w:rsidRDefault="00EA66E9" w:rsidP="00A9124C">
      <w:pPr>
        <w:spacing w:after="0" w:line="240" w:lineRule="auto"/>
        <w:rPr>
          <w:rFonts w:ascii="Arial" w:hAnsi="Arial" w:cs="Arial"/>
          <w:b/>
          <w:sz w:val="24"/>
          <w:szCs w:val="24"/>
        </w:rPr>
      </w:pPr>
      <w:r w:rsidRPr="00D60D8C">
        <w:rPr>
          <w:rFonts w:ascii="Arial" w:hAnsi="Arial" w:cs="Arial"/>
          <w:b/>
          <w:sz w:val="24"/>
          <w:szCs w:val="24"/>
        </w:rPr>
        <w:t xml:space="preserve">2.6.4 </w:t>
      </w:r>
      <w:r w:rsidR="00912567" w:rsidRPr="00D60D8C">
        <w:rPr>
          <w:rFonts w:ascii="Arial" w:hAnsi="Arial" w:cs="Arial"/>
          <w:b/>
          <w:sz w:val="24"/>
          <w:szCs w:val="24"/>
        </w:rPr>
        <w:t>Training and Apprenticeships</w:t>
      </w:r>
    </w:p>
    <w:p w:rsidR="0066462E" w:rsidRPr="00D60D8C" w:rsidRDefault="0066462E" w:rsidP="00A9124C">
      <w:pPr>
        <w:spacing w:after="0" w:line="240" w:lineRule="auto"/>
        <w:rPr>
          <w:rFonts w:ascii="Arial" w:hAnsi="Arial" w:cs="Arial"/>
          <w:b/>
          <w:sz w:val="24"/>
          <w:szCs w:val="24"/>
        </w:rPr>
      </w:pPr>
    </w:p>
    <w:p w:rsidR="00912567" w:rsidRPr="00D60D8C" w:rsidRDefault="00912567" w:rsidP="009E3516">
      <w:pPr>
        <w:autoSpaceDE w:val="0"/>
        <w:autoSpaceDN w:val="0"/>
        <w:adjustRightInd w:val="0"/>
        <w:spacing w:line="240" w:lineRule="auto"/>
        <w:rPr>
          <w:rFonts w:ascii="Arial" w:hAnsi="Arial" w:cs="Arial"/>
          <w:sz w:val="24"/>
          <w:szCs w:val="24"/>
        </w:rPr>
      </w:pPr>
      <w:r w:rsidRPr="00D60D8C">
        <w:rPr>
          <w:rFonts w:ascii="Arial" w:hAnsi="Arial" w:cs="Arial"/>
          <w:sz w:val="24"/>
          <w:szCs w:val="24"/>
        </w:rPr>
        <w:t>The service will expand significantly to meet the needs of the expanding clinical services - as part of this there is a requirement to consider training needs for new staff. This will be fully explored within the phase 2 workforce plan and within the hospitals wider plans to expand the existing training academy approach.</w:t>
      </w:r>
    </w:p>
    <w:tbl>
      <w:tblPr>
        <w:tblW w:w="9283"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3"/>
      </w:tblGrid>
      <w:tr w:rsidR="00912567" w:rsidRPr="00D60D8C" w:rsidTr="004575F9">
        <w:trPr>
          <w:trHeight w:val="3046"/>
        </w:trPr>
        <w:tc>
          <w:tcPr>
            <w:tcW w:w="9283" w:type="dxa"/>
          </w:tcPr>
          <w:p w:rsidR="00912567" w:rsidRPr="00D60D8C" w:rsidRDefault="00912567" w:rsidP="006E72C3">
            <w:pPr>
              <w:pStyle w:val="ClaireNormal2"/>
              <w:ind w:right="204"/>
              <w:rPr>
                <w:b/>
                <w:sz w:val="24"/>
                <w:szCs w:val="24"/>
              </w:rPr>
            </w:pPr>
            <w:r w:rsidRPr="00D60D8C">
              <w:rPr>
                <w:b/>
                <w:sz w:val="24"/>
                <w:szCs w:val="24"/>
              </w:rPr>
              <w:t xml:space="preserve">Opportunities for further developing current CSPD </w:t>
            </w:r>
            <w:r w:rsidR="0066462E" w:rsidRPr="00D60D8C">
              <w:rPr>
                <w:b/>
                <w:sz w:val="24"/>
                <w:szCs w:val="24"/>
              </w:rPr>
              <w:t xml:space="preserve">staff </w:t>
            </w:r>
            <w:r w:rsidRPr="00D60D8C">
              <w:rPr>
                <w:b/>
                <w:sz w:val="24"/>
                <w:szCs w:val="24"/>
              </w:rPr>
              <w:t>include:</w:t>
            </w:r>
          </w:p>
          <w:p w:rsidR="00912567" w:rsidRPr="00D60D8C" w:rsidRDefault="00912567" w:rsidP="006E72C3">
            <w:pPr>
              <w:pStyle w:val="ClaireNormal2"/>
              <w:numPr>
                <w:ilvl w:val="0"/>
                <w:numId w:val="27"/>
              </w:numPr>
              <w:spacing w:after="120"/>
              <w:ind w:left="0" w:hanging="357"/>
              <w:rPr>
                <w:sz w:val="24"/>
                <w:szCs w:val="24"/>
              </w:rPr>
            </w:pPr>
            <w:r w:rsidRPr="00D60D8C">
              <w:rPr>
                <w:sz w:val="24"/>
                <w:szCs w:val="24"/>
              </w:rPr>
              <w:t>Defining roles;</w:t>
            </w:r>
          </w:p>
          <w:p w:rsidR="00912567" w:rsidRPr="00D60D8C" w:rsidRDefault="00912567" w:rsidP="006E72C3">
            <w:pPr>
              <w:pStyle w:val="ClaireNormal2"/>
              <w:numPr>
                <w:ilvl w:val="0"/>
                <w:numId w:val="27"/>
              </w:numPr>
              <w:spacing w:after="120"/>
              <w:ind w:left="0" w:hanging="357"/>
              <w:rPr>
                <w:sz w:val="24"/>
                <w:szCs w:val="24"/>
              </w:rPr>
            </w:pPr>
            <w:r w:rsidRPr="00D60D8C">
              <w:rPr>
                <w:sz w:val="24"/>
                <w:szCs w:val="24"/>
              </w:rPr>
              <w:t>Further development of existing skills in the workforce, including People Management / Leadership;</w:t>
            </w:r>
          </w:p>
          <w:p w:rsidR="00912567" w:rsidRPr="00D60D8C" w:rsidRDefault="00912567" w:rsidP="006E72C3">
            <w:pPr>
              <w:pStyle w:val="ClaireNormal2"/>
              <w:numPr>
                <w:ilvl w:val="0"/>
                <w:numId w:val="27"/>
              </w:numPr>
              <w:spacing w:after="120"/>
              <w:ind w:left="0" w:hanging="357"/>
              <w:rPr>
                <w:b/>
                <w:sz w:val="24"/>
                <w:szCs w:val="24"/>
              </w:rPr>
            </w:pPr>
            <w:r w:rsidRPr="00D60D8C">
              <w:rPr>
                <w:sz w:val="24"/>
                <w:szCs w:val="24"/>
              </w:rPr>
              <w:t>Introduction of a trainer role to develop a more robust training programme and help with the introduction of the Healthcare Science career pathway framework; and</w:t>
            </w:r>
          </w:p>
          <w:p w:rsidR="00912567" w:rsidRPr="00D60D8C" w:rsidRDefault="00912567" w:rsidP="006E72C3">
            <w:pPr>
              <w:pStyle w:val="ClaireNormal2"/>
              <w:numPr>
                <w:ilvl w:val="0"/>
                <w:numId w:val="27"/>
              </w:numPr>
              <w:spacing w:after="120"/>
              <w:ind w:left="0" w:hanging="357"/>
              <w:rPr>
                <w:b/>
                <w:sz w:val="24"/>
                <w:szCs w:val="24"/>
              </w:rPr>
            </w:pPr>
            <w:r w:rsidRPr="00D60D8C">
              <w:rPr>
                <w:sz w:val="24"/>
                <w:szCs w:val="24"/>
              </w:rPr>
              <w:t>Apprenticeships - exploring future entry level and Golden Jubilee Foundation becoming an accredited Apprenticeship Centre.</w:t>
            </w:r>
          </w:p>
        </w:tc>
      </w:tr>
    </w:tbl>
    <w:p w:rsidR="006E72C3" w:rsidRDefault="006E72C3" w:rsidP="004A62F0">
      <w:pPr>
        <w:pStyle w:val="ClaireNormal1"/>
        <w:spacing w:line="240" w:lineRule="auto"/>
        <w:ind w:left="0"/>
        <w:rPr>
          <w:sz w:val="24"/>
          <w:szCs w:val="24"/>
        </w:rPr>
      </w:pPr>
    </w:p>
    <w:p w:rsidR="00912567" w:rsidRPr="00D60D8C" w:rsidRDefault="00912567" w:rsidP="004A62F0">
      <w:pPr>
        <w:pStyle w:val="ClaireNormal1"/>
        <w:spacing w:after="200" w:line="240" w:lineRule="auto"/>
        <w:ind w:left="0"/>
        <w:rPr>
          <w:sz w:val="24"/>
          <w:szCs w:val="24"/>
        </w:rPr>
      </w:pPr>
      <w:r w:rsidRPr="00D60D8C">
        <w:rPr>
          <w:sz w:val="24"/>
          <w:szCs w:val="24"/>
        </w:rPr>
        <w:t xml:space="preserve">In addition to reviewing staffing numbers and workforce model, this is an opportunity to improve the existing skills of our workforce. By providing role clarity, particularly to the senior team and making changes to the operational way of working, we could potentially improve communication, team morale and increase team effectiveness. </w:t>
      </w:r>
    </w:p>
    <w:p w:rsidR="00912567" w:rsidRPr="00D60D8C" w:rsidRDefault="00912567" w:rsidP="004A62F0">
      <w:pPr>
        <w:pStyle w:val="ClaireNormal1"/>
        <w:spacing w:after="200" w:line="240" w:lineRule="auto"/>
        <w:ind w:left="0"/>
        <w:rPr>
          <w:sz w:val="24"/>
          <w:szCs w:val="24"/>
        </w:rPr>
      </w:pPr>
      <w:r w:rsidRPr="00D60D8C">
        <w:rPr>
          <w:sz w:val="24"/>
          <w:szCs w:val="24"/>
        </w:rPr>
        <w:t>Some of our existing staff have been trained in both CSPD and Endoscopy, however the overall aim is to train sufficient staff in both specialties to provide cross cover.   A training post has now been appointed to and will assist with this training and ensure consistent high quality training is delivered throughout the department.  This postholder will work closely with the senior team to devise a structured training programme within the department. This will ensure that we have an appropriately trained workforce, with the relevant skills and knowledge to continue to provide a high quality Decontamination service.  The introduction of this role will further develop the staff within CSPD by ensuring that all staff are adequately supported and continually assessed as competent in their role.  The trainer will work closely with staff to provide effective constructive feedback about their learning and development whilst ensuring they are meeting the competencies within decontamination.</w:t>
      </w:r>
    </w:p>
    <w:p w:rsidR="0066462E" w:rsidRPr="006E72C3" w:rsidRDefault="00912567" w:rsidP="006E72C3">
      <w:pPr>
        <w:pStyle w:val="ClaireNormal1"/>
        <w:spacing w:after="200" w:line="240" w:lineRule="auto"/>
        <w:ind w:left="0"/>
        <w:rPr>
          <w:sz w:val="24"/>
          <w:szCs w:val="24"/>
        </w:rPr>
      </w:pPr>
      <w:r w:rsidRPr="00D60D8C">
        <w:rPr>
          <w:sz w:val="24"/>
          <w:szCs w:val="24"/>
        </w:rPr>
        <w:lastRenderedPageBreak/>
        <w:t>This training role will play an integral part in assisting with the implementation of a formalised training programme, given Sterile Services have now been awarded status under the Healthcare Science career pathway framework and recognised as Healthcare Scientists. This will have a positive impact on recruitment, retention and succession planning. Individuals choosing to establish a career in decontamination services, will now have a structured career progression framework to enable them to progress their learning and skills, whilst</w:t>
      </w:r>
      <w:r w:rsidR="00EA66E9" w:rsidRPr="00D60D8C">
        <w:rPr>
          <w:sz w:val="24"/>
          <w:szCs w:val="24"/>
        </w:rPr>
        <w:t xml:space="preserve"> </w:t>
      </w:r>
      <w:r w:rsidR="002633B8" w:rsidRPr="00D60D8C">
        <w:rPr>
          <w:sz w:val="24"/>
          <w:szCs w:val="24"/>
        </w:rPr>
        <w:t>potentially</w:t>
      </w:r>
      <w:r w:rsidRPr="00D60D8C">
        <w:rPr>
          <w:sz w:val="24"/>
          <w:szCs w:val="24"/>
        </w:rPr>
        <w:t xml:space="preserve"> having this recognised through the award of Agenda for Change Banding (Band 3) on completion of their technician training.  </w:t>
      </w:r>
      <w:bookmarkStart w:id="116" w:name="_Toc529981524"/>
      <w:bookmarkStart w:id="117" w:name="_Toc529985474"/>
      <w:bookmarkStart w:id="118" w:name="_Toc530049801"/>
      <w:bookmarkStart w:id="119" w:name="_Toc530065177"/>
      <w:bookmarkStart w:id="120" w:name="_Toc530378626"/>
    </w:p>
    <w:p w:rsidR="00912567" w:rsidRPr="00D60D8C" w:rsidRDefault="00912567" w:rsidP="004A62F0">
      <w:pPr>
        <w:pStyle w:val="2ClaireHeader2"/>
        <w:numPr>
          <w:ilvl w:val="0"/>
          <w:numId w:val="0"/>
        </w:numPr>
        <w:spacing w:before="0" w:after="200" w:line="240" w:lineRule="auto"/>
        <w:jc w:val="both"/>
        <w:rPr>
          <w:rFonts w:cs="Arial"/>
          <w:b w:val="0"/>
          <w:color w:val="auto"/>
          <w:szCs w:val="24"/>
        </w:rPr>
      </w:pPr>
      <w:r w:rsidRPr="00D60D8C">
        <w:rPr>
          <w:rFonts w:cs="Arial"/>
          <w:color w:val="auto"/>
          <w:szCs w:val="24"/>
        </w:rPr>
        <w:t>Future Training and Apprenticeship</w:t>
      </w:r>
      <w:bookmarkEnd w:id="116"/>
      <w:bookmarkEnd w:id="117"/>
      <w:bookmarkEnd w:id="118"/>
      <w:bookmarkEnd w:id="119"/>
      <w:bookmarkEnd w:id="120"/>
      <w:r w:rsidRPr="00D60D8C">
        <w:rPr>
          <w:rFonts w:cs="Arial"/>
          <w:color w:val="auto"/>
          <w:szCs w:val="24"/>
        </w:rPr>
        <w:t xml:space="preserve"> </w:t>
      </w:r>
    </w:p>
    <w:p w:rsidR="00912567" w:rsidRPr="00D60D8C" w:rsidRDefault="00912567" w:rsidP="001D47AE">
      <w:pPr>
        <w:pStyle w:val="2ClaireHeader2"/>
        <w:numPr>
          <w:ilvl w:val="0"/>
          <w:numId w:val="0"/>
        </w:numPr>
        <w:spacing w:before="0" w:after="0" w:line="240" w:lineRule="auto"/>
        <w:rPr>
          <w:rFonts w:cs="Arial"/>
          <w:b w:val="0"/>
          <w:color w:val="auto"/>
          <w:szCs w:val="24"/>
        </w:rPr>
      </w:pPr>
      <w:bookmarkStart w:id="121" w:name="_Toc529981525"/>
      <w:bookmarkStart w:id="122" w:name="_Toc529985475"/>
      <w:bookmarkStart w:id="123" w:name="_Toc530049802"/>
      <w:bookmarkStart w:id="124" w:name="_Toc530065178"/>
      <w:bookmarkStart w:id="125" w:name="_Toc530378627"/>
      <w:r w:rsidRPr="00D60D8C">
        <w:rPr>
          <w:rFonts w:cs="Arial"/>
          <w:b w:val="0"/>
          <w:color w:val="auto"/>
          <w:szCs w:val="24"/>
        </w:rPr>
        <w:t>The GJF places a key focus on continuous learning and promotion of strong links with academia and industry. The GJF is on both the UK and European map for innovative practice and is developing further strategic partnerships with academic institutions.</w:t>
      </w:r>
      <w:bookmarkEnd w:id="121"/>
      <w:bookmarkEnd w:id="122"/>
      <w:bookmarkEnd w:id="123"/>
      <w:bookmarkEnd w:id="124"/>
      <w:bookmarkEnd w:id="125"/>
    </w:p>
    <w:p w:rsidR="001D47AE" w:rsidRPr="00D60D8C" w:rsidRDefault="001D47AE" w:rsidP="001D47AE">
      <w:pPr>
        <w:pStyle w:val="2ClaireHeader2"/>
        <w:numPr>
          <w:ilvl w:val="0"/>
          <w:numId w:val="0"/>
        </w:numPr>
        <w:spacing w:before="0" w:after="0" w:line="240" w:lineRule="auto"/>
        <w:rPr>
          <w:rFonts w:cs="Arial"/>
          <w:b w:val="0"/>
          <w:color w:val="auto"/>
          <w:szCs w:val="24"/>
        </w:rPr>
      </w:pPr>
    </w:p>
    <w:p w:rsidR="002633B8" w:rsidRPr="00D60D8C" w:rsidRDefault="00912567" w:rsidP="001D47A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 xml:space="preserve">Decontamination staff in Scotland having recently been awarded Healthcare Science (HCS) recognition will be required to achieve an academic qualification. The introduction of a career framework means that, in future, there may be an opportunity to recruit apprentices on to the Healthcare Science training pathway at level 2 (Band 2). Currently, </w:t>
      </w:r>
      <w:r w:rsidR="002633B8" w:rsidRPr="00D60D8C">
        <w:rPr>
          <w:rFonts w:ascii="Arial" w:hAnsi="Arial" w:cs="Arial"/>
          <w:sz w:val="24"/>
          <w:szCs w:val="24"/>
        </w:rPr>
        <w:t xml:space="preserve">our Band 2 CSPD Technicians </w:t>
      </w:r>
      <w:r w:rsidRPr="00D60D8C">
        <w:rPr>
          <w:rFonts w:ascii="Arial" w:hAnsi="Arial" w:cs="Arial"/>
          <w:sz w:val="24"/>
          <w:szCs w:val="24"/>
        </w:rPr>
        <w:t>have the opportunity to work towards the Institute of Decontamination Science (IDSc) Technical Certificate involving practical experience gained through decontamination training, followed by an exam. It is anticipated the technical certificate will be incorporated into the new training pathway, potentially at level 3 of the HCS career pathway framework</w:t>
      </w:r>
      <w:r w:rsidR="0052252C" w:rsidRPr="00D60D8C">
        <w:rPr>
          <w:rFonts w:ascii="Arial" w:hAnsi="Arial" w:cs="Arial"/>
          <w:sz w:val="24"/>
          <w:szCs w:val="24"/>
        </w:rPr>
        <w:t xml:space="preserve"> (see Appendix 7</w:t>
      </w:r>
      <w:r w:rsidR="00363A2F" w:rsidRPr="00D60D8C">
        <w:rPr>
          <w:rFonts w:ascii="Arial" w:hAnsi="Arial" w:cs="Arial"/>
          <w:sz w:val="24"/>
          <w:szCs w:val="24"/>
        </w:rPr>
        <w:t>)</w:t>
      </w:r>
      <w:r w:rsidRPr="00D60D8C">
        <w:rPr>
          <w:rFonts w:ascii="Arial" w:hAnsi="Arial" w:cs="Arial"/>
          <w:sz w:val="24"/>
          <w:szCs w:val="24"/>
        </w:rPr>
        <w:t xml:space="preserve">.  </w:t>
      </w:r>
    </w:p>
    <w:p w:rsidR="001D47AE" w:rsidRPr="00D60D8C" w:rsidRDefault="001D47AE" w:rsidP="001D47AE">
      <w:pPr>
        <w:autoSpaceDE w:val="0"/>
        <w:autoSpaceDN w:val="0"/>
        <w:adjustRightInd w:val="0"/>
        <w:spacing w:after="0" w:line="240" w:lineRule="auto"/>
        <w:rPr>
          <w:rFonts w:ascii="Arial" w:hAnsi="Arial" w:cs="Arial"/>
          <w:sz w:val="24"/>
          <w:szCs w:val="24"/>
        </w:rPr>
      </w:pPr>
    </w:p>
    <w:p w:rsidR="00912567" w:rsidRPr="00D60D8C" w:rsidRDefault="00912567" w:rsidP="001D47A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Decontamination staff developing their knowledge and skills will now have the opportunity to progress through the HCS career framework. Meetings have already been held with West of Scotland College and Pearson, the awarding body regulated by SQA Accreditation (Scotland) currently providing the BTEC technical certificates, to determine how the curriculum could be delivered in the future. Whilst initial discussions have been positive, it is recognised this is a national framework.  Therefore guidance in respect of the implementation of any academic qualifications and training courses will need to be given by IDSc for implementation nationwide.</w:t>
      </w:r>
    </w:p>
    <w:p w:rsidR="001D47AE" w:rsidRPr="00D60D8C" w:rsidRDefault="001D47AE" w:rsidP="001D47AE">
      <w:pPr>
        <w:autoSpaceDE w:val="0"/>
        <w:autoSpaceDN w:val="0"/>
        <w:adjustRightInd w:val="0"/>
        <w:spacing w:after="0" w:line="240" w:lineRule="auto"/>
        <w:rPr>
          <w:rFonts w:ascii="Arial" w:hAnsi="Arial" w:cs="Arial"/>
          <w:sz w:val="24"/>
          <w:szCs w:val="24"/>
        </w:rPr>
      </w:pPr>
    </w:p>
    <w:p w:rsidR="00912567" w:rsidRPr="00D60D8C" w:rsidRDefault="00912567" w:rsidP="001D47A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 xml:space="preserve">The introduction of this new framework </w:t>
      </w:r>
      <w:r w:rsidR="002633B8" w:rsidRPr="00D60D8C">
        <w:rPr>
          <w:rFonts w:ascii="Arial" w:hAnsi="Arial" w:cs="Arial"/>
          <w:sz w:val="24"/>
          <w:szCs w:val="24"/>
        </w:rPr>
        <w:t>may mean</w:t>
      </w:r>
      <w:r w:rsidRPr="00D60D8C">
        <w:rPr>
          <w:rFonts w:ascii="Arial" w:hAnsi="Arial" w:cs="Arial"/>
          <w:sz w:val="24"/>
          <w:szCs w:val="24"/>
        </w:rPr>
        <w:t xml:space="preserve"> that all decontamination staff currently holding the IDSc technical certificate level 3 may be awarded HCS Career Pathway Framework Stage 3.  </w:t>
      </w:r>
      <w:r w:rsidR="002633B8" w:rsidRPr="00D60D8C">
        <w:rPr>
          <w:rFonts w:ascii="Arial" w:hAnsi="Arial" w:cs="Arial"/>
          <w:sz w:val="24"/>
          <w:szCs w:val="24"/>
        </w:rPr>
        <w:t xml:space="preserve">This potentially </w:t>
      </w:r>
      <w:r w:rsidRPr="00D60D8C">
        <w:rPr>
          <w:rFonts w:ascii="Arial" w:hAnsi="Arial" w:cs="Arial"/>
          <w:sz w:val="24"/>
          <w:szCs w:val="24"/>
        </w:rPr>
        <w:t xml:space="preserve">equates to Healthcare Science Support Worker Higher Level, Agenda for Change Band 3.  This has implications for our existing workforce, given our decontamination technicians are currently Agenda for Change Band 2. </w:t>
      </w:r>
    </w:p>
    <w:p w:rsidR="001D47AE" w:rsidRPr="00D60D8C" w:rsidRDefault="001D47AE" w:rsidP="001D47AE">
      <w:pPr>
        <w:autoSpaceDE w:val="0"/>
        <w:autoSpaceDN w:val="0"/>
        <w:adjustRightInd w:val="0"/>
        <w:spacing w:after="0" w:line="240" w:lineRule="auto"/>
        <w:rPr>
          <w:rFonts w:ascii="Arial" w:hAnsi="Arial" w:cs="Arial"/>
          <w:sz w:val="24"/>
          <w:szCs w:val="24"/>
        </w:rPr>
      </w:pPr>
    </w:p>
    <w:p w:rsidR="00912567" w:rsidRPr="00D60D8C" w:rsidRDefault="00912567" w:rsidP="001D47A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Again, it is anticipated that further guidance, including transition arrangements and timescales for implementation will be communicated by IDSc. In order to prepare for this change within our Board, early engagement with staff side representatives and Human Resources will be key in identifying which staff are affected and meet the criteria to be awarded Agenda for Change Band 3 (Healthcare Support Worker Higher Level). Currently we have eight Band 2 technicians working towards th</w:t>
      </w:r>
      <w:r w:rsidR="002633B8" w:rsidRPr="00D60D8C">
        <w:rPr>
          <w:rFonts w:ascii="Arial" w:hAnsi="Arial" w:cs="Arial"/>
          <w:sz w:val="24"/>
          <w:szCs w:val="24"/>
        </w:rPr>
        <w:t xml:space="preserve">e level 3 </w:t>
      </w:r>
      <w:r w:rsidRPr="00D60D8C">
        <w:rPr>
          <w:rFonts w:ascii="Arial" w:hAnsi="Arial" w:cs="Arial"/>
          <w:sz w:val="24"/>
          <w:szCs w:val="24"/>
        </w:rPr>
        <w:t xml:space="preserve">technical certificate.  It is anticipated they will complete this in 2020/2021, therefore may be eligible to be awarded Band 3 if this qualification is recognised under the new framework.  </w:t>
      </w:r>
    </w:p>
    <w:p w:rsidR="001D47AE" w:rsidRPr="00D60D8C" w:rsidRDefault="001D47AE" w:rsidP="001D47AE">
      <w:pPr>
        <w:autoSpaceDE w:val="0"/>
        <w:autoSpaceDN w:val="0"/>
        <w:adjustRightInd w:val="0"/>
        <w:spacing w:after="0" w:line="240" w:lineRule="auto"/>
        <w:rPr>
          <w:rFonts w:ascii="Arial" w:hAnsi="Arial" w:cs="Arial"/>
          <w:sz w:val="24"/>
          <w:szCs w:val="24"/>
        </w:rPr>
      </w:pPr>
    </w:p>
    <w:p w:rsidR="00363A2F" w:rsidRPr="00D60D8C" w:rsidRDefault="00912567" w:rsidP="001D47A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lastRenderedPageBreak/>
        <w:t xml:space="preserve">The introduction of the new framework </w:t>
      </w:r>
      <w:r w:rsidR="002633B8" w:rsidRPr="00D60D8C">
        <w:rPr>
          <w:rFonts w:ascii="Arial" w:hAnsi="Arial" w:cs="Arial"/>
          <w:sz w:val="24"/>
          <w:szCs w:val="24"/>
        </w:rPr>
        <w:t>may</w:t>
      </w:r>
      <w:r w:rsidRPr="00D60D8C">
        <w:rPr>
          <w:rFonts w:ascii="Arial" w:hAnsi="Arial" w:cs="Arial"/>
          <w:sz w:val="24"/>
          <w:szCs w:val="24"/>
        </w:rPr>
        <w:t xml:space="preserve"> provide us with an opportunity to review our current internal competency sign off procedure with the new framework.  This would provide a more structured learning experience for staff and enable them to progress through the competencies and formal qualification more proficiently.</w:t>
      </w:r>
      <w:r w:rsidR="002633B8" w:rsidRPr="00D60D8C">
        <w:rPr>
          <w:rFonts w:ascii="Arial" w:hAnsi="Arial" w:cs="Arial"/>
          <w:sz w:val="24"/>
          <w:szCs w:val="24"/>
        </w:rPr>
        <w:t xml:space="preserve">  </w:t>
      </w:r>
    </w:p>
    <w:p w:rsidR="001D47AE" w:rsidRPr="00D60D8C" w:rsidRDefault="001D47AE" w:rsidP="001D47AE">
      <w:pPr>
        <w:autoSpaceDE w:val="0"/>
        <w:autoSpaceDN w:val="0"/>
        <w:adjustRightInd w:val="0"/>
        <w:spacing w:after="0" w:line="240" w:lineRule="auto"/>
        <w:rPr>
          <w:rFonts w:ascii="Arial" w:hAnsi="Arial" w:cs="Arial"/>
          <w:sz w:val="24"/>
          <w:szCs w:val="24"/>
        </w:rPr>
      </w:pPr>
    </w:p>
    <w:p w:rsidR="00912567" w:rsidRPr="00D60D8C" w:rsidRDefault="002633B8" w:rsidP="001D47A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The training post play</w:t>
      </w:r>
      <w:r w:rsidR="00363A2F" w:rsidRPr="00D60D8C">
        <w:rPr>
          <w:rFonts w:ascii="Arial" w:hAnsi="Arial" w:cs="Arial"/>
          <w:sz w:val="24"/>
          <w:szCs w:val="24"/>
        </w:rPr>
        <w:t>s</w:t>
      </w:r>
      <w:r w:rsidRPr="00D60D8C">
        <w:rPr>
          <w:rFonts w:ascii="Arial" w:hAnsi="Arial" w:cs="Arial"/>
          <w:sz w:val="24"/>
          <w:szCs w:val="24"/>
        </w:rPr>
        <w:t xml:space="preserve"> a key role in devising a formalised traini</w:t>
      </w:r>
      <w:r w:rsidR="00914A43" w:rsidRPr="00D60D8C">
        <w:rPr>
          <w:rFonts w:ascii="Arial" w:hAnsi="Arial" w:cs="Arial"/>
          <w:sz w:val="24"/>
          <w:szCs w:val="24"/>
        </w:rPr>
        <w:t>ng programme.</w:t>
      </w:r>
      <w:r w:rsidR="0055652D" w:rsidRPr="00D60D8C">
        <w:rPr>
          <w:rFonts w:ascii="Arial" w:hAnsi="Arial" w:cs="Arial"/>
          <w:sz w:val="24"/>
          <w:szCs w:val="24"/>
        </w:rPr>
        <w:t xml:space="preserve"> </w:t>
      </w:r>
      <w:r w:rsidR="00363A2F" w:rsidRPr="00D60D8C">
        <w:rPr>
          <w:rFonts w:ascii="Arial" w:hAnsi="Arial" w:cs="Arial"/>
          <w:sz w:val="24"/>
          <w:szCs w:val="24"/>
        </w:rPr>
        <w:t xml:space="preserve">Each technician progressing their departmental competencies will have a formalised training plan </w:t>
      </w:r>
      <w:r w:rsidR="0055652D" w:rsidRPr="00D60D8C">
        <w:rPr>
          <w:rFonts w:ascii="Arial" w:hAnsi="Arial" w:cs="Arial"/>
          <w:sz w:val="24"/>
          <w:szCs w:val="24"/>
        </w:rPr>
        <w:t>outlin</w:t>
      </w:r>
      <w:r w:rsidR="00363A2F" w:rsidRPr="00D60D8C">
        <w:rPr>
          <w:rFonts w:ascii="Arial" w:hAnsi="Arial" w:cs="Arial"/>
          <w:sz w:val="24"/>
          <w:szCs w:val="24"/>
        </w:rPr>
        <w:t>in</w:t>
      </w:r>
      <w:r w:rsidR="0055652D" w:rsidRPr="00D60D8C">
        <w:rPr>
          <w:rFonts w:ascii="Arial" w:hAnsi="Arial" w:cs="Arial"/>
          <w:sz w:val="24"/>
          <w:szCs w:val="24"/>
        </w:rPr>
        <w:t xml:space="preserve">g their training, learning, competencies and timescales for completion.  </w:t>
      </w:r>
      <w:r w:rsidR="00914A43" w:rsidRPr="00D60D8C">
        <w:rPr>
          <w:rFonts w:ascii="Arial" w:hAnsi="Arial" w:cs="Arial"/>
          <w:sz w:val="24"/>
          <w:szCs w:val="24"/>
        </w:rPr>
        <w:t>It will also ensure the department has a robust training programme</w:t>
      </w:r>
      <w:r w:rsidR="00363A2F" w:rsidRPr="00D60D8C">
        <w:rPr>
          <w:rFonts w:ascii="Arial" w:hAnsi="Arial" w:cs="Arial"/>
          <w:sz w:val="24"/>
          <w:szCs w:val="24"/>
        </w:rPr>
        <w:t>.</w:t>
      </w:r>
      <w:r w:rsidR="00914A43" w:rsidRPr="00D60D8C">
        <w:rPr>
          <w:rFonts w:ascii="Arial" w:hAnsi="Arial" w:cs="Arial"/>
          <w:sz w:val="24"/>
          <w:szCs w:val="24"/>
        </w:rPr>
        <w:t xml:space="preserve"> </w:t>
      </w:r>
    </w:p>
    <w:p w:rsidR="001D47AE" w:rsidRPr="00D60D8C" w:rsidRDefault="001D47AE" w:rsidP="001D47AE">
      <w:pPr>
        <w:autoSpaceDE w:val="0"/>
        <w:autoSpaceDN w:val="0"/>
        <w:adjustRightInd w:val="0"/>
        <w:spacing w:after="0" w:line="240" w:lineRule="auto"/>
        <w:rPr>
          <w:rFonts w:ascii="Arial" w:hAnsi="Arial" w:cs="Arial"/>
          <w:sz w:val="24"/>
          <w:szCs w:val="24"/>
        </w:rPr>
      </w:pPr>
    </w:p>
    <w:p w:rsidR="00912567" w:rsidRPr="00D60D8C" w:rsidRDefault="00912567" w:rsidP="001D47A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Healthcare Scientist Career Pathway as per Institute of Decontamination is demonstrated in Ap</w:t>
      </w:r>
      <w:r w:rsidR="0052252C" w:rsidRPr="00D60D8C">
        <w:rPr>
          <w:rFonts w:ascii="Arial" w:hAnsi="Arial" w:cs="Arial"/>
          <w:sz w:val="24"/>
          <w:szCs w:val="24"/>
        </w:rPr>
        <w:t>pendix 7</w:t>
      </w:r>
      <w:r w:rsidRPr="00D60D8C">
        <w:rPr>
          <w:rFonts w:ascii="Arial" w:hAnsi="Arial" w:cs="Arial"/>
          <w:sz w:val="24"/>
          <w:szCs w:val="24"/>
        </w:rPr>
        <w:t>.</w:t>
      </w:r>
    </w:p>
    <w:p w:rsidR="001D47AE" w:rsidRPr="00D60D8C" w:rsidRDefault="001D47AE" w:rsidP="001D47AE">
      <w:pPr>
        <w:autoSpaceDE w:val="0"/>
        <w:autoSpaceDN w:val="0"/>
        <w:adjustRightInd w:val="0"/>
        <w:spacing w:after="0" w:line="240" w:lineRule="auto"/>
        <w:rPr>
          <w:rFonts w:ascii="Arial" w:hAnsi="Arial" w:cs="Arial"/>
          <w:sz w:val="24"/>
          <w:szCs w:val="24"/>
        </w:rPr>
      </w:pPr>
    </w:p>
    <w:p w:rsidR="00912567" w:rsidRPr="00D60D8C" w:rsidRDefault="00363A2F" w:rsidP="001D47A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The p</w:t>
      </w:r>
      <w:r w:rsidR="00912567" w:rsidRPr="00D60D8C">
        <w:rPr>
          <w:rFonts w:ascii="Arial" w:hAnsi="Arial" w:cs="Arial"/>
          <w:sz w:val="24"/>
          <w:szCs w:val="24"/>
        </w:rPr>
        <w:t>rovision of £150k is made at time of writing this business case for future training opportunities.</w:t>
      </w:r>
    </w:p>
    <w:p w:rsidR="00EF68EB" w:rsidRPr="00D60D8C" w:rsidRDefault="00EF68EB" w:rsidP="001D47AE">
      <w:pPr>
        <w:autoSpaceDE w:val="0"/>
        <w:autoSpaceDN w:val="0"/>
        <w:adjustRightInd w:val="0"/>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42"/>
      </w:tblGrid>
      <w:tr w:rsidR="00912567" w:rsidRPr="00D60D8C" w:rsidTr="00EB645D">
        <w:trPr>
          <w:trHeight w:val="1020"/>
        </w:trPr>
        <w:tc>
          <w:tcPr>
            <w:tcW w:w="9242" w:type="dxa"/>
            <w:shd w:val="clear" w:color="auto" w:fill="C6D9F1"/>
          </w:tcPr>
          <w:p w:rsidR="00EB645D" w:rsidRPr="00D60D8C" w:rsidRDefault="00EB645D" w:rsidP="005B7380">
            <w:pPr>
              <w:spacing w:after="0" w:line="240" w:lineRule="auto"/>
              <w:rPr>
                <w:rFonts w:ascii="Arial" w:hAnsi="Arial" w:cs="Arial"/>
                <w:b/>
                <w:sz w:val="24"/>
                <w:szCs w:val="24"/>
                <w:lang w:eastAsia="en-GB"/>
              </w:rPr>
            </w:pPr>
            <w:r w:rsidRPr="00D60D8C">
              <w:rPr>
                <w:rFonts w:ascii="Arial" w:hAnsi="Arial" w:cs="Arial"/>
                <w:b/>
                <w:sz w:val="24"/>
                <w:szCs w:val="24"/>
                <w:lang w:eastAsia="en-GB"/>
              </w:rPr>
              <w:t>In Summary:</w:t>
            </w:r>
          </w:p>
          <w:p w:rsidR="00EB645D" w:rsidRPr="00D60D8C" w:rsidRDefault="00EB645D" w:rsidP="005B7380">
            <w:pPr>
              <w:spacing w:after="0" w:line="240" w:lineRule="auto"/>
              <w:rPr>
                <w:rFonts w:ascii="Arial" w:hAnsi="Arial" w:cs="Arial"/>
                <w:b/>
                <w:sz w:val="24"/>
                <w:szCs w:val="24"/>
                <w:lang w:eastAsia="en-GB"/>
              </w:rPr>
            </w:pPr>
          </w:p>
          <w:p w:rsidR="00EB645D" w:rsidRPr="00D60D8C" w:rsidRDefault="00912567" w:rsidP="005B7380">
            <w:pPr>
              <w:spacing w:after="0" w:line="240" w:lineRule="auto"/>
              <w:rPr>
                <w:rFonts w:ascii="Arial" w:hAnsi="Arial" w:cs="Arial"/>
                <w:b/>
                <w:sz w:val="24"/>
                <w:szCs w:val="24"/>
                <w:lang w:eastAsia="en-GB"/>
              </w:rPr>
            </w:pPr>
            <w:r w:rsidRPr="00D60D8C">
              <w:rPr>
                <w:rFonts w:ascii="Arial" w:hAnsi="Arial" w:cs="Arial"/>
                <w:b/>
                <w:sz w:val="24"/>
                <w:szCs w:val="24"/>
                <w:lang w:eastAsia="en-GB"/>
              </w:rPr>
              <w:t xml:space="preserve">Estates </w:t>
            </w:r>
          </w:p>
          <w:p w:rsidR="00EB645D" w:rsidRPr="00D60D8C" w:rsidRDefault="00EB645D" w:rsidP="005B7380">
            <w:pPr>
              <w:spacing w:after="0" w:line="240" w:lineRule="auto"/>
              <w:rPr>
                <w:rFonts w:ascii="Arial" w:hAnsi="Arial" w:cs="Arial"/>
                <w:b/>
                <w:sz w:val="24"/>
                <w:szCs w:val="24"/>
                <w:lang w:eastAsia="en-GB"/>
              </w:rPr>
            </w:pPr>
          </w:p>
          <w:p w:rsidR="00912567" w:rsidRPr="00D60D8C" w:rsidRDefault="00D57AD6" w:rsidP="005B7380">
            <w:pPr>
              <w:spacing w:after="0" w:line="240" w:lineRule="auto"/>
              <w:rPr>
                <w:rFonts w:ascii="Arial" w:hAnsi="Arial" w:cs="Arial"/>
                <w:sz w:val="24"/>
                <w:szCs w:val="24"/>
                <w:lang w:eastAsia="en-GB"/>
              </w:rPr>
            </w:pPr>
            <w:r w:rsidRPr="00D60D8C">
              <w:rPr>
                <w:rFonts w:ascii="Arial" w:hAnsi="Arial" w:cs="Arial"/>
                <w:sz w:val="24"/>
                <w:szCs w:val="24"/>
                <w:lang w:eastAsia="en-GB"/>
              </w:rPr>
              <w:t>The revised s</w:t>
            </w:r>
            <w:r w:rsidR="00912567" w:rsidRPr="00D60D8C">
              <w:rPr>
                <w:rFonts w:ascii="Arial" w:hAnsi="Arial" w:cs="Arial"/>
                <w:sz w:val="24"/>
                <w:szCs w:val="24"/>
                <w:lang w:eastAsia="en-GB"/>
              </w:rPr>
              <w:t>pace requirement</w:t>
            </w:r>
            <w:r w:rsidR="00912567" w:rsidRPr="00D60D8C">
              <w:rPr>
                <w:rFonts w:ascii="Arial" w:hAnsi="Arial" w:cs="Arial"/>
                <w:b/>
                <w:sz w:val="24"/>
                <w:szCs w:val="24"/>
                <w:lang w:eastAsia="en-GB"/>
              </w:rPr>
              <w:t xml:space="preserve"> </w:t>
            </w:r>
            <w:r w:rsidR="00912567" w:rsidRPr="00D60D8C">
              <w:rPr>
                <w:rFonts w:ascii="Arial" w:hAnsi="Arial" w:cs="Arial"/>
                <w:sz w:val="24"/>
                <w:szCs w:val="24"/>
                <w:lang w:eastAsia="en-GB"/>
              </w:rPr>
              <w:t xml:space="preserve">identified </w:t>
            </w:r>
            <w:r w:rsidR="004575F9" w:rsidRPr="00D60D8C">
              <w:rPr>
                <w:rFonts w:ascii="Arial" w:hAnsi="Arial" w:cs="Arial"/>
                <w:sz w:val="24"/>
                <w:szCs w:val="24"/>
                <w:lang w:eastAsia="en-GB"/>
              </w:rPr>
              <w:t>i</w:t>
            </w:r>
            <w:r w:rsidR="00912567" w:rsidRPr="00D60D8C">
              <w:rPr>
                <w:rFonts w:ascii="Arial" w:hAnsi="Arial" w:cs="Arial"/>
                <w:sz w:val="24"/>
                <w:szCs w:val="24"/>
                <w:lang w:eastAsia="en-GB"/>
              </w:rPr>
              <w:t>s 1291m2</w:t>
            </w:r>
            <w:r w:rsidR="002B4ED0" w:rsidRPr="00D60D8C">
              <w:rPr>
                <w:rFonts w:ascii="Arial" w:hAnsi="Arial" w:cs="Arial"/>
                <w:sz w:val="24"/>
                <w:szCs w:val="24"/>
                <w:lang w:eastAsia="en-GB"/>
              </w:rPr>
              <w:t>,</w:t>
            </w:r>
            <w:r w:rsidR="00912567" w:rsidRPr="00D60D8C">
              <w:rPr>
                <w:rFonts w:ascii="Arial" w:hAnsi="Arial" w:cs="Arial"/>
                <w:sz w:val="24"/>
                <w:szCs w:val="24"/>
                <w:lang w:eastAsia="en-GB"/>
              </w:rPr>
              <w:t xml:space="preserve"> with separate Endoscopy suite</w:t>
            </w:r>
            <w:r w:rsidR="002B4ED0" w:rsidRPr="00D60D8C">
              <w:rPr>
                <w:rFonts w:ascii="Arial" w:hAnsi="Arial" w:cs="Arial"/>
                <w:sz w:val="24"/>
                <w:szCs w:val="24"/>
                <w:lang w:eastAsia="en-GB"/>
              </w:rPr>
              <w:t>,</w:t>
            </w:r>
            <w:r w:rsidR="00912567" w:rsidRPr="00D60D8C">
              <w:rPr>
                <w:rFonts w:ascii="Arial" w:hAnsi="Arial" w:cs="Arial"/>
                <w:sz w:val="24"/>
                <w:szCs w:val="24"/>
                <w:lang w:eastAsia="en-GB"/>
              </w:rPr>
              <w:t xml:space="preserve"> to accommodate equipment and workforce</w:t>
            </w:r>
            <w:r w:rsidR="00363A2F" w:rsidRPr="00D60D8C">
              <w:rPr>
                <w:rFonts w:ascii="Arial" w:hAnsi="Arial" w:cs="Arial"/>
                <w:sz w:val="24"/>
                <w:szCs w:val="24"/>
                <w:lang w:eastAsia="en-GB"/>
              </w:rPr>
              <w:t xml:space="preserve"> model</w:t>
            </w:r>
            <w:r w:rsidR="004575F9" w:rsidRPr="00D60D8C">
              <w:rPr>
                <w:rFonts w:ascii="Arial" w:hAnsi="Arial" w:cs="Arial"/>
                <w:sz w:val="24"/>
                <w:szCs w:val="24"/>
                <w:lang w:eastAsia="en-GB"/>
              </w:rPr>
              <w:t xml:space="preserve"> required</w:t>
            </w:r>
            <w:r w:rsidR="00912567" w:rsidRPr="00D60D8C">
              <w:rPr>
                <w:rFonts w:ascii="Arial" w:hAnsi="Arial" w:cs="Arial"/>
                <w:sz w:val="24"/>
                <w:szCs w:val="24"/>
                <w:lang w:eastAsia="en-GB"/>
              </w:rPr>
              <w:t xml:space="preserve"> to meet </w:t>
            </w:r>
            <w:r w:rsidR="00EB645D" w:rsidRPr="00D60D8C">
              <w:rPr>
                <w:rFonts w:ascii="Arial" w:hAnsi="Arial" w:cs="Arial"/>
                <w:sz w:val="24"/>
                <w:szCs w:val="24"/>
                <w:lang w:eastAsia="en-GB"/>
              </w:rPr>
              <w:t xml:space="preserve">anticipated activity </w:t>
            </w:r>
            <w:r w:rsidR="00912567" w:rsidRPr="00D60D8C">
              <w:rPr>
                <w:rFonts w:ascii="Arial" w:hAnsi="Arial" w:cs="Arial"/>
                <w:sz w:val="24"/>
                <w:szCs w:val="24"/>
                <w:lang w:eastAsia="en-GB"/>
              </w:rPr>
              <w:t>demands</w:t>
            </w:r>
          </w:p>
          <w:p w:rsidR="00912567" w:rsidRPr="00D60D8C" w:rsidRDefault="00912567" w:rsidP="00EB645D">
            <w:pPr>
              <w:pStyle w:val="ListParagraph"/>
              <w:spacing w:after="0" w:line="240" w:lineRule="auto"/>
              <w:ind w:left="0"/>
              <w:rPr>
                <w:rFonts w:ascii="Arial" w:hAnsi="Arial" w:cs="Arial"/>
                <w:sz w:val="24"/>
                <w:szCs w:val="24"/>
                <w:lang w:eastAsia="en-GB"/>
              </w:rPr>
            </w:pPr>
          </w:p>
        </w:tc>
      </w:tr>
      <w:tr w:rsidR="00EB645D" w:rsidRPr="00D60D8C" w:rsidTr="00EB645D">
        <w:trPr>
          <w:trHeight w:val="2430"/>
        </w:trPr>
        <w:tc>
          <w:tcPr>
            <w:tcW w:w="9242" w:type="dxa"/>
            <w:shd w:val="clear" w:color="auto" w:fill="C6D9F1"/>
          </w:tcPr>
          <w:p w:rsidR="00EB645D" w:rsidRPr="00D60D8C" w:rsidRDefault="00EB645D" w:rsidP="005B7380">
            <w:pPr>
              <w:spacing w:after="0" w:line="240" w:lineRule="auto"/>
              <w:rPr>
                <w:rFonts w:ascii="Arial" w:hAnsi="Arial" w:cs="Arial"/>
                <w:b/>
                <w:sz w:val="24"/>
                <w:szCs w:val="24"/>
                <w:lang w:eastAsia="en-GB"/>
              </w:rPr>
            </w:pPr>
            <w:r w:rsidRPr="00D60D8C">
              <w:rPr>
                <w:rFonts w:ascii="Arial" w:hAnsi="Arial" w:cs="Arial"/>
                <w:b/>
                <w:sz w:val="24"/>
                <w:szCs w:val="24"/>
                <w:lang w:eastAsia="en-GB"/>
              </w:rPr>
              <w:t xml:space="preserve">Equipment </w:t>
            </w:r>
          </w:p>
          <w:p w:rsidR="00EB645D" w:rsidRPr="00D60D8C" w:rsidRDefault="00EB645D" w:rsidP="005B7380">
            <w:pPr>
              <w:spacing w:after="0" w:line="240" w:lineRule="auto"/>
              <w:rPr>
                <w:rFonts w:ascii="Arial" w:hAnsi="Arial" w:cs="Arial"/>
                <w:b/>
                <w:sz w:val="24"/>
                <w:szCs w:val="24"/>
                <w:lang w:eastAsia="en-GB"/>
              </w:rPr>
            </w:pPr>
          </w:p>
          <w:p w:rsidR="00EB645D" w:rsidRPr="00D60D8C" w:rsidRDefault="00EB645D" w:rsidP="005B7380">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Identified needing to procure 4 sterilisers / 4 double chamber washers / 2 low temperature sterilisers / 2 </w:t>
            </w:r>
            <w:r w:rsidR="00661E84" w:rsidRPr="00D60D8C">
              <w:rPr>
                <w:rFonts w:ascii="Arial" w:hAnsi="Arial" w:cs="Arial"/>
                <w:sz w:val="24"/>
                <w:szCs w:val="24"/>
                <w:lang w:eastAsia="en-GB"/>
              </w:rPr>
              <w:t>cart washers and 3 Ultrasonic washers.</w:t>
            </w:r>
          </w:p>
          <w:p w:rsidR="00EB645D" w:rsidRPr="00D60D8C" w:rsidRDefault="00EB645D" w:rsidP="005B7380">
            <w:pPr>
              <w:spacing w:after="0" w:line="240" w:lineRule="auto"/>
              <w:rPr>
                <w:rFonts w:ascii="Arial" w:hAnsi="Arial" w:cs="Arial"/>
                <w:sz w:val="24"/>
                <w:szCs w:val="24"/>
                <w:lang w:eastAsia="en-GB"/>
              </w:rPr>
            </w:pPr>
          </w:p>
          <w:p w:rsidR="00EB645D" w:rsidRPr="00D60D8C" w:rsidRDefault="004575F9" w:rsidP="005B7380">
            <w:pPr>
              <w:spacing w:after="0" w:line="240" w:lineRule="auto"/>
              <w:rPr>
                <w:rFonts w:ascii="Arial" w:hAnsi="Arial" w:cs="Arial"/>
                <w:sz w:val="24"/>
                <w:szCs w:val="24"/>
                <w:lang w:eastAsia="en-GB"/>
              </w:rPr>
            </w:pPr>
            <w:r w:rsidRPr="00D60D8C">
              <w:rPr>
                <w:rFonts w:ascii="Arial" w:hAnsi="Arial" w:cs="Arial"/>
                <w:sz w:val="24"/>
                <w:szCs w:val="24"/>
                <w:lang w:eastAsia="en-GB"/>
              </w:rPr>
              <w:t>Calculated equipment required aligned to increases in</w:t>
            </w:r>
            <w:r w:rsidR="00EB645D" w:rsidRPr="00D60D8C">
              <w:rPr>
                <w:rFonts w:ascii="Arial" w:hAnsi="Arial" w:cs="Arial"/>
                <w:sz w:val="24"/>
                <w:szCs w:val="24"/>
                <w:lang w:eastAsia="en-GB"/>
              </w:rPr>
              <w:t xml:space="preserve"> activity modelled on range of operational hours from 66 to 120 hours per week (24/5)</w:t>
            </w:r>
            <w:r w:rsidRPr="00D60D8C">
              <w:rPr>
                <w:rFonts w:ascii="Arial" w:hAnsi="Arial" w:cs="Arial"/>
                <w:sz w:val="24"/>
                <w:szCs w:val="24"/>
                <w:lang w:eastAsia="en-GB"/>
              </w:rPr>
              <w:t>.</w:t>
            </w:r>
            <w:r w:rsidR="00EB645D" w:rsidRPr="00D60D8C">
              <w:rPr>
                <w:rFonts w:ascii="Arial" w:hAnsi="Arial" w:cs="Arial"/>
                <w:sz w:val="24"/>
                <w:szCs w:val="24"/>
                <w:lang w:eastAsia="en-GB"/>
              </w:rPr>
              <w:t xml:space="preserve"> </w:t>
            </w:r>
            <w:r w:rsidRPr="00D60D8C">
              <w:rPr>
                <w:rFonts w:ascii="Arial" w:hAnsi="Arial" w:cs="Arial"/>
                <w:sz w:val="24"/>
                <w:szCs w:val="24"/>
                <w:lang w:eastAsia="en-GB"/>
              </w:rPr>
              <w:t>N</w:t>
            </w:r>
            <w:r w:rsidR="00EB645D" w:rsidRPr="00D60D8C">
              <w:rPr>
                <w:rFonts w:ascii="Arial" w:hAnsi="Arial" w:cs="Arial"/>
                <w:sz w:val="24"/>
                <w:szCs w:val="24"/>
                <w:lang w:eastAsia="en-GB"/>
              </w:rPr>
              <w:t>eed to consider that:</w:t>
            </w:r>
          </w:p>
          <w:p w:rsidR="00EB645D" w:rsidRPr="00D60D8C" w:rsidRDefault="00EB645D" w:rsidP="008A2BD0">
            <w:pPr>
              <w:pStyle w:val="ListParagraph"/>
              <w:numPr>
                <w:ilvl w:val="0"/>
                <w:numId w:val="36"/>
              </w:numPr>
              <w:spacing w:after="0" w:line="240" w:lineRule="auto"/>
              <w:rPr>
                <w:rFonts w:ascii="Arial" w:hAnsi="Arial" w:cs="Arial"/>
                <w:sz w:val="24"/>
                <w:szCs w:val="24"/>
                <w:lang w:eastAsia="en-GB"/>
              </w:rPr>
            </w:pPr>
            <w:r w:rsidRPr="00D60D8C">
              <w:rPr>
                <w:rFonts w:ascii="Arial" w:hAnsi="Arial" w:cs="Arial"/>
                <w:sz w:val="24"/>
                <w:szCs w:val="24"/>
                <w:lang w:eastAsia="en-GB"/>
              </w:rPr>
              <w:t xml:space="preserve">Age of equipment by 2030 will be 8 years </w:t>
            </w:r>
          </w:p>
          <w:p w:rsidR="00EB645D" w:rsidRPr="00D60D8C" w:rsidRDefault="00EB645D" w:rsidP="008A2BD0">
            <w:pPr>
              <w:pStyle w:val="ListParagraph"/>
              <w:numPr>
                <w:ilvl w:val="0"/>
                <w:numId w:val="36"/>
              </w:numPr>
              <w:spacing w:after="0" w:line="240" w:lineRule="auto"/>
              <w:rPr>
                <w:rFonts w:ascii="Arial" w:hAnsi="Arial" w:cs="Arial"/>
                <w:sz w:val="24"/>
                <w:szCs w:val="24"/>
                <w:lang w:eastAsia="en-GB"/>
              </w:rPr>
            </w:pPr>
            <w:r w:rsidRPr="00D60D8C">
              <w:rPr>
                <w:rFonts w:ascii="Arial" w:hAnsi="Arial" w:cs="Arial"/>
                <w:sz w:val="24"/>
                <w:szCs w:val="24"/>
                <w:lang w:eastAsia="en-GB"/>
              </w:rPr>
              <w:t>Continuous production reduces lifecycle of machines</w:t>
            </w:r>
          </w:p>
          <w:p w:rsidR="00EB645D" w:rsidRPr="00D60D8C" w:rsidRDefault="00EB645D" w:rsidP="008A2BD0">
            <w:pPr>
              <w:pStyle w:val="ListParagraph"/>
              <w:numPr>
                <w:ilvl w:val="0"/>
                <w:numId w:val="36"/>
              </w:numPr>
              <w:spacing w:after="0" w:line="240" w:lineRule="auto"/>
              <w:rPr>
                <w:rFonts w:ascii="Arial" w:hAnsi="Arial" w:cs="Arial"/>
                <w:sz w:val="24"/>
                <w:szCs w:val="24"/>
                <w:lang w:eastAsia="en-GB"/>
              </w:rPr>
            </w:pPr>
            <w:r w:rsidRPr="00D60D8C">
              <w:rPr>
                <w:rFonts w:ascii="Arial" w:hAnsi="Arial" w:cs="Arial"/>
                <w:sz w:val="24"/>
                <w:szCs w:val="24"/>
                <w:lang w:eastAsia="en-GB"/>
              </w:rPr>
              <w:t>24/5 production is 23 hours, not 24 hours over 5 days</w:t>
            </w:r>
          </w:p>
          <w:p w:rsidR="00EB645D" w:rsidRPr="00D60D8C" w:rsidRDefault="00EB645D" w:rsidP="008A2BD0">
            <w:pPr>
              <w:pStyle w:val="ListParagraph"/>
              <w:numPr>
                <w:ilvl w:val="0"/>
                <w:numId w:val="36"/>
              </w:numPr>
              <w:spacing w:after="0" w:line="240" w:lineRule="auto"/>
              <w:rPr>
                <w:rFonts w:ascii="Arial" w:hAnsi="Arial" w:cs="Arial"/>
                <w:sz w:val="24"/>
                <w:szCs w:val="24"/>
                <w:lang w:eastAsia="en-GB"/>
              </w:rPr>
            </w:pPr>
            <w:r w:rsidRPr="00D60D8C">
              <w:rPr>
                <w:rFonts w:ascii="Arial" w:hAnsi="Arial" w:cs="Arial"/>
                <w:sz w:val="24"/>
                <w:szCs w:val="24"/>
                <w:lang w:eastAsia="en-GB"/>
              </w:rPr>
              <w:t xml:space="preserve">Potential for increased disruption if machines break down and need ongoing maintenance of equipment; and </w:t>
            </w:r>
          </w:p>
          <w:p w:rsidR="00EB645D" w:rsidRPr="00D60D8C" w:rsidRDefault="00EB645D" w:rsidP="00EB645D">
            <w:pPr>
              <w:pStyle w:val="ListParagraph"/>
              <w:numPr>
                <w:ilvl w:val="0"/>
                <w:numId w:val="36"/>
              </w:numPr>
              <w:spacing w:after="0" w:line="240" w:lineRule="auto"/>
              <w:rPr>
                <w:rFonts w:ascii="Arial" w:hAnsi="Arial" w:cs="Arial"/>
                <w:sz w:val="24"/>
                <w:szCs w:val="24"/>
                <w:lang w:eastAsia="en-GB"/>
              </w:rPr>
            </w:pPr>
            <w:r w:rsidRPr="00D60D8C">
              <w:rPr>
                <w:rFonts w:ascii="Arial" w:hAnsi="Arial" w:cs="Arial"/>
                <w:sz w:val="24"/>
                <w:szCs w:val="24"/>
                <w:lang w:eastAsia="en-GB"/>
              </w:rPr>
              <w:t>24/5 and number of machines reduce contingency</w:t>
            </w:r>
          </w:p>
          <w:p w:rsidR="00EB645D" w:rsidRPr="00D60D8C" w:rsidRDefault="00EB645D" w:rsidP="00EB645D">
            <w:pPr>
              <w:pStyle w:val="ListParagraph"/>
              <w:spacing w:after="0" w:line="240" w:lineRule="auto"/>
              <w:ind w:left="360"/>
              <w:rPr>
                <w:rFonts w:ascii="Arial" w:hAnsi="Arial" w:cs="Arial"/>
                <w:sz w:val="24"/>
                <w:szCs w:val="24"/>
                <w:lang w:eastAsia="en-GB"/>
              </w:rPr>
            </w:pPr>
          </w:p>
        </w:tc>
      </w:tr>
      <w:tr w:rsidR="00EB645D" w:rsidRPr="00D60D8C" w:rsidTr="005B7380">
        <w:trPr>
          <w:trHeight w:val="2070"/>
        </w:trPr>
        <w:tc>
          <w:tcPr>
            <w:tcW w:w="9242" w:type="dxa"/>
            <w:shd w:val="clear" w:color="auto" w:fill="C6D9F1"/>
          </w:tcPr>
          <w:p w:rsidR="00EB645D" w:rsidRPr="00D60D8C" w:rsidRDefault="00EB645D" w:rsidP="005B7380">
            <w:pPr>
              <w:spacing w:after="0" w:line="240" w:lineRule="auto"/>
              <w:rPr>
                <w:rFonts w:ascii="Arial" w:hAnsi="Arial" w:cs="Arial"/>
                <w:b/>
                <w:sz w:val="24"/>
                <w:szCs w:val="24"/>
                <w:lang w:eastAsia="en-GB"/>
              </w:rPr>
            </w:pPr>
            <w:r w:rsidRPr="00D60D8C">
              <w:rPr>
                <w:rFonts w:ascii="Arial" w:hAnsi="Arial" w:cs="Arial"/>
                <w:b/>
                <w:sz w:val="24"/>
                <w:szCs w:val="24"/>
                <w:lang w:eastAsia="en-GB"/>
              </w:rPr>
              <w:t xml:space="preserve">Workforce </w:t>
            </w:r>
          </w:p>
          <w:p w:rsidR="00EB645D" w:rsidRPr="00D60D8C" w:rsidRDefault="00EB645D" w:rsidP="005B7380">
            <w:pPr>
              <w:spacing w:after="0" w:line="240" w:lineRule="auto"/>
              <w:rPr>
                <w:rFonts w:ascii="Arial" w:hAnsi="Arial" w:cs="Arial"/>
                <w:b/>
                <w:sz w:val="24"/>
                <w:szCs w:val="24"/>
                <w:lang w:eastAsia="en-GB"/>
              </w:rPr>
            </w:pPr>
          </w:p>
          <w:p w:rsidR="00EB645D" w:rsidRPr="00D60D8C" w:rsidRDefault="00EB645D" w:rsidP="005B7380">
            <w:pPr>
              <w:spacing w:after="0" w:line="240" w:lineRule="auto"/>
              <w:rPr>
                <w:rFonts w:ascii="Arial" w:hAnsi="Arial" w:cs="Arial"/>
                <w:sz w:val="24"/>
                <w:szCs w:val="24"/>
                <w:lang w:eastAsia="en-GB"/>
              </w:rPr>
            </w:pPr>
            <w:r w:rsidRPr="00D60D8C">
              <w:rPr>
                <w:rFonts w:ascii="Arial" w:hAnsi="Arial" w:cs="Arial"/>
                <w:sz w:val="24"/>
                <w:szCs w:val="24"/>
                <w:lang w:eastAsia="en-GB"/>
              </w:rPr>
              <w:t>Increased operational hours per week required to be phased in to meet demand and considered 24/5. 24/5 (120 hours per week over 5 days) presents the following challenges:</w:t>
            </w:r>
          </w:p>
          <w:p w:rsidR="00EB645D" w:rsidRPr="00D60D8C" w:rsidRDefault="00EB645D" w:rsidP="008A2BD0">
            <w:pPr>
              <w:pStyle w:val="ListParagraph"/>
              <w:numPr>
                <w:ilvl w:val="0"/>
                <w:numId w:val="37"/>
              </w:numPr>
              <w:spacing w:after="0" w:line="240" w:lineRule="auto"/>
              <w:rPr>
                <w:rFonts w:ascii="Arial" w:hAnsi="Arial" w:cs="Arial"/>
                <w:sz w:val="24"/>
                <w:szCs w:val="24"/>
                <w:lang w:eastAsia="en-GB"/>
              </w:rPr>
            </w:pPr>
            <w:r w:rsidRPr="00D60D8C">
              <w:rPr>
                <w:rFonts w:ascii="Arial" w:hAnsi="Arial" w:cs="Arial"/>
                <w:sz w:val="24"/>
                <w:szCs w:val="24"/>
                <w:lang w:eastAsia="en-GB"/>
              </w:rPr>
              <w:t>Volume of staff required to cover shifts</w:t>
            </w:r>
          </w:p>
          <w:p w:rsidR="00EB645D" w:rsidRPr="00D60D8C" w:rsidRDefault="00EB645D" w:rsidP="008A2BD0">
            <w:pPr>
              <w:pStyle w:val="ListParagraph"/>
              <w:numPr>
                <w:ilvl w:val="0"/>
                <w:numId w:val="37"/>
              </w:numPr>
              <w:spacing w:after="0" w:line="240" w:lineRule="auto"/>
              <w:rPr>
                <w:rFonts w:ascii="Arial" w:hAnsi="Arial" w:cs="Arial"/>
                <w:sz w:val="24"/>
                <w:szCs w:val="24"/>
                <w:lang w:eastAsia="en-GB"/>
              </w:rPr>
            </w:pPr>
            <w:r w:rsidRPr="00D60D8C">
              <w:rPr>
                <w:rFonts w:ascii="Arial" w:hAnsi="Arial" w:cs="Arial"/>
                <w:sz w:val="24"/>
                <w:szCs w:val="24"/>
                <w:lang w:eastAsia="en-GB"/>
              </w:rPr>
              <w:t>Ability to recruit – staff untrained, needing to establish workforce and develop training academy</w:t>
            </w:r>
          </w:p>
          <w:p w:rsidR="00EB645D" w:rsidRPr="00D60D8C" w:rsidRDefault="00EB645D" w:rsidP="008A2BD0">
            <w:pPr>
              <w:pStyle w:val="ListParagraph"/>
              <w:numPr>
                <w:ilvl w:val="0"/>
                <w:numId w:val="37"/>
              </w:numPr>
              <w:spacing w:after="0" w:line="240" w:lineRule="auto"/>
              <w:rPr>
                <w:rFonts w:ascii="Arial" w:hAnsi="Arial" w:cs="Arial"/>
                <w:sz w:val="24"/>
                <w:szCs w:val="24"/>
                <w:lang w:eastAsia="en-GB"/>
              </w:rPr>
            </w:pPr>
            <w:r w:rsidRPr="00D60D8C">
              <w:rPr>
                <w:rFonts w:ascii="Arial" w:hAnsi="Arial" w:cs="Arial"/>
                <w:sz w:val="24"/>
                <w:szCs w:val="24"/>
                <w:lang w:eastAsia="en-GB"/>
              </w:rPr>
              <w:t xml:space="preserve">Cost of unsocial hours </w:t>
            </w:r>
          </w:p>
          <w:p w:rsidR="00EB645D" w:rsidRPr="00D60D8C" w:rsidRDefault="00EB645D" w:rsidP="008A2BD0">
            <w:pPr>
              <w:pStyle w:val="ListParagraph"/>
              <w:numPr>
                <w:ilvl w:val="0"/>
                <w:numId w:val="37"/>
              </w:numPr>
              <w:spacing w:after="0" w:line="240" w:lineRule="auto"/>
              <w:rPr>
                <w:rFonts w:ascii="Arial" w:hAnsi="Arial" w:cs="Arial"/>
                <w:sz w:val="24"/>
                <w:szCs w:val="24"/>
                <w:lang w:eastAsia="en-GB"/>
              </w:rPr>
            </w:pPr>
            <w:r w:rsidRPr="00D60D8C">
              <w:rPr>
                <w:rFonts w:ascii="Arial" w:hAnsi="Arial" w:cs="Arial"/>
                <w:sz w:val="24"/>
                <w:szCs w:val="24"/>
                <w:lang w:eastAsia="en-GB"/>
              </w:rPr>
              <w:t>Staff engaging with change</w:t>
            </w:r>
          </w:p>
          <w:p w:rsidR="00EB645D" w:rsidRPr="00D60D8C" w:rsidRDefault="00EB645D" w:rsidP="008A2BD0">
            <w:pPr>
              <w:pStyle w:val="ListParagraph"/>
              <w:numPr>
                <w:ilvl w:val="0"/>
                <w:numId w:val="37"/>
              </w:numPr>
              <w:rPr>
                <w:rFonts w:ascii="Arial" w:hAnsi="Arial" w:cs="Arial"/>
                <w:b/>
                <w:sz w:val="24"/>
                <w:szCs w:val="24"/>
                <w:lang w:eastAsia="en-GB"/>
              </w:rPr>
            </w:pPr>
            <w:r w:rsidRPr="00D60D8C">
              <w:rPr>
                <w:rFonts w:ascii="Arial" w:hAnsi="Arial" w:cs="Arial"/>
                <w:sz w:val="24"/>
                <w:szCs w:val="24"/>
                <w:lang w:eastAsia="en-GB"/>
              </w:rPr>
              <w:t>Reduced flexibility</w:t>
            </w:r>
          </w:p>
          <w:p w:rsidR="004575F9" w:rsidRPr="00D60D8C" w:rsidRDefault="00465CD9" w:rsidP="008A2BD0">
            <w:pPr>
              <w:pStyle w:val="ListParagraph"/>
              <w:numPr>
                <w:ilvl w:val="0"/>
                <w:numId w:val="37"/>
              </w:numPr>
              <w:rPr>
                <w:rFonts w:ascii="Arial" w:hAnsi="Arial" w:cs="Arial"/>
                <w:b/>
                <w:sz w:val="24"/>
                <w:szCs w:val="24"/>
                <w:lang w:eastAsia="en-GB"/>
              </w:rPr>
            </w:pPr>
            <w:r w:rsidRPr="00D60D8C">
              <w:rPr>
                <w:rFonts w:ascii="Arial" w:hAnsi="Arial" w:cs="Arial"/>
                <w:sz w:val="24"/>
                <w:szCs w:val="24"/>
                <w:lang w:eastAsia="en-GB"/>
              </w:rPr>
              <w:t>Achieving work life balance</w:t>
            </w:r>
          </w:p>
        </w:tc>
      </w:tr>
    </w:tbl>
    <w:p w:rsidR="00EE6594" w:rsidRPr="00D60D8C" w:rsidRDefault="00EE6594" w:rsidP="00A9124C">
      <w:pPr>
        <w:spacing w:after="0" w:line="240" w:lineRule="auto"/>
        <w:rPr>
          <w:rFonts w:ascii="Arial" w:hAnsi="Arial" w:cs="Arial"/>
          <w:b/>
          <w:sz w:val="24"/>
          <w:szCs w:val="24"/>
        </w:rPr>
      </w:pPr>
    </w:p>
    <w:p w:rsidR="00912567" w:rsidRPr="00D60D8C" w:rsidRDefault="00912567" w:rsidP="00140F8A">
      <w:pPr>
        <w:spacing w:after="0" w:line="240" w:lineRule="auto"/>
        <w:rPr>
          <w:rFonts w:ascii="Arial" w:hAnsi="Arial" w:cs="Arial"/>
          <w:sz w:val="24"/>
          <w:szCs w:val="24"/>
          <w:u w:val="single"/>
        </w:rPr>
      </w:pPr>
    </w:p>
    <w:p w:rsidR="00912567" w:rsidRPr="00D60D8C" w:rsidRDefault="00912567" w:rsidP="00A9124C">
      <w:pPr>
        <w:spacing w:after="0" w:line="240" w:lineRule="auto"/>
        <w:rPr>
          <w:rFonts w:ascii="Arial" w:hAnsi="Arial" w:cs="Arial"/>
          <w:sz w:val="24"/>
          <w:szCs w:val="24"/>
        </w:rPr>
      </w:pPr>
      <w:r w:rsidRPr="00D60D8C">
        <w:rPr>
          <w:rFonts w:ascii="Arial" w:hAnsi="Arial" w:cs="Arial"/>
          <w:b/>
          <w:sz w:val="24"/>
          <w:szCs w:val="24"/>
        </w:rPr>
        <w:lastRenderedPageBreak/>
        <w:t>2.</w:t>
      </w:r>
      <w:r w:rsidR="00F51DC7" w:rsidRPr="00D60D8C">
        <w:rPr>
          <w:rFonts w:ascii="Arial" w:hAnsi="Arial" w:cs="Arial"/>
          <w:b/>
          <w:sz w:val="24"/>
          <w:szCs w:val="24"/>
        </w:rPr>
        <w:t>7</w:t>
      </w:r>
      <w:r w:rsidRPr="00D60D8C">
        <w:rPr>
          <w:rFonts w:ascii="Arial" w:hAnsi="Arial" w:cs="Arial"/>
          <w:b/>
          <w:sz w:val="24"/>
          <w:szCs w:val="24"/>
        </w:rPr>
        <w:t xml:space="preserve"> </w:t>
      </w:r>
      <w:r w:rsidRPr="00D60D8C">
        <w:rPr>
          <w:rFonts w:ascii="Arial" w:hAnsi="Arial" w:cs="Arial"/>
          <w:b/>
          <w:sz w:val="24"/>
          <w:szCs w:val="24"/>
        </w:rPr>
        <w:tab/>
        <w:t>Constraints &amp; Dependencies</w:t>
      </w:r>
      <w:r w:rsidRPr="00D60D8C">
        <w:rPr>
          <w:rFonts w:ascii="Arial" w:hAnsi="Arial" w:cs="Arial"/>
          <w:sz w:val="24"/>
          <w:szCs w:val="24"/>
        </w:rPr>
        <w:t xml:space="preserve"> </w:t>
      </w:r>
    </w:p>
    <w:p w:rsidR="00912567" w:rsidRPr="00D60D8C" w:rsidRDefault="00912567" w:rsidP="00A9124C">
      <w:pPr>
        <w:spacing w:after="0" w:line="240" w:lineRule="auto"/>
        <w:rPr>
          <w:rFonts w:ascii="Arial" w:hAnsi="Arial" w:cs="Arial"/>
          <w:sz w:val="24"/>
          <w:szCs w:val="24"/>
        </w:rPr>
      </w:pPr>
    </w:p>
    <w:p w:rsidR="00455FCE" w:rsidRPr="00D60D8C" w:rsidRDefault="00455FCE" w:rsidP="001D47AE">
      <w:pPr>
        <w:autoSpaceDE w:val="0"/>
        <w:autoSpaceDN w:val="0"/>
        <w:adjustRightInd w:val="0"/>
        <w:spacing w:after="0" w:line="240" w:lineRule="auto"/>
        <w:rPr>
          <w:rFonts w:ascii="Arial" w:hAnsi="Arial" w:cs="Arial"/>
          <w:sz w:val="24"/>
          <w:szCs w:val="24"/>
        </w:rPr>
      </w:pPr>
      <w:r w:rsidRPr="00D60D8C">
        <w:rPr>
          <w:rFonts w:ascii="Arial" w:hAnsi="Arial" w:cs="Arial"/>
          <w:sz w:val="24"/>
          <w:szCs w:val="24"/>
        </w:rPr>
        <w:t xml:space="preserve">CSPD function is to meet demand from Theatres and avoid backlogs. Increasing operational hours per week but creating a smaller footprint and reducing number of machines will </w:t>
      </w:r>
      <w:r w:rsidR="00465CD9" w:rsidRPr="00D60D8C">
        <w:rPr>
          <w:rFonts w:ascii="Arial" w:hAnsi="Arial" w:cs="Arial"/>
          <w:sz w:val="24"/>
          <w:szCs w:val="24"/>
        </w:rPr>
        <w:t xml:space="preserve">severely </w:t>
      </w:r>
      <w:r w:rsidRPr="00D60D8C">
        <w:rPr>
          <w:rFonts w:ascii="Arial" w:hAnsi="Arial" w:cs="Arial"/>
          <w:sz w:val="24"/>
          <w:szCs w:val="24"/>
        </w:rPr>
        <w:t>impact on process flow with potential to cause backlogs and risk</w:t>
      </w:r>
      <w:r w:rsidR="00465CD9" w:rsidRPr="00D60D8C">
        <w:rPr>
          <w:rFonts w:ascii="Arial" w:hAnsi="Arial" w:cs="Arial"/>
          <w:sz w:val="24"/>
          <w:szCs w:val="24"/>
        </w:rPr>
        <w:t xml:space="preserve">s achieving the increasing Theatre workload demands and potential non compliance of National guidance and regulatory standards. </w:t>
      </w:r>
      <w:r w:rsidRPr="00D60D8C">
        <w:rPr>
          <w:rFonts w:ascii="Arial" w:hAnsi="Arial" w:cs="Arial"/>
          <w:sz w:val="24"/>
          <w:szCs w:val="24"/>
        </w:rPr>
        <w:t xml:space="preserve"> Saving space on Washer Disinfectors/packing areas requires space to be allocated elsewhere for storing c</w:t>
      </w:r>
      <w:r w:rsidR="00465CD9" w:rsidRPr="00D60D8C">
        <w:rPr>
          <w:rFonts w:ascii="Arial" w:hAnsi="Arial" w:cs="Arial"/>
          <w:sz w:val="24"/>
          <w:szCs w:val="24"/>
        </w:rPr>
        <w:t xml:space="preserve">ontaminated carts waiting to be </w:t>
      </w:r>
      <w:r w:rsidRPr="00D60D8C">
        <w:rPr>
          <w:rFonts w:ascii="Arial" w:hAnsi="Arial" w:cs="Arial"/>
          <w:sz w:val="24"/>
          <w:szCs w:val="24"/>
        </w:rPr>
        <w:t>decontaminated. Build up of carts and ability to prioritise will be constrain</w:t>
      </w:r>
      <w:r w:rsidR="00465CD9" w:rsidRPr="00D60D8C">
        <w:rPr>
          <w:rFonts w:ascii="Arial" w:hAnsi="Arial" w:cs="Arial"/>
          <w:sz w:val="24"/>
          <w:szCs w:val="24"/>
        </w:rPr>
        <w:t>ed within normal working hours.</w:t>
      </w:r>
    </w:p>
    <w:p w:rsidR="00455FCE" w:rsidRPr="00D60D8C" w:rsidRDefault="00455FCE" w:rsidP="001D47AE">
      <w:pPr>
        <w:spacing w:after="0" w:line="240" w:lineRule="auto"/>
        <w:rPr>
          <w:rFonts w:ascii="Arial" w:hAnsi="Arial" w:cs="Arial"/>
          <w:sz w:val="24"/>
          <w:szCs w:val="24"/>
        </w:rPr>
      </w:pPr>
    </w:p>
    <w:p w:rsidR="0052252C" w:rsidRDefault="00455FCE" w:rsidP="00A9124C">
      <w:pPr>
        <w:spacing w:after="0" w:line="240" w:lineRule="auto"/>
        <w:rPr>
          <w:rFonts w:ascii="Arial" w:hAnsi="Arial" w:cs="Arial"/>
          <w:sz w:val="24"/>
          <w:szCs w:val="24"/>
        </w:rPr>
      </w:pPr>
      <w:r w:rsidRPr="00D60D8C">
        <w:rPr>
          <w:rFonts w:ascii="Arial" w:hAnsi="Arial" w:cs="Arial"/>
          <w:sz w:val="24"/>
          <w:szCs w:val="24"/>
        </w:rPr>
        <w:t xml:space="preserve">In the event of the existing CSPD being refurbished Greater Glasgow &amp; Clyde have indicated that they would positively support </w:t>
      </w:r>
      <w:r w:rsidR="007F3D1C" w:rsidRPr="00D60D8C">
        <w:rPr>
          <w:rFonts w:ascii="Arial" w:hAnsi="Arial" w:cs="Arial"/>
          <w:sz w:val="24"/>
          <w:szCs w:val="24"/>
        </w:rPr>
        <w:t xml:space="preserve">GJNH </w:t>
      </w:r>
      <w:r w:rsidRPr="00D60D8C">
        <w:rPr>
          <w:rFonts w:ascii="Arial" w:hAnsi="Arial" w:cs="Arial"/>
          <w:sz w:val="24"/>
          <w:szCs w:val="24"/>
        </w:rPr>
        <w:t>the use of their facility at Inverclyde</w:t>
      </w:r>
      <w:r w:rsidR="007F3D1C" w:rsidRPr="00D60D8C">
        <w:rPr>
          <w:rFonts w:ascii="Arial" w:hAnsi="Arial" w:cs="Arial"/>
          <w:sz w:val="24"/>
          <w:szCs w:val="24"/>
        </w:rPr>
        <w:t xml:space="preserve"> during the hours where it is not in use by the </w:t>
      </w:r>
      <w:r w:rsidR="00912567" w:rsidRPr="00D60D8C">
        <w:rPr>
          <w:rFonts w:ascii="Arial" w:hAnsi="Arial" w:cs="Arial"/>
          <w:sz w:val="24"/>
          <w:szCs w:val="24"/>
        </w:rPr>
        <w:t xml:space="preserve">GG&amp;C Decontamination Unit.  </w:t>
      </w:r>
      <w:r w:rsidR="007F3D1C" w:rsidRPr="00D60D8C">
        <w:rPr>
          <w:rFonts w:ascii="Arial" w:hAnsi="Arial" w:cs="Arial"/>
          <w:sz w:val="24"/>
          <w:szCs w:val="24"/>
        </w:rPr>
        <w:t xml:space="preserve">Furthermore they indicated that </w:t>
      </w:r>
      <w:r w:rsidR="00912567" w:rsidRPr="00D60D8C">
        <w:rPr>
          <w:rFonts w:ascii="Arial" w:hAnsi="Arial" w:cs="Arial"/>
          <w:sz w:val="24"/>
          <w:szCs w:val="24"/>
        </w:rPr>
        <w:t xml:space="preserve">rental of the premises would not be subject to a charge, and </w:t>
      </w:r>
      <w:r w:rsidR="007F3D1C" w:rsidRPr="00D60D8C">
        <w:rPr>
          <w:rFonts w:ascii="Arial" w:hAnsi="Arial" w:cs="Arial"/>
          <w:sz w:val="24"/>
          <w:szCs w:val="24"/>
        </w:rPr>
        <w:t>GJNH has allowed £16k in the financial analysis for any</w:t>
      </w:r>
      <w:r w:rsidR="00912567" w:rsidRPr="00D60D8C">
        <w:rPr>
          <w:rFonts w:ascii="Arial" w:hAnsi="Arial" w:cs="Arial"/>
          <w:sz w:val="24"/>
          <w:szCs w:val="24"/>
        </w:rPr>
        <w:t xml:space="preserve"> charges</w:t>
      </w:r>
      <w:r w:rsidR="007F3D1C" w:rsidRPr="00D60D8C">
        <w:rPr>
          <w:rFonts w:ascii="Arial" w:hAnsi="Arial" w:cs="Arial"/>
          <w:sz w:val="24"/>
          <w:szCs w:val="24"/>
        </w:rPr>
        <w:t xml:space="preserve"> incurred</w:t>
      </w:r>
      <w:r w:rsidR="00912567" w:rsidRPr="00D60D8C">
        <w:rPr>
          <w:rFonts w:ascii="Arial" w:hAnsi="Arial" w:cs="Arial"/>
          <w:sz w:val="24"/>
          <w:szCs w:val="24"/>
        </w:rPr>
        <w:t xml:space="preserve"> for Heat</w:t>
      </w:r>
      <w:r w:rsidR="007F3D1C" w:rsidRPr="00D60D8C">
        <w:rPr>
          <w:rFonts w:ascii="Arial" w:hAnsi="Arial" w:cs="Arial"/>
          <w:sz w:val="24"/>
          <w:szCs w:val="24"/>
        </w:rPr>
        <w:t>,</w:t>
      </w:r>
      <w:r w:rsidR="00912567" w:rsidRPr="00D60D8C">
        <w:rPr>
          <w:rFonts w:ascii="Arial" w:hAnsi="Arial" w:cs="Arial"/>
          <w:sz w:val="24"/>
          <w:szCs w:val="24"/>
        </w:rPr>
        <w:t xml:space="preserve"> Light</w:t>
      </w:r>
      <w:r w:rsidR="007F3D1C" w:rsidRPr="00D60D8C">
        <w:rPr>
          <w:rFonts w:ascii="Arial" w:hAnsi="Arial" w:cs="Arial"/>
          <w:sz w:val="24"/>
          <w:szCs w:val="24"/>
        </w:rPr>
        <w:t xml:space="preserve"> and</w:t>
      </w:r>
      <w:r w:rsidR="00912567" w:rsidRPr="00D60D8C">
        <w:rPr>
          <w:rFonts w:ascii="Arial" w:hAnsi="Arial" w:cs="Arial"/>
          <w:sz w:val="24"/>
          <w:szCs w:val="24"/>
        </w:rPr>
        <w:t xml:space="preserve"> Power</w:t>
      </w:r>
      <w:r w:rsidR="007F3D1C" w:rsidRPr="00D60D8C">
        <w:rPr>
          <w:rFonts w:ascii="Arial" w:hAnsi="Arial" w:cs="Arial"/>
          <w:sz w:val="24"/>
          <w:szCs w:val="24"/>
        </w:rPr>
        <w:t xml:space="preserve">. </w:t>
      </w:r>
    </w:p>
    <w:p w:rsidR="006E72C3" w:rsidRPr="006E72C3" w:rsidRDefault="006E72C3" w:rsidP="00A9124C">
      <w:pPr>
        <w:spacing w:after="0" w:line="240" w:lineRule="auto"/>
        <w:rPr>
          <w:rFonts w:ascii="Arial" w:hAnsi="Arial" w:cs="Arial"/>
          <w:sz w:val="24"/>
          <w:szCs w:val="24"/>
        </w:rPr>
      </w:pPr>
    </w:p>
    <w:p w:rsidR="0052252C" w:rsidRPr="00D60D8C" w:rsidRDefault="0052252C" w:rsidP="00A9124C">
      <w:pPr>
        <w:spacing w:after="0" w:line="240" w:lineRule="auto"/>
        <w:rPr>
          <w:rFonts w:ascii="Arial" w:hAnsi="Arial" w:cs="Arial"/>
          <w:b/>
          <w:sz w:val="24"/>
          <w:szCs w:val="24"/>
        </w:rPr>
      </w:pPr>
    </w:p>
    <w:p w:rsidR="00912567" w:rsidRPr="00D60D8C" w:rsidRDefault="00912567" w:rsidP="00A9124C">
      <w:pPr>
        <w:spacing w:after="0" w:line="240" w:lineRule="auto"/>
        <w:rPr>
          <w:rFonts w:ascii="Arial" w:hAnsi="Arial" w:cs="Arial"/>
          <w:sz w:val="24"/>
          <w:szCs w:val="24"/>
        </w:rPr>
      </w:pPr>
      <w:r w:rsidRPr="00D60D8C">
        <w:rPr>
          <w:rFonts w:ascii="Arial" w:hAnsi="Arial" w:cs="Arial"/>
          <w:b/>
          <w:sz w:val="24"/>
          <w:szCs w:val="24"/>
        </w:rPr>
        <w:t xml:space="preserve">3. </w:t>
      </w:r>
      <w:r w:rsidRPr="00D60D8C">
        <w:rPr>
          <w:rFonts w:ascii="Arial" w:hAnsi="Arial" w:cs="Arial"/>
          <w:b/>
          <w:sz w:val="24"/>
          <w:szCs w:val="24"/>
        </w:rPr>
        <w:tab/>
        <w:t>Economic and Financial Case</w:t>
      </w:r>
    </w:p>
    <w:p w:rsidR="00912567" w:rsidRPr="00D60D8C" w:rsidRDefault="00912567" w:rsidP="00A9124C">
      <w:pPr>
        <w:spacing w:after="0" w:line="240" w:lineRule="auto"/>
        <w:rPr>
          <w:rFonts w:ascii="Arial" w:hAnsi="Arial" w:cs="Arial"/>
          <w:sz w:val="24"/>
          <w:szCs w:val="24"/>
        </w:rPr>
      </w:pPr>
    </w:p>
    <w:p w:rsidR="00912567" w:rsidRPr="00D60D8C" w:rsidRDefault="00912567" w:rsidP="00A9124C">
      <w:pPr>
        <w:spacing w:after="0" w:line="240" w:lineRule="auto"/>
        <w:rPr>
          <w:rFonts w:ascii="Arial" w:hAnsi="Arial" w:cs="Arial"/>
          <w:b/>
          <w:sz w:val="24"/>
          <w:szCs w:val="24"/>
        </w:rPr>
      </w:pPr>
      <w:r w:rsidRPr="00D60D8C">
        <w:rPr>
          <w:rFonts w:ascii="Arial" w:hAnsi="Arial" w:cs="Arial"/>
          <w:b/>
          <w:sz w:val="24"/>
          <w:szCs w:val="24"/>
        </w:rPr>
        <w:t>3.1</w:t>
      </w:r>
      <w:r w:rsidRPr="00D60D8C">
        <w:rPr>
          <w:rFonts w:ascii="Arial" w:hAnsi="Arial" w:cs="Arial"/>
          <w:b/>
          <w:sz w:val="24"/>
          <w:szCs w:val="24"/>
        </w:rPr>
        <w:tab/>
        <w:t xml:space="preserve">Main Business Options </w:t>
      </w:r>
    </w:p>
    <w:p w:rsidR="00912567" w:rsidRPr="00D60D8C" w:rsidRDefault="00912567" w:rsidP="00412248">
      <w:pPr>
        <w:spacing w:after="0" w:line="240" w:lineRule="auto"/>
        <w:rPr>
          <w:rFonts w:ascii="Arial" w:hAnsi="Arial" w:cs="Arial"/>
          <w:sz w:val="24"/>
          <w:szCs w:val="24"/>
        </w:rPr>
      </w:pPr>
    </w:p>
    <w:p w:rsidR="00912567" w:rsidRPr="00D60D8C" w:rsidRDefault="00912567" w:rsidP="001D47AE">
      <w:pPr>
        <w:pStyle w:val="Header"/>
        <w:rPr>
          <w:rFonts w:ascii="Arial" w:hAnsi="Arial" w:cs="Arial"/>
          <w:bCs/>
          <w:sz w:val="24"/>
          <w:szCs w:val="24"/>
        </w:rPr>
      </w:pPr>
      <w:r w:rsidRPr="00D60D8C">
        <w:rPr>
          <w:rFonts w:ascii="Arial" w:hAnsi="Arial" w:cs="Arial"/>
          <w:bCs/>
          <w:sz w:val="24"/>
          <w:szCs w:val="24"/>
        </w:rPr>
        <w:t xml:space="preserve">A </w:t>
      </w:r>
      <w:r w:rsidR="005951CD" w:rsidRPr="00D60D8C">
        <w:rPr>
          <w:rFonts w:ascii="Arial" w:hAnsi="Arial" w:cs="Arial"/>
          <w:bCs/>
          <w:sz w:val="24"/>
          <w:szCs w:val="24"/>
        </w:rPr>
        <w:t>Risk and Benefit</w:t>
      </w:r>
      <w:r w:rsidRPr="00D60D8C">
        <w:rPr>
          <w:rFonts w:ascii="Arial" w:hAnsi="Arial" w:cs="Arial"/>
          <w:bCs/>
          <w:sz w:val="24"/>
          <w:szCs w:val="24"/>
        </w:rPr>
        <w:t xml:space="preserve"> Appraisal Workshop took place on Wednesday 6 February 2019 with the below noted attendees to assess the non-financial benefits associated with a range of options. The session was facilitated by the Head of Strategy and Performance.</w:t>
      </w:r>
    </w:p>
    <w:p w:rsidR="00912567" w:rsidRPr="00D60D8C" w:rsidRDefault="00912567" w:rsidP="008371A0">
      <w:pPr>
        <w:spacing w:after="0" w:line="240" w:lineRule="auto"/>
        <w:rPr>
          <w:rFonts w:ascii="Arial" w:hAnsi="Arial" w:cs="Arial"/>
          <w:bCs/>
          <w:sz w:val="24"/>
          <w:szCs w:val="24"/>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21"/>
        <w:gridCol w:w="6053"/>
      </w:tblGrid>
      <w:tr w:rsidR="00912567" w:rsidRPr="00D60D8C" w:rsidTr="006E72C3">
        <w:trPr>
          <w:tblHeader/>
          <w:jc w:val="center"/>
        </w:trPr>
        <w:tc>
          <w:tcPr>
            <w:tcW w:w="2721" w:type="dxa"/>
            <w:shd w:val="clear" w:color="auto" w:fill="BFBFBF"/>
          </w:tcPr>
          <w:p w:rsidR="00912567" w:rsidRPr="00D60D8C" w:rsidRDefault="00912567" w:rsidP="008371A0">
            <w:pPr>
              <w:spacing w:after="0" w:line="240" w:lineRule="auto"/>
              <w:rPr>
                <w:rFonts w:ascii="Arial" w:hAnsi="Arial" w:cs="Arial"/>
                <w:b/>
                <w:bCs/>
                <w:sz w:val="24"/>
                <w:szCs w:val="24"/>
              </w:rPr>
            </w:pPr>
            <w:bookmarkStart w:id="126" w:name="_Toc463955262"/>
            <w:r w:rsidRPr="00D60D8C">
              <w:rPr>
                <w:rFonts w:ascii="Arial" w:hAnsi="Arial" w:cs="Arial"/>
                <w:b/>
                <w:bCs/>
                <w:sz w:val="24"/>
                <w:szCs w:val="24"/>
              </w:rPr>
              <w:t>Name</w:t>
            </w:r>
          </w:p>
        </w:tc>
        <w:tc>
          <w:tcPr>
            <w:tcW w:w="6053" w:type="dxa"/>
            <w:shd w:val="clear" w:color="auto" w:fill="BFBFBF"/>
          </w:tcPr>
          <w:p w:rsidR="00912567" w:rsidRPr="00D60D8C" w:rsidRDefault="00912567" w:rsidP="008371A0">
            <w:pPr>
              <w:spacing w:after="0" w:line="240" w:lineRule="auto"/>
              <w:rPr>
                <w:rFonts w:ascii="Arial" w:hAnsi="Arial" w:cs="Arial"/>
                <w:b/>
                <w:bCs/>
                <w:sz w:val="24"/>
                <w:szCs w:val="24"/>
              </w:rPr>
            </w:pPr>
            <w:r w:rsidRPr="00D60D8C">
              <w:rPr>
                <w:rFonts w:ascii="Arial" w:hAnsi="Arial" w:cs="Arial"/>
                <w:b/>
                <w:bCs/>
                <w:sz w:val="24"/>
                <w:szCs w:val="24"/>
              </w:rPr>
              <w:t>Job Title</w:t>
            </w:r>
          </w:p>
        </w:tc>
      </w:tr>
      <w:tr w:rsidR="00912567" w:rsidRPr="00D60D8C" w:rsidTr="006E72C3">
        <w:trPr>
          <w:jc w:val="center"/>
        </w:trPr>
        <w:tc>
          <w:tcPr>
            <w:tcW w:w="2721" w:type="dxa"/>
          </w:tcPr>
          <w:p w:rsidR="00912567" w:rsidRPr="00D60D8C" w:rsidRDefault="00912567" w:rsidP="004F7D01">
            <w:pPr>
              <w:spacing w:after="0" w:line="240" w:lineRule="auto"/>
              <w:rPr>
                <w:rFonts w:ascii="Arial" w:hAnsi="Arial" w:cs="Arial"/>
                <w:sz w:val="24"/>
                <w:szCs w:val="24"/>
              </w:rPr>
            </w:pPr>
            <w:r w:rsidRPr="00D60D8C">
              <w:rPr>
                <w:rFonts w:ascii="Arial" w:hAnsi="Arial" w:cs="Arial"/>
                <w:sz w:val="24"/>
                <w:szCs w:val="24"/>
              </w:rPr>
              <w:t>Lynn Graham</w:t>
            </w:r>
          </w:p>
        </w:tc>
        <w:tc>
          <w:tcPr>
            <w:tcW w:w="6053" w:type="dxa"/>
          </w:tcPr>
          <w:p w:rsidR="00912567" w:rsidRPr="00D60D8C" w:rsidRDefault="00912567" w:rsidP="004F7D01">
            <w:pPr>
              <w:spacing w:after="0" w:line="240" w:lineRule="auto"/>
              <w:rPr>
                <w:rFonts w:ascii="Arial" w:hAnsi="Arial" w:cs="Arial"/>
                <w:sz w:val="24"/>
                <w:szCs w:val="24"/>
              </w:rPr>
            </w:pPr>
            <w:r w:rsidRPr="00D60D8C">
              <w:rPr>
                <w:rFonts w:ascii="Arial" w:hAnsi="Arial" w:cs="Arial"/>
                <w:sz w:val="24"/>
                <w:szCs w:val="24"/>
              </w:rPr>
              <w:t>Head of Operations, Surgical Division</w:t>
            </w:r>
          </w:p>
        </w:tc>
      </w:tr>
      <w:tr w:rsidR="00912567" w:rsidRPr="00D60D8C" w:rsidTr="006E72C3">
        <w:trPr>
          <w:jc w:val="center"/>
        </w:trPr>
        <w:tc>
          <w:tcPr>
            <w:tcW w:w="2721" w:type="dxa"/>
          </w:tcPr>
          <w:p w:rsidR="00912567" w:rsidRPr="00D60D8C" w:rsidRDefault="00912567" w:rsidP="004F7D01">
            <w:pPr>
              <w:spacing w:after="0" w:line="240" w:lineRule="auto"/>
              <w:rPr>
                <w:rFonts w:ascii="Arial" w:hAnsi="Arial" w:cs="Arial"/>
                <w:sz w:val="24"/>
                <w:szCs w:val="24"/>
              </w:rPr>
            </w:pPr>
            <w:r w:rsidRPr="00D60D8C">
              <w:rPr>
                <w:rFonts w:ascii="Arial" w:hAnsi="Arial" w:cs="Arial"/>
                <w:sz w:val="24"/>
                <w:szCs w:val="24"/>
              </w:rPr>
              <w:t>Carole Anderson</w:t>
            </w:r>
          </w:p>
        </w:tc>
        <w:tc>
          <w:tcPr>
            <w:tcW w:w="6053" w:type="dxa"/>
          </w:tcPr>
          <w:p w:rsidR="00912567" w:rsidRPr="00D60D8C" w:rsidRDefault="00912567" w:rsidP="004F7D01">
            <w:pPr>
              <w:tabs>
                <w:tab w:val="left" w:pos="1455"/>
              </w:tabs>
              <w:spacing w:after="0" w:line="240" w:lineRule="auto"/>
              <w:rPr>
                <w:rFonts w:ascii="Arial" w:hAnsi="Arial" w:cs="Arial"/>
                <w:sz w:val="24"/>
                <w:szCs w:val="24"/>
              </w:rPr>
            </w:pPr>
            <w:r w:rsidRPr="00D60D8C">
              <w:rPr>
                <w:rFonts w:ascii="Arial" w:hAnsi="Arial" w:cs="Arial"/>
                <w:sz w:val="24"/>
                <w:szCs w:val="24"/>
              </w:rPr>
              <w:t>Head of Strategy and Performance</w:t>
            </w:r>
          </w:p>
        </w:tc>
      </w:tr>
      <w:tr w:rsidR="00912567" w:rsidRPr="00D60D8C" w:rsidTr="006E72C3">
        <w:trPr>
          <w:jc w:val="center"/>
        </w:trPr>
        <w:tc>
          <w:tcPr>
            <w:tcW w:w="2721"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Birgit Clark</w:t>
            </w:r>
          </w:p>
        </w:tc>
        <w:tc>
          <w:tcPr>
            <w:tcW w:w="6053"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Project Lead</w:t>
            </w:r>
          </w:p>
        </w:tc>
      </w:tr>
      <w:tr w:rsidR="00912567" w:rsidRPr="00D60D8C" w:rsidTr="006E72C3">
        <w:trPr>
          <w:jc w:val="center"/>
        </w:trPr>
        <w:tc>
          <w:tcPr>
            <w:tcW w:w="2721" w:type="dxa"/>
          </w:tcPr>
          <w:p w:rsidR="00912567" w:rsidRPr="00D60D8C" w:rsidRDefault="00912567" w:rsidP="004F7D01">
            <w:pPr>
              <w:spacing w:after="0" w:line="240" w:lineRule="auto"/>
              <w:rPr>
                <w:rFonts w:ascii="Arial" w:hAnsi="Arial" w:cs="Arial"/>
                <w:sz w:val="24"/>
                <w:szCs w:val="24"/>
              </w:rPr>
            </w:pPr>
            <w:r w:rsidRPr="00D60D8C">
              <w:rPr>
                <w:rFonts w:ascii="Arial" w:hAnsi="Arial" w:cs="Arial"/>
                <w:sz w:val="24"/>
                <w:szCs w:val="24"/>
              </w:rPr>
              <w:t>Barbara Casey</w:t>
            </w:r>
          </w:p>
        </w:tc>
        <w:tc>
          <w:tcPr>
            <w:tcW w:w="6053" w:type="dxa"/>
          </w:tcPr>
          <w:p w:rsidR="00912567" w:rsidRPr="00D60D8C" w:rsidRDefault="00912567" w:rsidP="004F7D01">
            <w:pPr>
              <w:spacing w:after="0" w:line="240" w:lineRule="auto"/>
              <w:rPr>
                <w:rFonts w:ascii="Arial" w:hAnsi="Arial" w:cs="Arial"/>
                <w:sz w:val="24"/>
                <w:szCs w:val="24"/>
              </w:rPr>
            </w:pPr>
            <w:r w:rsidRPr="00D60D8C">
              <w:rPr>
                <w:rFonts w:ascii="Arial" w:hAnsi="Arial" w:cs="Arial"/>
                <w:sz w:val="24"/>
                <w:szCs w:val="24"/>
              </w:rPr>
              <w:t>CSPD Manager</w:t>
            </w:r>
          </w:p>
        </w:tc>
      </w:tr>
      <w:tr w:rsidR="00912567" w:rsidRPr="00D60D8C" w:rsidTr="006E72C3">
        <w:trPr>
          <w:jc w:val="center"/>
        </w:trPr>
        <w:tc>
          <w:tcPr>
            <w:tcW w:w="2721"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Karen Boylan</w:t>
            </w:r>
          </w:p>
        </w:tc>
        <w:tc>
          <w:tcPr>
            <w:tcW w:w="6053"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Theatre Services Manager</w:t>
            </w:r>
          </w:p>
        </w:tc>
      </w:tr>
      <w:tr w:rsidR="00912567" w:rsidRPr="00D60D8C" w:rsidTr="006E72C3">
        <w:trPr>
          <w:jc w:val="center"/>
        </w:trPr>
        <w:tc>
          <w:tcPr>
            <w:tcW w:w="2721"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Rhona Wilson</w:t>
            </w:r>
          </w:p>
        </w:tc>
        <w:tc>
          <w:tcPr>
            <w:tcW w:w="6053"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Directorate Accountant</w:t>
            </w:r>
          </w:p>
        </w:tc>
      </w:tr>
      <w:tr w:rsidR="00912567" w:rsidRPr="00D60D8C" w:rsidTr="006E72C3">
        <w:trPr>
          <w:jc w:val="center"/>
        </w:trPr>
        <w:tc>
          <w:tcPr>
            <w:tcW w:w="2721"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Robert Stewart</w:t>
            </w:r>
          </w:p>
        </w:tc>
        <w:tc>
          <w:tcPr>
            <w:tcW w:w="6053"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Equipment and Compliance Manager</w:t>
            </w:r>
          </w:p>
        </w:tc>
      </w:tr>
      <w:tr w:rsidR="00912567" w:rsidRPr="00D60D8C" w:rsidTr="006E72C3">
        <w:trPr>
          <w:jc w:val="center"/>
        </w:trPr>
        <w:tc>
          <w:tcPr>
            <w:tcW w:w="2721"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Paul Hogg</w:t>
            </w:r>
          </w:p>
        </w:tc>
        <w:tc>
          <w:tcPr>
            <w:tcW w:w="6053" w:type="dxa"/>
          </w:tcPr>
          <w:p w:rsidR="00912567" w:rsidRPr="00D60D8C" w:rsidRDefault="00912567" w:rsidP="008371A0">
            <w:pPr>
              <w:tabs>
                <w:tab w:val="left" w:pos="1455"/>
              </w:tabs>
              <w:spacing w:after="0" w:line="240" w:lineRule="auto"/>
              <w:rPr>
                <w:rFonts w:ascii="Arial" w:hAnsi="Arial" w:cs="Arial"/>
                <w:sz w:val="24"/>
                <w:szCs w:val="24"/>
              </w:rPr>
            </w:pPr>
            <w:r w:rsidRPr="00D60D8C">
              <w:rPr>
                <w:rFonts w:ascii="Arial" w:hAnsi="Arial" w:cs="Arial"/>
                <w:sz w:val="24"/>
                <w:szCs w:val="24"/>
              </w:rPr>
              <w:t>Engineering Operations Manager</w:t>
            </w:r>
          </w:p>
        </w:tc>
      </w:tr>
      <w:tr w:rsidR="00912567" w:rsidRPr="00D60D8C" w:rsidTr="006E72C3">
        <w:trPr>
          <w:jc w:val="center"/>
        </w:trPr>
        <w:tc>
          <w:tcPr>
            <w:tcW w:w="2721"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Susan Robertson</w:t>
            </w:r>
          </w:p>
        </w:tc>
        <w:tc>
          <w:tcPr>
            <w:tcW w:w="6053"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Prevention and Control of Infection Nurse</w:t>
            </w:r>
          </w:p>
        </w:tc>
      </w:tr>
      <w:tr w:rsidR="00912567" w:rsidRPr="00D60D8C" w:rsidTr="006E72C3">
        <w:trPr>
          <w:jc w:val="center"/>
        </w:trPr>
        <w:tc>
          <w:tcPr>
            <w:tcW w:w="2721"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Jane Christie-Flight</w:t>
            </w:r>
          </w:p>
        </w:tc>
        <w:tc>
          <w:tcPr>
            <w:tcW w:w="6053"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Employee Director / UNITE Staff Side Representative</w:t>
            </w:r>
          </w:p>
        </w:tc>
      </w:tr>
      <w:tr w:rsidR="00912567" w:rsidRPr="00D60D8C" w:rsidTr="006E72C3">
        <w:trPr>
          <w:jc w:val="center"/>
        </w:trPr>
        <w:tc>
          <w:tcPr>
            <w:tcW w:w="2721"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Ann Sinclair</w:t>
            </w:r>
          </w:p>
        </w:tc>
        <w:tc>
          <w:tcPr>
            <w:tcW w:w="6053"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Unison Staff Side Representative</w:t>
            </w:r>
          </w:p>
        </w:tc>
      </w:tr>
      <w:tr w:rsidR="00912567" w:rsidRPr="00D60D8C" w:rsidTr="006E72C3">
        <w:trPr>
          <w:jc w:val="center"/>
        </w:trPr>
        <w:tc>
          <w:tcPr>
            <w:tcW w:w="2721"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Tracy Glenny</w:t>
            </w:r>
          </w:p>
        </w:tc>
        <w:tc>
          <w:tcPr>
            <w:tcW w:w="6053"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CSPD Production Manager</w:t>
            </w:r>
          </w:p>
        </w:tc>
      </w:tr>
      <w:tr w:rsidR="00912567" w:rsidRPr="00D60D8C" w:rsidTr="006E72C3">
        <w:trPr>
          <w:jc w:val="center"/>
        </w:trPr>
        <w:tc>
          <w:tcPr>
            <w:tcW w:w="2721"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Paul Howard</w:t>
            </w:r>
          </w:p>
        </w:tc>
        <w:tc>
          <w:tcPr>
            <w:tcW w:w="6053"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Authorising Engineer Manager (Health Facilities Scotland)</w:t>
            </w:r>
          </w:p>
        </w:tc>
      </w:tr>
      <w:tr w:rsidR="00912567" w:rsidRPr="00D60D8C" w:rsidTr="006E72C3">
        <w:trPr>
          <w:jc w:val="center"/>
        </w:trPr>
        <w:tc>
          <w:tcPr>
            <w:tcW w:w="2721"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Andrew Tweedie</w:t>
            </w:r>
          </w:p>
        </w:tc>
        <w:tc>
          <w:tcPr>
            <w:tcW w:w="6053" w:type="dxa"/>
          </w:tcPr>
          <w:p w:rsidR="00912567" w:rsidRPr="00D60D8C" w:rsidRDefault="00912567" w:rsidP="008371A0">
            <w:pPr>
              <w:spacing w:after="0" w:line="240" w:lineRule="auto"/>
              <w:rPr>
                <w:rFonts w:ascii="Arial" w:hAnsi="Arial" w:cs="Arial"/>
                <w:sz w:val="24"/>
                <w:szCs w:val="24"/>
              </w:rPr>
            </w:pPr>
            <w:r w:rsidRPr="00D60D8C">
              <w:rPr>
                <w:rFonts w:ascii="Arial" w:hAnsi="Arial" w:cs="Arial"/>
                <w:sz w:val="24"/>
                <w:szCs w:val="24"/>
              </w:rPr>
              <w:t>Senior Technical Advisor (Health Facilities Scotland)</w:t>
            </w:r>
          </w:p>
        </w:tc>
      </w:tr>
      <w:bookmarkEnd w:id="126"/>
    </w:tbl>
    <w:p w:rsidR="00912567" w:rsidRPr="00D60D8C" w:rsidRDefault="00912567" w:rsidP="00A9124C">
      <w:pPr>
        <w:spacing w:after="0" w:line="240" w:lineRule="auto"/>
        <w:rPr>
          <w:rFonts w:ascii="Arial" w:hAnsi="Arial" w:cs="Arial"/>
          <w:sz w:val="24"/>
          <w:szCs w:val="24"/>
        </w:rPr>
      </w:pPr>
    </w:p>
    <w:p w:rsidR="00912567" w:rsidRDefault="00912567" w:rsidP="001D47AE">
      <w:pPr>
        <w:spacing w:after="0" w:line="240" w:lineRule="auto"/>
        <w:rPr>
          <w:rFonts w:ascii="Arial" w:hAnsi="Arial" w:cs="Arial"/>
          <w:sz w:val="24"/>
          <w:szCs w:val="24"/>
        </w:rPr>
      </w:pPr>
      <w:r w:rsidRPr="00D60D8C">
        <w:rPr>
          <w:rFonts w:ascii="Arial" w:hAnsi="Arial" w:cs="Arial"/>
          <w:sz w:val="24"/>
          <w:szCs w:val="24"/>
        </w:rPr>
        <w:t>Previously an Options Framework workshop held 14</w:t>
      </w:r>
      <w:r w:rsidRPr="00D60D8C">
        <w:rPr>
          <w:rFonts w:ascii="Arial" w:hAnsi="Arial" w:cs="Arial"/>
          <w:sz w:val="24"/>
          <w:szCs w:val="24"/>
          <w:vertAlign w:val="superscript"/>
        </w:rPr>
        <w:t>th</w:t>
      </w:r>
      <w:r w:rsidRPr="00D60D8C">
        <w:rPr>
          <w:rFonts w:ascii="Arial" w:hAnsi="Arial" w:cs="Arial"/>
          <w:sz w:val="24"/>
          <w:szCs w:val="24"/>
        </w:rPr>
        <w:t xml:space="preserve"> June 2018 explored a wide range of potential future options to inform the CSPD Strategy and provided the focus for short listing options to include in this business case.</w:t>
      </w:r>
    </w:p>
    <w:p w:rsidR="006E72C3" w:rsidRPr="00D60D8C" w:rsidRDefault="006E72C3" w:rsidP="001D47AE">
      <w:pPr>
        <w:spacing w:after="0" w:line="240" w:lineRule="auto"/>
        <w:rPr>
          <w:rFonts w:ascii="Arial" w:hAnsi="Arial" w:cs="Arial"/>
          <w:sz w:val="24"/>
          <w:szCs w:val="24"/>
        </w:rPr>
      </w:pPr>
    </w:p>
    <w:p w:rsidR="006E72C3" w:rsidRDefault="006E72C3">
      <w:pPr>
        <w:spacing w:after="0" w:line="240" w:lineRule="auto"/>
        <w:rPr>
          <w:rFonts w:ascii="Arial" w:eastAsia="Times New Roman" w:hAnsi="Arial" w:cs="Arial"/>
          <w:sz w:val="24"/>
          <w:szCs w:val="24"/>
        </w:rPr>
      </w:pPr>
      <w:r>
        <w:br w:type="page"/>
      </w:r>
    </w:p>
    <w:p w:rsidR="00912567" w:rsidRPr="00D60D8C" w:rsidRDefault="00912567" w:rsidP="001D47AE">
      <w:pPr>
        <w:pStyle w:val="Default"/>
        <w:rPr>
          <w:color w:val="auto"/>
        </w:rPr>
      </w:pPr>
      <w:r w:rsidRPr="00D60D8C">
        <w:rPr>
          <w:color w:val="auto"/>
        </w:rPr>
        <w:lastRenderedPageBreak/>
        <w:t>The following key objectives (outcomes/outputs) were agreed at the Options Framework workshop:</w:t>
      </w:r>
    </w:p>
    <w:p w:rsidR="00E82029" w:rsidRPr="00D60D8C" w:rsidRDefault="00E82029" w:rsidP="001D47AE">
      <w:pPr>
        <w:pStyle w:val="Default"/>
        <w:rPr>
          <w:color w:val="auto"/>
        </w:rPr>
      </w:pPr>
    </w:p>
    <w:p w:rsidR="00912567" w:rsidRPr="00D60D8C" w:rsidRDefault="00912567" w:rsidP="00EF30C4">
      <w:pPr>
        <w:pStyle w:val="Default"/>
        <w:numPr>
          <w:ilvl w:val="0"/>
          <w:numId w:val="12"/>
        </w:numPr>
        <w:ind w:left="714" w:hanging="357"/>
        <w:rPr>
          <w:color w:val="auto"/>
        </w:rPr>
      </w:pPr>
      <w:r w:rsidRPr="00D60D8C">
        <w:rPr>
          <w:color w:val="auto"/>
        </w:rPr>
        <w:t>Increase capacity;</w:t>
      </w:r>
    </w:p>
    <w:p w:rsidR="00912567" w:rsidRPr="00D60D8C" w:rsidRDefault="00912567" w:rsidP="00EF30C4">
      <w:pPr>
        <w:pStyle w:val="Default"/>
        <w:numPr>
          <w:ilvl w:val="0"/>
          <w:numId w:val="12"/>
        </w:numPr>
        <w:ind w:left="714" w:hanging="357"/>
        <w:rPr>
          <w:color w:val="auto"/>
        </w:rPr>
      </w:pPr>
      <w:r w:rsidRPr="00D60D8C">
        <w:rPr>
          <w:color w:val="auto"/>
        </w:rPr>
        <w:t xml:space="preserve">Increase flexibility; </w:t>
      </w:r>
    </w:p>
    <w:p w:rsidR="00912567" w:rsidRPr="00D60D8C" w:rsidRDefault="00912567" w:rsidP="00EF30C4">
      <w:pPr>
        <w:pStyle w:val="Default"/>
        <w:numPr>
          <w:ilvl w:val="0"/>
          <w:numId w:val="12"/>
        </w:numPr>
        <w:ind w:left="714" w:hanging="357"/>
        <w:rPr>
          <w:color w:val="auto"/>
        </w:rPr>
      </w:pPr>
      <w:r w:rsidRPr="00D60D8C">
        <w:rPr>
          <w:color w:val="auto"/>
        </w:rPr>
        <w:t>Improve turnaround times; and</w:t>
      </w:r>
    </w:p>
    <w:p w:rsidR="00912567" w:rsidRPr="00D60D8C" w:rsidRDefault="00912567" w:rsidP="00EF30C4">
      <w:pPr>
        <w:pStyle w:val="Default"/>
        <w:numPr>
          <w:ilvl w:val="0"/>
          <w:numId w:val="12"/>
        </w:numPr>
        <w:ind w:left="714" w:hanging="357"/>
        <w:rPr>
          <w:color w:val="auto"/>
        </w:rPr>
      </w:pPr>
      <w:r w:rsidRPr="00D60D8C">
        <w:rPr>
          <w:color w:val="auto"/>
        </w:rPr>
        <w:t xml:space="preserve">Increase end user satisfaction. </w:t>
      </w:r>
    </w:p>
    <w:p w:rsidR="00EF68EB" w:rsidRPr="00D60D8C" w:rsidRDefault="00EF68EB" w:rsidP="00EF68EB">
      <w:pPr>
        <w:spacing w:after="0" w:line="240" w:lineRule="auto"/>
        <w:rPr>
          <w:rFonts w:ascii="Arial" w:hAnsi="Arial" w:cs="Arial"/>
          <w:sz w:val="24"/>
          <w:szCs w:val="24"/>
        </w:rPr>
      </w:pPr>
    </w:p>
    <w:p w:rsidR="00912567" w:rsidRPr="00D60D8C" w:rsidRDefault="00912567" w:rsidP="001D47AE">
      <w:pPr>
        <w:spacing w:after="0" w:line="240" w:lineRule="auto"/>
        <w:ind w:left="-142"/>
        <w:rPr>
          <w:rFonts w:ascii="Arial" w:hAnsi="Arial" w:cs="Arial"/>
          <w:sz w:val="24"/>
          <w:szCs w:val="24"/>
        </w:rPr>
      </w:pPr>
      <w:r w:rsidRPr="00D60D8C">
        <w:rPr>
          <w:rFonts w:ascii="Arial" w:hAnsi="Arial" w:cs="Arial"/>
          <w:sz w:val="24"/>
          <w:szCs w:val="24"/>
        </w:rPr>
        <w:t xml:space="preserve">In order to meet these objectives the CSPD aims to deliver a high quality service for the population of Scotland with patients at the centre by providing a safe service, which is fit for the future, uses the most up to date and effective techniques and equipment and is a centre for learning. </w:t>
      </w:r>
    </w:p>
    <w:p w:rsidR="00912567" w:rsidRPr="00D60D8C" w:rsidRDefault="00912567" w:rsidP="00921B68">
      <w:pPr>
        <w:spacing w:line="240" w:lineRule="auto"/>
        <w:ind w:left="-142"/>
        <w:rPr>
          <w:rFonts w:ascii="Arial" w:hAnsi="Arial" w:cs="Arial"/>
          <w:sz w:val="24"/>
          <w:szCs w:val="24"/>
        </w:rPr>
      </w:pPr>
      <w:r w:rsidRPr="00D60D8C">
        <w:rPr>
          <w:rFonts w:ascii="Arial" w:hAnsi="Arial" w:cs="Arial"/>
          <w:sz w:val="24"/>
          <w:szCs w:val="24"/>
        </w:rPr>
        <w:t>The Options framework looked at the following categories and range of options:</w:t>
      </w:r>
    </w:p>
    <w:p w:rsidR="00912567" w:rsidRPr="00D60D8C" w:rsidRDefault="00912567" w:rsidP="00EF30C4">
      <w:pPr>
        <w:pStyle w:val="ListParagraph"/>
        <w:numPr>
          <w:ilvl w:val="0"/>
          <w:numId w:val="13"/>
        </w:numPr>
        <w:spacing w:line="240" w:lineRule="auto"/>
        <w:rPr>
          <w:rFonts w:ascii="Arial" w:hAnsi="Arial" w:cs="Arial"/>
          <w:sz w:val="24"/>
          <w:szCs w:val="24"/>
        </w:rPr>
      </w:pPr>
      <w:r w:rsidRPr="00D60D8C">
        <w:rPr>
          <w:rFonts w:ascii="Arial" w:hAnsi="Arial" w:cs="Arial"/>
          <w:sz w:val="24"/>
          <w:szCs w:val="24"/>
        </w:rPr>
        <w:t xml:space="preserve">Scope – </w:t>
      </w:r>
      <w:r w:rsidRPr="00D60D8C">
        <w:rPr>
          <w:rFonts w:ascii="Arial" w:hAnsi="Arial" w:cs="Arial"/>
          <w:i/>
          <w:sz w:val="24"/>
          <w:szCs w:val="24"/>
        </w:rPr>
        <w:t>Current to Future expansion</w:t>
      </w:r>
    </w:p>
    <w:p w:rsidR="00912567" w:rsidRPr="00D60D8C" w:rsidRDefault="00912567" w:rsidP="00EF30C4">
      <w:pPr>
        <w:pStyle w:val="ListParagraph"/>
        <w:numPr>
          <w:ilvl w:val="0"/>
          <w:numId w:val="13"/>
        </w:numPr>
        <w:spacing w:line="240" w:lineRule="auto"/>
        <w:rPr>
          <w:rFonts w:ascii="Arial" w:hAnsi="Arial" w:cs="Arial"/>
          <w:sz w:val="24"/>
          <w:szCs w:val="24"/>
        </w:rPr>
      </w:pPr>
      <w:r w:rsidRPr="00D60D8C">
        <w:rPr>
          <w:rFonts w:ascii="Arial" w:hAnsi="Arial" w:cs="Arial"/>
          <w:sz w:val="24"/>
          <w:szCs w:val="24"/>
        </w:rPr>
        <w:t xml:space="preserve">Service Solution – </w:t>
      </w:r>
      <w:r w:rsidRPr="00D60D8C">
        <w:rPr>
          <w:rFonts w:ascii="Arial" w:hAnsi="Arial" w:cs="Arial"/>
          <w:i/>
          <w:sz w:val="24"/>
          <w:szCs w:val="24"/>
        </w:rPr>
        <w:t>Do Minimum to Maximum</w:t>
      </w:r>
    </w:p>
    <w:p w:rsidR="00770910" w:rsidRPr="006E72C3" w:rsidRDefault="00912567" w:rsidP="006E72C3">
      <w:pPr>
        <w:pStyle w:val="ListParagraph"/>
        <w:numPr>
          <w:ilvl w:val="0"/>
          <w:numId w:val="13"/>
        </w:numPr>
        <w:spacing w:line="240" w:lineRule="auto"/>
        <w:rPr>
          <w:rFonts w:ascii="Arial" w:hAnsi="Arial" w:cs="Arial"/>
          <w:sz w:val="24"/>
          <w:szCs w:val="24"/>
        </w:rPr>
      </w:pPr>
      <w:r w:rsidRPr="00D60D8C">
        <w:rPr>
          <w:rFonts w:ascii="Arial" w:hAnsi="Arial" w:cs="Arial"/>
          <w:sz w:val="24"/>
          <w:szCs w:val="24"/>
        </w:rPr>
        <w:t xml:space="preserve">Service Delivery – </w:t>
      </w:r>
      <w:r w:rsidRPr="00D60D8C">
        <w:rPr>
          <w:rFonts w:ascii="Arial" w:hAnsi="Arial" w:cs="Arial"/>
          <w:i/>
          <w:sz w:val="24"/>
          <w:szCs w:val="24"/>
        </w:rPr>
        <w:t>Status Quo to Maximum</w:t>
      </w:r>
    </w:p>
    <w:p w:rsidR="00EF68EB" w:rsidRDefault="00981732" w:rsidP="00A9124C">
      <w:pPr>
        <w:spacing w:after="0" w:line="240" w:lineRule="auto"/>
        <w:rPr>
          <w:rFonts w:ascii="Arial" w:hAnsi="Arial" w:cs="Arial"/>
          <w:b/>
          <w:sz w:val="24"/>
          <w:szCs w:val="24"/>
        </w:rPr>
      </w:pPr>
      <w:r w:rsidRPr="006E72C3">
        <w:rPr>
          <w:rFonts w:ascii="Arial" w:hAnsi="Arial" w:cs="Arial"/>
          <w:b/>
          <w:sz w:val="24"/>
          <w:szCs w:val="24"/>
        </w:rPr>
        <w:t>Capital Funding</w:t>
      </w:r>
    </w:p>
    <w:p w:rsidR="006E72C3" w:rsidRPr="006E72C3" w:rsidRDefault="006E72C3" w:rsidP="00A9124C">
      <w:pPr>
        <w:spacing w:after="0" w:line="240" w:lineRule="auto"/>
        <w:rPr>
          <w:rFonts w:ascii="Arial" w:hAnsi="Arial" w:cs="Arial"/>
          <w:b/>
          <w:sz w:val="24"/>
          <w:szCs w:val="24"/>
        </w:rPr>
      </w:pPr>
    </w:p>
    <w:p w:rsidR="00981732" w:rsidRPr="00D60D8C" w:rsidRDefault="00981732" w:rsidP="00A9124C">
      <w:pPr>
        <w:spacing w:after="0" w:line="240" w:lineRule="auto"/>
        <w:rPr>
          <w:rFonts w:ascii="Arial" w:hAnsi="Arial" w:cs="Arial"/>
          <w:sz w:val="24"/>
          <w:szCs w:val="24"/>
        </w:rPr>
      </w:pPr>
      <w:r w:rsidRPr="00D60D8C">
        <w:rPr>
          <w:rFonts w:ascii="Arial" w:hAnsi="Arial" w:cs="Arial"/>
          <w:sz w:val="24"/>
          <w:szCs w:val="24"/>
        </w:rPr>
        <w:t xml:space="preserve">The funding for the capital elements for the project </w:t>
      </w:r>
      <w:proofErr w:type="gramStart"/>
      <w:r w:rsidRPr="00D60D8C">
        <w:rPr>
          <w:rFonts w:ascii="Arial" w:hAnsi="Arial" w:cs="Arial"/>
          <w:sz w:val="24"/>
          <w:szCs w:val="24"/>
        </w:rPr>
        <w:t>have</w:t>
      </w:r>
      <w:proofErr w:type="gramEnd"/>
      <w:r w:rsidRPr="00D60D8C">
        <w:rPr>
          <w:rFonts w:ascii="Arial" w:hAnsi="Arial" w:cs="Arial"/>
          <w:sz w:val="24"/>
          <w:szCs w:val="24"/>
        </w:rPr>
        <w:t xml:space="preserve"> been identified as coming from three different funding sources with these being:</w:t>
      </w:r>
    </w:p>
    <w:p w:rsidR="00981732" w:rsidRPr="00D60D8C" w:rsidRDefault="00981732" w:rsidP="00A9124C">
      <w:pPr>
        <w:spacing w:after="0" w:line="240" w:lineRule="auto"/>
        <w:rPr>
          <w:rFonts w:ascii="Arial" w:hAnsi="Arial" w:cs="Arial"/>
          <w:sz w:val="24"/>
          <w:szCs w:val="24"/>
        </w:rPr>
      </w:pPr>
    </w:p>
    <w:p w:rsidR="00D751FB" w:rsidRPr="00D60D8C" w:rsidRDefault="00981732">
      <w:pPr>
        <w:pStyle w:val="ListParagraph"/>
        <w:numPr>
          <w:ilvl w:val="0"/>
          <w:numId w:val="46"/>
        </w:numPr>
        <w:spacing w:after="0" w:line="240" w:lineRule="auto"/>
        <w:rPr>
          <w:rFonts w:ascii="Arial" w:hAnsi="Arial" w:cs="Arial"/>
          <w:sz w:val="24"/>
          <w:szCs w:val="24"/>
        </w:rPr>
      </w:pPr>
      <w:r w:rsidRPr="00D60D8C">
        <w:rPr>
          <w:rFonts w:ascii="Arial" w:hAnsi="Arial" w:cs="Arial"/>
          <w:sz w:val="24"/>
          <w:szCs w:val="24"/>
        </w:rPr>
        <w:t>Building costs – included in phase two costs;</w:t>
      </w:r>
    </w:p>
    <w:p w:rsidR="00D751FB" w:rsidRPr="00D60D8C" w:rsidRDefault="00981732">
      <w:pPr>
        <w:pStyle w:val="ListParagraph"/>
        <w:numPr>
          <w:ilvl w:val="0"/>
          <w:numId w:val="46"/>
        </w:numPr>
        <w:spacing w:after="0" w:line="240" w:lineRule="auto"/>
        <w:rPr>
          <w:rFonts w:ascii="Arial" w:hAnsi="Arial" w:cs="Arial"/>
          <w:sz w:val="24"/>
          <w:szCs w:val="24"/>
        </w:rPr>
      </w:pPr>
      <w:r w:rsidRPr="00D60D8C">
        <w:rPr>
          <w:rFonts w:ascii="Arial" w:hAnsi="Arial" w:cs="Arial"/>
          <w:sz w:val="24"/>
          <w:szCs w:val="24"/>
        </w:rPr>
        <w:t>Equipment costs associated with additional activity – included in phase two costs;</w:t>
      </w:r>
    </w:p>
    <w:p w:rsidR="00D751FB" w:rsidRPr="00D60D8C" w:rsidRDefault="00981732">
      <w:pPr>
        <w:pStyle w:val="ListParagraph"/>
        <w:numPr>
          <w:ilvl w:val="0"/>
          <w:numId w:val="46"/>
        </w:numPr>
        <w:spacing w:after="0" w:line="240" w:lineRule="auto"/>
        <w:rPr>
          <w:rFonts w:ascii="Arial" w:hAnsi="Arial" w:cs="Arial"/>
          <w:sz w:val="24"/>
          <w:szCs w:val="24"/>
        </w:rPr>
      </w:pPr>
      <w:r w:rsidRPr="00D60D8C">
        <w:rPr>
          <w:rFonts w:ascii="Arial" w:hAnsi="Arial" w:cs="Arial"/>
          <w:sz w:val="24"/>
          <w:szCs w:val="24"/>
        </w:rPr>
        <w:t xml:space="preserve">Direct Replacement of equipment for current equipment </w:t>
      </w:r>
      <w:r w:rsidR="00E33231" w:rsidRPr="00D60D8C">
        <w:rPr>
          <w:rFonts w:ascii="Arial" w:hAnsi="Arial" w:cs="Arial"/>
          <w:sz w:val="24"/>
          <w:szCs w:val="24"/>
        </w:rPr>
        <w:t>–</w:t>
      </w:r>
      <w:r w:rsidRPr="00D60D8C">
        <w:rPr>
          <w:rFonts w:ascii="Arial" w:hAnsi="Arial" w:cs="Arial"/>
          <w:sz w:val="24"/>
          <w:szCs w:val="24"/>
        </w:rPr>
        <w:t xml:space="preserve"> </w:t>
      </w:r>
      <w:r w:rsidR="00E33231" w:rsidRPr="00D60D8C">
        <w:rPr>
          <w:rFonts w:ascii="Arial" w:hAnsi="Arial" w:cs="Arial"/>
          <w:sz w:val="24"/>
          <w:szCs w:val="24"/>
        </w:rPr>
        <w:t>included in the Board’s formula capital; and</w:t>
      </w:r>
    </w:p>
    <w:p w:rsidR="00D751FB" w:rsidRPr="00D60D8C" w:rsidRDefault="00E33231">
      <w:pPr>
        <w:pStyle w:val="ListParagraph"/>
        <w:numPr>
          <w:ilvl w:val="0"/>
          <w:numId w:val="46"/>
        </w:numPr>
        <w:spacing w:after="0" w:line="240" w:lineRule="auto"/>
        <w:rPr>
          <w:rFonts w:ascii="Arial" w:hAnsi="Arial" w:cs="Arial"/>
          <w:sz w:val="24"/>
          <w:szCs w:val="24"/>
        </w:rPr>
      </w:pPr>
      <w:r w:rsidRPr="00D60D8C">
        <w:rPr>
          <w:rFonts w:ascii="Arial" w:hAnsi="Arial" w:cs="Arial"/>
          <w:sz w:val="24"/>
          <w:szCs w:val="24"/>
        </w:rPr>
        <w:t>Equipment that is not currently owned by the Board – would be treated as a service development, this is identified as equipment associated with Thoracic robotic equipment,</w:t>
      </w:r>
    </w:p>
    <w:p w:rsidR="00EF68EB" w:rsidRPr="00D60D8C" w:rsidRDefault="00EF68EB" w:rsidP="00A9124C">
      <w:pPr>
        <w:spacing w:after="0" w:line="240" w:lineRule="auto"/>
        <w:rPr>
          <w:rFonts w:ascii="Arial" w:hAnsi="Arial" w:cs="Arial"/>
          <w:sz w:val="24"/>
          <w:szCs w:val="24"/>
        </w:rPr>
      </w:pPr>
    </w:p>
    <w:p w:rsidR="00912567" w:rsidRPr="00D60D8C" w:rsidRDefault="00912567" w:rsidP="00A9124C">
      <w:pPr>
        <w:spacing w:after="0" w:line="240" w:lineRule="auto"/>
        <w:rPr>
          <w:rFonts w:ascii="Arial" w:hAnsi="Arial" w:cs="Arial"/>
          <w:sz w:val="24"/>
          <w:szCs w:val="24"/>
        </w:rPr>
      </w:pPr>
      <w:r w:rsidRPr="00D60D8C">
        <w:rPr>
          <w:rFonts w:ascii="Arial" w:hAnsi="Arial" w:cs="Arial"/>
          <w:sz w:val="24"/>
          <w:szCs w:val="24"/>
        </w:rPr>
        <w:t>These categories were measured against the agreed Critical Success Factors which were:</w:t>
      </w:r>
    </w:p>
    <w:p w:rsidR="0052252C" w:rsidRPr="00D60D8C" w:rsidRDefault="0052252C" w:rsidP="00A9124C">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5873"/>
      </w:tblGrid>
      <w:tr w:rsidR="00912567" w:rsidRPr="00D60D8C" w:rsidTr="00921B68">
        <w:tc>
          <w:tcPr>
            <w:tcW w:w="3369" w:type="dxa"/>
            <w:shd w:val="clear" w:color="auto" w:fill="C6D9F1"/>
          </w:tcPr>
          <w:p w:rsidR="00912567" w:rsidRPr="00D60D8C" w:rsidRDefault="00912567" w:rsidP="00921B68">
            <w:pPr>
              <w:pStyle w:val="Default"/>
              <w:jc w:val="center"/>
              <w:rPr>
                <w:b/>
                <w:color w:val="auto"/>
                <w:lang w:eastAsia="en-GB"/>
              </w:rPr>
            </w:pPr>
            <w:r w:rsidRPr="00D60D8C">
              <w:rPr>
                <w:b/>
                <w:color w:val="auto"/>
                <w:lang w:eastAsia="en-GB"/>
              </w:rPr>
              <w:t>Key Critical Success Factors (CSFs)</w:t>
            </w:r>
          </w:p>
        </w:tc>
        <w:tc>
          <w:tcPr>
            <w:tcW w:w="5873" w:type="dxa"/>
            <w:shd w:val="clear" w:color="auto" w:fill="C6D9F1"/>
          </w:tcPr>
          <w:p w:rsidR="00912567" w:rsidRPr="00D60D8C" w:rsidRDefault="00912567" w:rsidP="00921B68">
            <w:pPr>
              <w:pStyle w:val="Default"/>
              <w:jc w:val="center"/>
              <w:rPr>
                <w:b/>
                <w:color w:val="auto"/>
                <w:lang w:eastAsia="en-GB"/>
              </w:rPr>
            </w:pPr>
            <w:r w:rsidRPr="00D60D8C">
              <w:rPr>
                <w:b/>
                <w:color w:val="auto"/>
                <w:lang w:eastAsia="en-GB"/>
              </w:rPr>
              <w:t>Broad Description</w:t>
            </w:r>
          </w:p>
        </w:tc>
      </w:tr>
      <w:tr w:rsidR="00912567" w:rsidRPr="00D60D8C" w:rsidTr="00921B68">
        <w:tc>
          <w:tcPr>
            <w:tcW w:w="3369" w:type="dxa"/>
          </w:tcPr>
          <w:p w:rsidR="00912567" w:rsidRPr="00D60D8C" w:rsidRDefault="00912567" w:rsidP="00921B68">
            <w:pPr>
              <w:pStyle w:val="Default"/>
              <w:rPr>
                <w:color w:val="auto"/>
                <w:lang w:eastAsia="en-GB"/>
              </w:rPr>
            </w:pPr>
            <w:r w:rsidRPr="00D60D8C">
              <w:rPr>
                <w:color w:val="auto"/>
                <w:lang w:eastAsia="en-GB"/>
              </w:rPr>
              <w:t>Strategic fit and business needs</w:t>
            </w:r>
          </w:p>
        </w:tc>
        <w:tc>
          <w:tcPr>
            <w:tcW w:w="5873" w:type="dxa"/>
          </w:tcPr>
          <w:p w:rsidR="00912567" w:rsidRPr="00D60D8C" w:rsidRDefault="00912567" w:rsidP="00921B68">
            <w:pPr>
              <w:pStyle w:val="Default"/>
              <w:rPr>
                <w:color w:val="auto"/>
                <w:lang w:eastAsia="en-GB"/>
              </w:rPr>
            </w:pPr>
            <w:r w:rsidRPr="00D60D8C">
              <w:rPr>
                <w:color w:val="auto"/>
                <w:lang w:eastAsia="en-GB"/>
              </w:rPr>
              <w:t>How well the option:</w:t>
            </w:r>
          </w:p>
          <w:p w:rsidR="00912567" w:rsidRPr="00D60D8C" w:rsidRDefault="00912567" w:rsidP="006E72C3">
            <w:pPr>
              <w:pStyle w:val="Default"/>
              <w:numPr>
                <w:ilvl w:val="0"/>
                <w:numId w:val="14"/>
              </w:numPr>
              <w:ind w:left="459"/>
              <w:rPr>
                <w:color w:val="auto"/>
                <w:lang w:eastAsia="en-GB"/>
              </w:rPr>
            </w:pPr>
            <w:r w:rsidRPr="00D60D8C">
              <w:rPr>
                <w:color w:val="auto"/>
                <w:lang w:eastAsia="en-GB"/>
              </w:rPr>
              <w:t>meets our Board Objectives : planning / implementation of expansion programme and all associated surgical services</w:t>
            </w:r>
          </w:p>
          <w:p w:rsidR="00912567" w:rsidRPr="00D60D8C" w:rsidRDefault="00912567" w:rsidP="006E72C3">
            <w:pPr>
              <w:pStyle w:val="Default"/>
              <w:numPr>
                <w:ilvl w:val="0"/>
                <w:numId w:val="14"/>
              </w:numPr>
              <w:ind w:left="459"/>
              <w:rPr>
                <w:color w:val="auto"/>
                <w:lang w:eastAsia="en-GB"/>
              </w:rPr>
            </w:pPr>
            <w:r w:rsidRPr="00D60D8C">
              <w:rPr>
                <w:color w:val="auto"/>
                <w:lang w:eastAsia="en-GB"/>
              </w:rPr>
              <w:t>supports Regional and National collaboration</w:t>
            </w:r>
          </w:p>
        </w:tc>
      </w:tr>
      <w:tr w:rsidR="00912567" w:rsidRPr="00D60D8C" w:rsidTr="00921B68">
        <w:tc>
          <w:tcPr>
            <w:tcW w:w="3369" w:type="dxa"/>
          </w:tcPr>
          <w:p w:rsidR="00912567" w:rsidRPr="00D60D8C" w:rsidRDefault="00912567" w:rsidP="00921B68">
            <w:pPr>
              <w:pStyle w:val="Default"/>
              <w:rPr>
                <w:color w:val="auto"/>
                <w:lang w:eastAsia="en-GB"/>
              </w:rPr>
            </w:pPr>
            <w:r w:rsidRPr="00D60D8C">
              <w:rPr>
                <w:color w:val="auto"/>
                <w:lang w:eastAsia="en-GB"/>
              </w:rPr>
              <w:t>Supports Innovation approach</w:t>
            </w:r>
          </w:p>
        </w:tc>
        <w:tc>
          <w:tcPr>
            <w:tcW w:w="5873" w:type="dxa"/>
          </w:tcPr>
          <w:p w:rsidR="00912567" w:rsidRPr="00D60D8C" w:rsidRDefault="00912567" w:rsidP="00921B68">
            <w:pPr>
              <w:pStyle w:val="Default"/>
              <w:rPr>
                <w:color w:val="auto"/>
                <w:lang w:eastAsia="en-GB"/>
              </w:rPr>
            </w:pPr>
            <w:r w:rsidRPr="00D60D8C">
              <w:rPr>
                <w:color w:val="auto"/>
                <w:lang w:eastAsia="en-GB"/>
              </w:rPr>
              <w:t>How well the option:</w:t>
            </w:r>
          </w:p>
          <w:p w:rsidR="00912567" w:rsidRPr="00D60D8C" w:rsidRDefault="00912567" w:rsidP="006E72C3">
            <w:pPr>
              <w:pStyle w:val="Default"/>
              <w:numPr>
                <w:ilvl w:val="0"/>
                <w:numId w:val="14"/>
              </w:numPr>
              <w:ind w:left="459"/>
              <w:rPr>
                <w:color w:val="auto"/>
                <w:lang w:eastAsia="en-GB"/>
              </w:rPr>
            </w:pPr>
            <w:r w:rsidRPr="00D60D8C">
              <w:rPr>
                <w:color w:val="auto"/>
                <w:lang w:eastAsia="en-GB"/>
              </w:rPr>
              <w:t>supports the Board’s vision of delivering world class quality services, including innovative technical developments</w:t>
            </w:r>
          </w:p>
          <w:p w:rsidR="00912567" w:rsidRPr="00D60D8C" w:rsidRDefault="00912567" w:rsidP="006E72C3">
            <w:pPr>
              <w:pStyle w:val="Default"/>
              <w:numPr>
                <w:ilvl w:val="0"/>
                <w:numId w:val="14"/>
              </w:numPr>
              <w:ind w:left="459"/>
              <w:rPr>
                <w:color w:val="auto"/>
                <w:lang w:eastAsia="en-GB"/>
              </w:rPr>
            </w:pPr>
            <w:r w:rsidRPr="00D60D8C">
              <w:rPr>
                <w:color w:val="auto"/>
                <w:lang w:eastAsia="en-GB"/>
              </w:rPr>
              <w:t>supports audit and research across all specialties</w:t>
            </w:r>
          </w:p>
        </w:tc>
      </w:tr>
    </w:tbl>
    <w:p w:rsidR="006E72C3" w:rsidRDefault="006E72C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5873"/>
      </w:tblGrid>
      <w:tr w:rsidR="00912567" w:rsidRPr="00D60D8C" w:rsidTr="00921B68">
        <w:tc>
          <w:tcPr>
            <w:tcW w:w="3369" w:type="dxa"/>
          </w:tcPr>
          <w:p w:rsidR="00912567" w:rsidRPr="00D60D8C" w:rsidRDefault="00912567" w:rsidP="00921B68">
            <w:pPr>
              <w:pStyle w:val="Default"/>
              <w:rPr>
                <w:color w:val="auto"/>
                <w:lang w:eastAsia="en-GB"/>
              </w:rPr>
            </w:pPr>
            <w:r w:rsidRPr="00D60D8C">
              <w:rPr>
                <w:color w:val="auto"/>
                <w:lang w:eastAsia="en-GB"/>
              </w:rPr>
              <w:lastRenderedPageBreak/>
              <w:t>Safe and Effective Service</w:t>
            </w:r>
          </w:p>
        </w:tc>
        <w:tc>
          <w:tcPr>
            <w:tcW w:w="5873" w:type="dxa"/>
          </w:tcPr>
          <w:p w:rsidR="00912567" w:rsidRPr="00D60D8C" w:rsidRDefault="00912567" w:rsidP="00921B68">
            <w:pPr>
              <w:pStyle w:val="Default"/>
              <w:rPr>
                <w:color w:val="auto"/>
                <w:lang w:eastAsia="en-GB"/>
              </w:rPr>
            </w:pPr>
            <w:r w:rsidRPr="00D60D8C">
              <w:rPr>
                <w:color w:val="auto"/>
                <w:lang w:eastAsia="en-GB"/>
              </w:rPr>
              <w:t>How well the option:</w:t>
            </w:r>
          </w:p>
          <w:p w:rsidR="00912567" w:rsidRPr="00D60D8C" w:rsidRDefault="00912567" w:rsidP="006E72C3">
            <w:pPr>
              <w:pStyle w:val="Default"/>
              <w:numPr>
                <w:ilvl w:val="0"/>
                <w:numId w:val="15"/>
              </w:numPr>
              <w:ind w:left="459"/>
              <w:rPr>
                <w:color w:val="auto"/>
                <w:lang w:eastAsia="en-GB"/>
              </w:rPr>
            </w:pPr>
            <w:r w:rsidRPr="00D60D8C">
              <w:rPr>
                <w:color w:val="auto"/>
                <w:lang w:eastAsia="en-GB"/>
              </w:rPr>
              <w:t>meets requirement of ISO 13485, our quality assurance management system</w:t>
            </w:r>
          </w:p>
          <w:p w:rsidR="00912567" w:rsidRPr="00D60D8C" w:rsidRDefault="00912567" w:rsidP="006E72C3">
            <w:pPr>
              <w:pStyle w:val="Default"/>
              <w:numPr>
                <w:ilvl w:val="0"/>
                <w:numId w:val="15"/>
              </w:numPr>
              <w:ind w:left="459"/>
              <w:rPr>
                <w:color w:val="auto"/>
                <w:lang w:eastAsia="en-GB"/>
              </w:rPr>
            </w:pPr>
            <w:r w:rsidRPr="00D60D8C">
              <w:rPr>
                <w:color w:val="auto"/>
                <w:lang w:eastAsia="en-GB"/>
              </w:rPr>
              <w:t>maximises resources to ensure processes followed are most cost effective and efficient</w:t>
            </w:r>
          </w:p>
          <w:p w:rsidR="00912567" w:rsidRPr="00D60D8C" w:rsidRDefault="00912567" w:rsidP="006E72C3">
            <w:pPr>
              <w:pStyle w:val="Default"/>
              <w:numPr>
                <w:ilvl w:val="0"/>
                <w:numId w:val="15"/>
              </w:numPr>
              <w:ind w:left="459"/>
              <w:rPr>
                <w:color w:val="auto"/>
                <w:lang w:eastAsia="en-GB"/>
              </w:rPr>
            </w:pPr>
            <w:r w:rsidRPr="00D60D8C">
              <w:rPr>
                <w:color w:val="auto"/>
                <w:lang w:eastAsia="en-GB"/>
              </w:rPr>
              <w:t>sustains and improves productivity and reliability</w:t>
            </w:r>
          </w:p>
          <w:p w:rsidR="00912567" w:rsidRPr="00D60D8C" w:rsidRDefault="00912567" w:rsidP="006E72C3">
            <w:pPr>
              <w:pStyle w:val="Default"/>
              <w:numPr>
                <w:ilvl w:val="0"/>
                <w:numId w:val="15"/>
              </w:numPr>
              <w:ind w:left="459"/>
              <w:rPr>
                <w:color w:val="auto"/>
                <w:lang w:eastAsia="en-GB"/>
              </w:rPr>
            </w:pPr>
            <w:r w:rsidRPr="00D60D8C">
              <w:rPr>
                <w:color w:val="auto"/>
                <w:lang w:eastAsia="en-GB"/>
              </w:rPr>
              <w:t>provides a safe and appropriate working and training environment</w:t>
            </w:r>
          </w:p>
        </w:tc>
      </w:tr>
      <w:tr w:rsidR="00912567" w:rsidRPr="00D60D8C" w:rsidTr="00921B68">
        <w:tc>
          <w:tcPr>
            <w:tcW w:w="3369" w:type="dxa"/>
          </w:tcPr>
          <w:p w:rsidR="00912567" w:rsidRPr="00D60D8C" w:rsidRDefault="00912567" w:rsidP="00921B68">
            <w:pPr>
              <w:pStyle w:val="Default"/>
              <w:rPr>
                <w:color w:val="auto"/>
                <w:lang w:eastAsia="en-GB"/>
              </w:rPr>
            </w:pPr>
            <w:r w:rsidRPr="00D60D8C">
              <w:rPr>
                <w:color w:val="auto"/>
                <w:lang w:eastAsia="en-GB"/>
              </w:rPr>
              <w:t>Potential achievability and sustainability</w:t>
            </w:r>
          </w:p>
        </w:tc>
        <w:tc>
          <w:tcPr>
            <w:tcW w:w="5873" w:type="dxa"/>
          </w:tcPr>
          <w:p w:rsidR="00912567" w:rsidRPr="00D60D8C" w:rsidRDefault="00912567" w:rsidP="00921B68">
            <w:pPr>
              <w:pStyle w:val="Default"/>
              <w:rPr>
                <w:color w:val="auto"/>
                <w:lang w:eastAsia="en-GB"/>
              </w:rPr>
            </w:pPr>
            <w:r w:rsidRPr="00D60D8C">
              <w:rPr>
                <w:color w:val="auto"/>
                <w:lang w:eastAsia="en-GB"/>
              </w:rPr>
              <w:t>How well the option:</w:t>
            </w:r>
          </w:p>
          <w:p w:rsidR="00912567" w:rsidRPr="00D60D8C" w:rsidRDefault="00912567" w:rsidP="006E72C3">
            <w:pPr>
              <w:pStyle w:val="Default"/>
              <w:numPr>
                <w:ilvl w:val="0"/>
                <w:numId w:val="16"/>
              </w:numPr>
              <w:ind w:left="459"/>
              <w:rPr>
                <w:color w:val="auto"/>
                <w:lang w:eastAsia="en-GB"/>
              </w:rPr>
            </w:pPr>
            <w:r w:rsidRPr="00D60D8C">
              <w:rPr>
                <w:color w:val="auto"/>
                <w:lang w:eastAsia="en-GB"/>
              </w:rPr>
              <w:t xml:space="preserve">can be delivered in a timely manner  </w:t>
            </w:r>
          </w:p>
          <w:p w:rsidR="00912567" w:rsidRPr="00D60D8C" w:rsidRDefault="00912567" w:rsidP="006E72C3">
            <w:pPr>
              <w:pStyle w:val="Default"/>
              <w:numPr>
                <w:ilvl w:val="0"/>
                <w:numId w:val="16"/>
              </w:numPr>
              <w:ind w:left="459"/>
              <w:rPr>
                <w:color w:val="auto"/>
                <w:lang w:eastAsia="en-GB"/>
              </w:rPr>
            </w:pPr>
            <w:r w:rsidRPr="00D60D8C">
              <w:rPr>
                <w:color w:val="auto"/>
                <w:lang w:eastAsia="en-GB"/>
              </w:rPr>
              <w:t>matches the level of skills required for successful delivery (right people, right time, right skills)</w:t>
            </w:r>
          </w:p>
          <w:p w:rsidR="00912567" w:rsidRPr="00D60D8C" w:rsidRDefault="00912567" w:rsidP="006E72C3">
            <w:pPr>
              <w:pStyle w:val="Default"/>
              <w:numPr>
                <w:ilvl w:val="0"/>
                <w:numId w:val="16"/>
              </w:numPr>
              <w:ind w:left="459"/>
              <w:rPr>
                <w:color w:val="auto"/>
                <w:lang w:eastAsia="en-GB"/>
              </w:rPr>
            </w:pPr>
            <w:r w:rsidRPr="00D60D8C">
              <w:rPr>
                <w:color w:val="auto"/>
                <w:lang w:eastAsia="en-GB"/>
              </w:rPr>
              <w:t xml:space="preserve">enables the service and the workforce to be flexible </w:t>
            </w:r>
          </w:p>
          <w:p w:rsidR="00912567" w:rsidRPr="00D60D8C" w:rsidRDefault="00912567" w:rsidP="006E72C3">
            <w:pPr>
              <w:pStyle w:val="Default"/>
              <w:numPr>
                <w:ilvl w:val="0"/>
                <w:numId w:val="16"/>
              </w:numPr>
              <w:ind w:left="459"/>
              <w:rPr>
                <w:color w:val="auto"/>
                <w:lang w:eastAsia="en-GB"/>
              </w:rPr>
            </w:pPr>
            <w:r w:rsidRPr="00D60D8C">
              <w:rPr>
                <w:color w:val="auto"/>
                <w:lang w:eastAsia="en-GB"/>
              </w:rPr>
              <w:t>minimises service disruption</w:t>
            </w:r>
          </w:p>
        </w:tc>
      </w:tr>
      <w:tr w:rsidR="00912567" w:rsidRPr="00D60D8C" w:rsidTr="00921B68">
        <w:tc>
          <w:tcPr>
            <w:tcW w:w="3369" w:type="dxa"/>
          </w:tcPr>
          <w:p w:rsidR="00912567" w:rsidRPr="00D60D8C" w:rsidRDefault="00912567" w:rsidP="00921B68">
            <w:pPr>
              <w:pStyle w:val="Default"/>
              <w:rPr>
                <w:color w:val="auto"/>
                <w:lang w:eastAsia="en-GB"/>
              </w:rPr>
            </w:pPr>
            <w:r w:rsidRPr="00D60D8C">
              <w:rPr>
                <w:color w:val="auto"/>
                <w:lang w:eastAsia="en-GB"/>
              </w:rPr>
              <w:t>Capacity and capability</w:t>
            </w:r>
          </w:p>
        </w:tc>
        <w:tc>
          <w:tcPr>
            <w:tcW w:w="5873" w:type="dxa"/>
          </w:tcPr>
          <w:p w:rsidR="00912567" w:rsidRPr="00D60D8C" w:rsidRDefault="00912567" w:rsidP="00921B68">
            <w:pPr>
              <w:pStyle w:val="Default"/>
              <w:rPr>
                <w:color w:val="auto"/>
                <w:lang w:eastAsia="en-GB"/>
              </w:rPr>
            </w:pPr>
            <w:r w:rsidRPr="00D60D8C">
              <w:rPr>
                <w:color w:val="auto"/>
                <w:lang w:eastAsia="en-GB"/>
              </w:rPr>
              <w:t>How well the option:</w:t>
            </w:r>
          </w:p>
          <w:p w:rsidR="00912567" w:rsidRPr="00D60D8C" w:rsidRDefault="00912567" w:rsidP="006E72C3">
            <w:pPr>
              <w:pStyle w:val="Default"/>
              <w:numPr>
                <w:ilvl w:val="0"/>
                <w:numId w:val="17"/>
              </w:numPr>
              <w:ind w:left="459"/>
              <w:rPr>
                <w:color w:val="auto"/>
                <w:lang w:eastAsia="en-GB"/>
              </w:rPr>
            </w:pPr>
            <w:r w:rsidRPr="00D60D8C">
              <w:rPr>
                <w:color w:val="auto"/>
                <w:lang w:eastAsia="en-GB"/>
              </w:rPr>
              <w:t>matches the ability to provide sufficient capacity to meet future demand up to 2035</w:t>
            </w:r>
          </w:p>
          <w:p w:rsidR="00912567" w:rsidRPr="00D60D8C" w:rsidRDefault="00912567" w:rsidP="006E72C3">
            <w:pPr>
              <w:pStyle w:val="Default"/>
              <w:numPr>
                <w:ilvl w:val="0"/>
                <w:numId w:val="17"/>
              </w:numPr>
              <w:ind w:left="459"/>
              <w:rPr>
                <w:color w:val="auto"/>
                <w:lang w:eastAsia="en-GB"/>
              </w:rPr>
            </w:pPr>
            <w:r w:rsidRPr="00D60D8C">
              <w:rPr>
                <w:color w:val="auto"/>
                <w:lang w:eastAsia="en-GB"/>
              </w:rPr>
              <w:t>supports training requirements</w:t>
            </w:r>
          </w:p>
          <w:p w:rsidR="00912567" w:rsidRPr="00D60D8C" w:rsidRDefault="00912567" w:rsidP="006E72C3">
            <w:pPr>
              <w:pStyle w:val="Default"/>
              <w:numPr>
                <w:ilvl w:val="0"/>
                <w:numId w:val="17"/>
              </w:numPr>
              <w:ind w:left="459"/>
              <w:rPr>
                <w:color w:val="auto"/>
                <w:lang w:eastAsia="en-GB"/>
              </w:rPr>
            </w:pPr>
            <w:r w:rsidRPr="00D60D8C">
              <w:rPr>
                <w:color w:val="auto"/>
                <w:lang w:eastAsia="en-GB"/>
              </w:rPr>
              <w:t>supports technological advances</w:t>
            </w:r>
          </w:p>
          <w:p w:rsidR="00912567" w:rsidRPr="00D60D8C" w:rsidRDefault="00912567" w:rsidP="006E72C3">
            <w:pPr>
              <w:pStyle w:val="Default"/>
              <w:numPr>
                <w:ilvl w:val="0"/>
                <w:numId w:val="17"/>
              </w:numPr>
              <w:ind w:left="459"/>
              <w:rPr>
                <w:color w:val="auto"/>
                <w:lang w:eastAsia="en-GB"/>
              </w:rPr>
            </w:pPr>
            <w:r w:rsidRPr="00D60D8C">
              <w:rPr>
                <w:color w:val="auto"/>
                <w:lang w:eastAsia="en-GB"/>
              </w:rPr>
              <w:t>is able to provide a responsive service to meet end-users’ satisfaction</w:t>
            </w:r>
          </w:p>
        </w:tc>
      </w:tr>
      <w:tr w:rsidR="00912567" w:rsidRPr="00D60D8C" w:rsidTr="00921B68">
        <w:tc>
          <w:tcPr>
            <w:tcW w:w="3369" w:type="dxa"/>
          </w:tcPr>
          <w:p w:rsidR="00912567" w:rsidRPr="00D60D8C" w:rsidRDefault="00912567" w:rsidP="00921B68">
            <w:pPr>
              <w:pStyle w:val="Default"/>
              <w:rPr>
                <w:color w:val="auto"/>
                <w:lang w:eastAsia="en-GB"/>
              </w:rPr>
            </w:pPr>
            <w:r w:rsidRPr="00D60D8C">
              <w:rPr>
                <w:color w:val="auto"/>
                <w:lang w:eastAsia="en-GB"/>
              </w:rPr>
              <w:t>Potential affordability</w:t>
            </w:r>
          </w:p>
        </w:tc>
        <w:tc>
          <w:tcPr>
            <w:tcW w:w="5873" w:type="dxa"/>
          </w:tcPr>
          <w:p w:rsidR="00912567" w:rsidRPr="00D60D8C" w:rsidRDefault="00912567" w:rsidP="00921B68">
            <w:pPr>
              <w:pStyle w:val="Default"/>
              <w:rPr>
                <w:color w:val="auto"/>
                <w:lang w:eastAsia="en-GB"/>
              </w:rPr>
            </w:pPr>
            <w:r w:rsidRPr="00D60D8C">
              <w:rPr>
                <w:color w:val="auto"/>
                <w:lang w:eastAsia="en-GB"/>
              </w:rPr>
              <w:t>How well the option:</w:t>
            </w:r>
          </w:p>
          <w:p w:rsidR="00912567" w:rsidRPr="00D60D8C" w:rsidRDefault="00912567" w:rsidP="006E72C3">
            <w:pPr>
              <w:pStyle w:val="Default"/>
              <w:numPr>
                <w:ilvl w:val="0"/>
                <w:numId w:val="18"/>
              </w:numPr>
              <w:ind w:left="459"/>
              <w:rPr>
                <w:color w:val="auto"/>
                <w:lang w:eastAsia="en-GB"/>
              </w:rPr>
            </w:pPr>
            <w:r w:rsidRPr="00D60D8C">
              <w:rPr>
                <w:color w:val="auto"/>
                <w:lang w:eastAsia="en-GB"/>
              </w:rPr>
              <w:t xml:space="preserve">can be delivered within anticipated funding levels </w:t>
            </w:r>
          </w:p>
          <w:p w:rsidR="00912567" w:rsidRPr="00D60D8C" w:rsidRDefault="00912567" w:rsidP="006E72C3">
            <w:pPr>
              <w:pStyle w:val="Default"/>
              <w:numPr>
                <w:ilvl w:val="0"/>
                <w:numId w:val="18"/>
              </w:numPr>
              <w:ind w:left="459"/>
              <w:rPr>
                <w:color w:val="auto"/>
                <w:lang w:eastAsia="en-GB"/>
              </w:rPr>
            </w:pPr>
            <w:r w:rsidRPr="00D60D8C">
              <w:rPr>
                <w:color w:val="auto"/>
                <w:lang w:eastAsia="en-GB"/>
              </w:rPr>
              <w:t>delivers the opportunity for economic benefit</w:t>
            </w:r>
          </w:p>
        </w:tc>
      </w:tr>
    </w:tbl>
    <w:p w:rsidR="00912567" w:rsidRPr="00D60D8C" w:rsidRDefault="00912567" w:rsidP="00A9124C">
      <w:pPr>
        <w:spacing w:after="0" w:line="240" w:lineRule="auto"/>
        <w:rPr>
          <w:rFonts w:ascii="Arial" w:hAnsi="Arial" w:cs="Arial"/>
          <w:sz w:val="24"/>
          <w:szCs w:val="24"/>
        </w:rPr>
      </w:pPr>
    </w:p>
    <w:p w:rsidR="00912567" w:rsidRPr="00D60D8C" w:rsidRDefault="00912567" w:rsidP="00CC67D4">
      <w:pPr>
        <w:spacing w:after="0" w:line="240" w:lineRule="auto"/>
        <w:rPr>
          <w:rFonts w:ascii="Arial" w:hAnsi="Arial" w:cs="Arial"/>
          <w:sz w:val="24"/>
          <w:szCs w:val="24"/>
        </w:rPr>
      </w:pPr>
      <w:r w:rsidRPr="00D60D8C">
        <w:rPr>
          <w:rFonts w:ascii="Arial" w:hAnsi="Arial" w:cs="Arial"/>
          <w:sz w:val="24"/>
          <w:szCs w:val="24"/>
        </w:rPr>
        <w:t>Based on the analysis of the Options Framework the following short list of options were identified and agreed at the Benefits and Risk Workshop:</w:t>
      </w:r>
    </w:p>
    <w:p w:rsidR="00912567" w:rsidRPr="00D60D8C" w:rsidRDefault="00912567" w:rsidP="00A9124C">
      <w:pPr>
        <w:spacing w:after="0" w:line="240" w:lineRule="auto"/>
        <w:rPr>
          <w:rFonts w:ascii="Arial" w:hAnsi="Arial" w:cs="Arial"/>
          <w:sz w:val="24"/>
          <w:szCs w:val="24"/>
        </w:rPr>
      </w:pPr>
    </w:p>
    <w:p w:rsidR="00912567" w:rsidRPr="00D60D8C" w:rsidRDefault="00912567" w:rsidP="006E72C3">
      <w:pPr>
        <w:pStyle w:val="ListParagraph"/>
        <w:numPr>
          <w:ilvl w:val="0"/>
          <w:numId w:val="19"/>
        </w:numPr>
        <w:tabs>
          <w:tab w:val="left" w:pos="1701"/>
        </w:tabs>
        <w:spacing w:line="240" w:lineRule="auto"/>
        <w:rPr>
          <w:rFonts w:ascii="Arial" w:hAnsi="Arial" w:cs="Arial"/>
          <w:sz w:val="24"/>
          <w:szCs w:val="24"/>
        </w:rPr>
      </w:pPr>
      <w:r w:rsidRPr="00D60D8C">
        <w:rPr>
          <w:rFonts w:ascii="Arial" w:hAnsi="Arial" w:cs="Arial"/>
          <w:b/>
          <w:sz w:val="24"/>
          <w:szCs w:val="24"/>
        </w:rPr>
        <w:t>Option 1:</w:t>
      </w:r>
      <w:r w:rsidRPr="00D60D8C">
        <w:rPr>
          <w:rFonts w:ascii="Arial" w:hAnsi="Arial" w:cs="Arial"/>
          <w:b/>
          <w:sz w:val="24"/>
          <w:szCs w:val="24"/>
        </w:rPr>
        <w:tab/>
      </w:r>
      <w:r w:rsidRPr="00D60D8C">
        <w:rPr>
          <w:rFonts w:ascii="Arial" w:hAnsi="Arial" w:cs="Arial"/>
          <w:sz w:val="24"/>
          <w:szCs w:val="24"/>
        </w:rPr>
        <w:t>Status Quo – do minimum</w:t>
      </w:r>
      <w:r w:rsidRPr="00D60D8C">
        <w:rPr>
          <w:rFonts w:ascii="Arial" w:hAnsi="Arial" w:cs="Arial"/>
          <w:sz w:val="24"/>
          <w:szCs w:val="24"/>
        </w:rPr>
        <w:tab/>
      </w:r>
    </w:p>
    <w:p w:rsidR="00912567" w:rsidRPr="00D60D8C" w:rsidRDefault="00912567" w:rsidP="006E72C3">
      <w:pPr>
        <w:pStyle w:val="ListParagraph"/>
        <w:numPr>
          <w:ilvl w:val="0"/>
          <w:numId w:val="19"/>
        </w:numPr>
        <w:tabs>
          <w:tab w:val="left" w:pos="1701"/>
        </w:tabs>
        <w:spacing w:line="240" w:lineRule="auto"/>
        <w:ind w:left="357" w:hanging="357"/>
        <w:rPr>
          <w:rFonts w:ascii="Arial" w:hAnsi="Arial" w:cs="Arial"/>
          <w:sz w:val="24"/>
          <w:szCs w:val="24"/>
        </w:rPr>
      </w:pPr>
      <w:r w:rsidRPr="00D60D8C">
        <w:rPr>
          <w:rFonts w:ascii="Arial" w:hAnsi="Arial" w:cs="Arial"/>
          <w:b/>
          <w:sz w:val="24"/>
          <w:szCs w:val="24"/>
        </w:rPr>
        <w:t>Option 2:</w:t>
      </w:r>
      <w:r w:rsidRPr="00D60D8C">
        <w:rPr>
          <w:rFonts w:ascii="Arial" w:hAnsi="Arial" w:cs="Arial"/>
          <w:b/>
          <w:sz w:val="24"/>
          <w:szCs w:val="24"/>
        </w:rPr>
        <w:tab/>
      </w:r>
      <w:r w:rsidRPr="00D60D8C">
        <w:rPr>
          <w:rFonts w:ascii="Arial" w:hAnsi="Arial" w:cs="Arial"/>
          <w:sz w:val="24"/>
          <w:szCs w:val="24"/>
        </w:rPr>
        <w:t>Expand to meet additional demands of Phase 1 and 2 by expanding</w:t>
      </w:r>
    </w:p>
    <w:p w:rsidR="00912567" w:rsidRPr="00D60D8C" w:rsidRDefault="00912567" w:rsidP="006E72C3">
      <w:pPr>
        <w:pStyle w:val="ListParagraph"/>
        <w:tabs>
          <w:tab w:val="left" w:pos="1701"/>
        </w:tabs>
        <w:spacing w:line="240" w:lineRule="auto"/>
        <w:ind w:left="357"/>
        <w:rPr>
          <w:rFonts w:ascii="Arial" w:hAnsi="Arial" w:cs="Arial"/>
          <w:sz w:val="24"/>
          <w:szCs w:val="24"/>
        </w:rPr>
      </w:pPr>
      <w:r w:rsidRPr="00D60D8C">
        <w:rPr>
          <w:rFonts w:ascii="Arial" w:hAnsi="Arial" w:cs="Arial"/>
          <w:b/>
          <w:sz w:val="24"/>
          <w:szCs w:val="24"/>
        </w:rPr>
        <w:t xml:space="preserve">                     </w:t>
      </w:r>
      <w:proofErr w:type="gramStart"/>
      <w:r w:rsidRPr="00D60D8C">
        <w:rPr>
          <w:rFonts w:ascii="Arial" w:hAnsi="Arial" w:cs="Arial"/>
          <w:sz w:val="24"/>
          <w:szCs w:val="24"/>
        </w:rPr>
        <w:t>existing</w:t>
      </w:r>
      <w:proofErr w:type="gramEnd"/>
      <w:r w:rsidRPr="00D60D8C">
        <w:rPr>
          <w:rFonts w:ascii="Arial" w:hAnsi="Arial" w:cs="Arial"/>
          <w:sz w:val="24"/>
          <w:szCs w:val="24"/>
        </w:rPr>
        <w:t xml:space="preserve"> facilities</w:t>
      </w:r>
    </w:p>
    <w:p w:rsidR="00912567" w:rsidRPr="00D60D8C" w:rsidRDefault="00912567" w:rsidP="006E72C3">
      <w:pPr>
        <w:pStyle w:val="ListParagraph"/>
        <w:numPr>
          <w:ilvl w:val="0"/>
          <w:numId w:val="19"/>
        </w:numPr>
        <w:tabs>
          <w:tab w:val="left" w:pos="1701"/>
        </w:tabs>
        <w:spacing w:line="240" w:lineRule="auto"/>
        <w:rPr>
          <w:rFonts w:ascii="Arial" w:hAnsi="Arial" w:cs="Arial"/>
          <w:sz w:val="24"/>
          <w:szCs w:val="24"/>
        </w:rPr>
      </w:pPr>
      <w:r w:rsidRPr="00D60D8C">
        <w:rPr>
          <w:rFonts w:ascii="Arial" w:hAnsi="Arial" w:cs="Arial"/>
          <w:b/>
          <w:sz w:val="24"/>
          <w:szCs w:val="24"/>
        </w:rPr>
        <w:t>Option 3:</w:t>
      </w:r>
      <w:r w:rsidRPr="00D60D8C">
        <w:rPr>
          <w:rFonts w:ascii="Arial" w:hAnsi="Arial" w:cs="Arial"/>
          <w:b/>
          <w:sz w:val="24"/>
          <w:szCs w:val="24"/>
        </w:rPr>
        <w:tab/>
      </w:r>
      <w:r w:rsidRPr="00D60D8C">
        <w:rPr>
          <w:rFonts w:ascii="Arial" w:hAnsi="Arial" w:cs="Arial"/>
          <w:sz w:val="24"/>
          <w:szCs w:val="24"/>
        </w:rPr>
        <w:t xml:space="preserve">New build as part of Expansion Programme to meet additional   </w:t>
      </w:r>
    </w:p>
    <w:p w:rsidR="00EF68EB" w:rsidRPr="006E72C3" w:rsidRDefault="00912567" w:rsidP="006E72C3">
      <w:pPr>
        <w:pStyle w:val="ListParagraph"/>
        <w:tabs>
          <w:tab w:val="left" w:pos="1701"/>
        </w:tabs>
        <w:spacing w:line="240" w:lineRule="auto"/>
        <w:ind w:left="360"/>
        <w:rPr>
          <w:rFonts w:ascii="Arial" w:hAnsi="Arial" w:cs="Arial"/>
          <w:sz w:val="24"/>
          <w:szCs w:val="24"/>
        </w:rPr>
      </w:pPr>
      <w:r w:rsidRPr="00D60D8C">
        <w:rPr>
          <w:rFonts w:ascii="Arial" w:hAnsi="Arial" w:cs="Arial"/>
          <w:b/>
          <w:sz w:val="24"/>
          <w:szCs w:val="24"/>
        </w:rPr>
        <w:t xml:space="preserve">                    </w:t>
      </w:r>
      <w:proofErr w:type="gramStart"/>
      <w:r w:rsidRPr="00D60D8C">
        <w:rPr>
          <w:rFonts w:ascii="Arial" w:hAnsi="Arial" w:cs="Arial"/>
          <w:sz w:val="24"/>
          <w:szCs w:val="24"/>
        </w:rPr>
        <w:t>demands</w:t>
      </w:r>
      <w:proofErr w:type="gramEnd"/>
      <w:r w:rsidRPr="00D60D8C">
        <w:rPr>
          <w:rFonts w:ascii="Arial" w:hAnsi="Arial" w:cs="Arial"/>
          <w:sz w:val="24"/>
          <w:szCs w:val="24"/>
        </w:rPr>
        <w:t xml:space="preserve"> of Phase 1 and 2 </w:t>
      </w:r>
    </w:p>
    <w:p w:rsidR="006E72C3" w:rsidRDefault="00154BA8" w:rsidP="006E72C3">
      <w:pPr>
        <w:pStyle w:val="Heading3"/>
        <w:rPr>
          <w:rFonts w:ascii="Arial" w:hAnsi="Arial" w:cs="Arial"/>
          <w:color w:val="auto"/>
          <w:sz w:val="24"/>
          <w:szCs w:val="24"/>
        </w:rPr>
      </w:pPr>
      <w:r w:rsidRPr="00D60D8C">
        <w:rPr>
          <w:rFonts w:ascii="Arial" w:hAnsi="Arial" w:cs="Arial"/>
          <w:color w:val="auto"/>
          <w:sz w:val="24"/>
          <w:szCs w:val="24"/>
        </w:rPr>
        <w:t>Affordability</w:t>
      </w:r>
    </w:p>
    <w:p w:rsidR="006E72C3" w:rsidRPr="006E72C3" w:rsidRDefault="006E72C3" w:rsidP="006E72C3">
      <w:pPr>
        <w:spacing w:after="0" w:line="240" w:lineRule="auto"/>
      </w:pPr>
    </w:p>
    <w:p w:rsidR="00154BA8" w:rsidRDefault="00154BA8" w:rsidP="006E72C3">
      <w:pPr>
        <w:pStyle w:val="PlainText"/>
        <w:rPr>
          <w:rFonts w:ascii="Arial" w:hAnsi="Arial" w:cs="Arial"/>
          <w:sz w:val="24"/>
          <w:szCs w:val="24"/>
        </w:rPr>
      </w:pPr>
      <w:r w:rsidRPr="00D60D8C">
        <w:rPr>
          <w:rFonts w:ascii="Arial" w:hAnsi="Arial" w:cs="Arial"/>
          <w:sz w:val="24"/>
          <w:szCs w:val="24"/>
        </w:rPr>
        <w:t xml:space="preserve">The financial impact is detailed within the business case. </w:t>
      </w:r>
    </w:p>
    <w:p w:rsidR="006E72C3" w:rsidRPr="00D60D8C" w:rsidRDefault="006E72C3" w:rsidP="006E72C3">
      <w:pPr>
        <w:pStyle w:val="PlainText"/>
        <w:rPr>
          <w:rFonts w:ascii="Arial" w:hAnsi="Arial" w:cs="Arial"/>
          <w:sz w:val="24"/>
          <w:szCs w:val="24"/>
        </w:rPr>
      </w:pPr>
    </w:p>
    <w:p w:rsidR="00154BA8" w:rsidRPr="00D60D8C" w:rsidRDefault="00154BA8" w:rsidP="00154BA8">
      <w:pPr>
        <w:rPr>
          <w:rFonts w:ascii="Arial" w:hAnsi="Arial" w:cs="Arial"/>
          <w:sz w:val="24"/>
          <w:szCs w:val="24"/>
        </w:rPr>
      </w:pPr>
      <w:r w:rsidRPr="00D60D8C">
        <w:rPr>
          <w:rFonts w:ascii="Arial" w:hAnsi="Arial" w:cs="Arial"/>
          <w:sz w:val="24"/>
          <w:szCs w:val="24"/>
        </w:rPr>
        <w:t xml:space="preserve">The capital funding to support this project is from the three funding streams below:-. </w:t>
      </w:r>
    </w:p>
    <w:p w:rsidR="00154BA8" w:rsidRPr="00D60D8C" w:rsidRDefault="00154BA8" w:rsidP="00154BA8">
      <w:pPr>
        <w:pStyle w:val="ListParagraph"/>
        <w:numPr>
          <w:ilvl w:val="0"/>
          <w:numId w:val="47"/>
        </w:numPr>
        <w:spacing w:after="0" w:line="240" w:lineRule="auto"/>
        <w:contextualSpacing w:val="0"/>
        <w:rPr>
          <w:rFonts w:ascii="Arial" w:hAnsi="Arial" w:cs="Arial"/>
          <w:sz w:val="24"/>
          <w:szCs w:val="24"/>
        </w:rPr>
      </w:pPr>
      <w:r w:rsidRPr="00D60D8C">
        <w:rPr>
          <w:rFonts w:ascii="Arial" w:hAnsi="Arial" w:cs="Arial"/>
          <w:sz w:val="24"/>
          <w:szCs w:val="24"/>
        </w:rPr>
        <w:t>Building costs – included in phase two costs;</w:t>
      </w:r>
    </w:p>
    <w:p w:rsidR="00154BA8" w:rsidRPr="00D60D8C" w:rsidRDefault="00154BA8" w:rsidP="00154BA8">
      <w:pPr>
        <w:pStyle w:val="ListParagraph"/>
        <w:numPr>
          <w:ilvl w:val="0"/>
          <w:numId w:val="47"/>
        </w:numPr>
        <w:spacing w:after="0" w:line="240" w:lineRule="auto"/>
        <w:contextualSpacing w:val="0"/>
        <w:rPr>
          <w:rFonts w:ascii="Arial" w:hAnsi="Arial" w:cs="Arial"/>
          <w:sz w:val="24"/>
          <w:szCs w:val="24"/>
        </w:rPr>
      </w:pPr>
      <w:r w:rsidRPr="00D60D8C">
        <w:rPr>
          <w:rFonts w:ascii="Arial" w:hAnsi="Arial" w:cs="Arial"/>
          <w:sz w:val="24"/>
          <w:szCs w:val="24"/>
        </w:rPr>
        <w:t>Equipment costs associated with additional activity – included in phase two costs;</w:t>
      </w:r>
    </w:p>
    <w:p w:rsidR="00154BA8" w:rsidRPr="00D60D8C" w:rsidRDefault="00154BA8" w:rsidP="00154BA8">
      <w:pPr>
        <w:pStyle w:val="ListParagraph"/>
        <w:numPr>
          <w:ilvl w:val="0"/>
          <w:numId w:val="47"/>
        </w:numPr>
        <w:spacing w:after="0" w:line="240" w:lineRule="auto"/>
        <w:contextualSpacing w:val="0"/>
        <w:rPr>
          <w:rFonts w:ascii="Arial" w:hAnsi="Arial" w:cs="Arial"/>
          <w:sz w:val="24"/>
          <w:szCs w:val="24"/>
        </w:rPr>
      </w:pPr>
      <w:r w:rsidRPr="00D60D8C">
        <w:rPr>
          <w:rFonts w:ascii="Arial" w:hAnsi="Arial" w:cs="Arial"/>
          <w:sz w:val="24"/>
          <w:szCs w:val="24"/>
        </w:rPr>
        <w:t>Direct Replacement of equipment for current equipment – included in the Board’s formula capital; and</w:t>
      </w:r>
    </w:p>
    <w:p w:rsidR="00154BA8" w:rsidRPr="00D60D8C" w:rsidRDefault="00154BA8" w:rsidP="00154BA8">
      <w:pPr>
        <w:pStyle w:val="ListParagraph"/>
        <w:numPr>
          <w:ilvl w:val="0"/>
          <w:numId w:val="47"/>
        </w:numPr>
        <w:spacing w:after="0" w:line="240" w:lineRule="auto"/>
        <w:contextualSpacing w:val="0"/>
        <w:rPr>
          <w:rFonts w:ascii="Arial" w:hAnsi="Arial" w:cs="Arial"/>
          <w:sz w:val="24"/>
          <w:szCs w:val="24"/>
        </w:rPr>
      </w:pPr>
      <w:r w:rsidRPr="00D60D8C">
        <w:rPr>
          <w:rFonts w:ascii="Arial" w:hAnsi="Arial" w:cs="Arial"/>
          <w:sz w:val="24"/>
          <w:szCs w:val="24"/>
        </w:rPr>
        <w:t>Equipment that is not currently owned by the Board – would be treated as a service development, this is identified as equipment associated with Thoracic robotic equipment.</w:t>
      </w:r>
    </w:p>
    <w:p w:rsidR="00154BA8" w:rsidRPr="00D60D8C" w:rsidRDefault="00154BA8" w:rsidP="00154BA8">
      <w:pPr>
        <w:rPr>
          <w:rFonts w:ascii="Arial" w:hAnsi="Arial" w:cs="Arial"/>
          <w:sz w:val="24"/>
          <w:szCs w:val="24"/>
        </w:rPr>
      </w:pPr>
    </w:p>
    <w:p w:rsidR="00154BA8" w:rsidRPr="00D60D8C" w:rsidRDefault="00154BA8" w:rsidP="00154BA8">
      <w:pPr>
        <w:rPr>
          <w:rFonts w:ascii="Arial" w:hAnsi="Arial" w:cs="Arial"/>
          <w:sz w:val="24"/>
          <w:szCs w:val="24"/>
        </w:rPr>
      </w:pPr>
      <w:r w:rsidRPr="00D60D8C">
        <w:rPr>
          <w:rFonts w:ascii="Arial" w:hAnsi="Arial" w:cs="Arial"/>
          <w:sz w:val="24"/>
          <w:szCs w:val="24"/>
        </w:rPr>
        <w:lastRenderedPageBreak/>
        <w:t>The recurring revenue funding assumptions details are as reflected below;</w:t>
      </w:r>
    </w:p>
    <w:p w:rsidR="00154BA8" w:rsidRPr="00D60D8C" w:rsidRDefault="00154BA8" w:rsidP="00154BA8">
      <w:pPr>
        <w:pStyle w:val="ListParagraph"/>
        <w:numPr>
          <w:ilvl w:val="0"/>
          <w:numId w:val="48"/>
        </w:numPr>
        <w:spacing w:after="0" w:line="240" w:lineRule="auto"/>
        <w:contextualSpacing w:val="0"/>
        <w:rPr>
          <w:rFonts w:ascii="Arial" w:hAnsi="Arial" w:cs="Arial"/>
          <w:sz w:val="24"/>
          <w:szCs w:val="24"/>
        </w:rPr>
      </w:pPr>
      <w:r w:rsidRPr="00D60D8C">
        <w:rPr>
          <w:rFonts w:ascii="Arial" w:hAnsi="Arial" w:cs="Arial"/>
          <w:sz w:val="24"/>
          <w:szCs w:val="24"/>
        </w:rPr>
        <w:t>Funding support from Scottish Government for all revenue costs associated with staffing and depreciation.</w:t>
      </w:r>
    </w:p>
    <w:p w:rsidR="00154BA8" w:rsidRDefault="00154BA8" w:rsidP="006E72C3">
      <w:pPr>
        <w:pStyle w:val="ListParagraph"/>
        <w:numPr>
          <w:ilvl w:val="0"/>
          <w:numId w:val="48"/>
        </w:numPr>
        <w:spacing w:after="0" w:line="240" w:lineRule="auto"/>
        <w:contextualSpacing w:val="0"/>
        <w:rPr>
          <w:rFonts w:ascii="Arial" w:hAnsi="Arial" w:cs="Arial"/>
          <w:sz w:val="24"/>
          <w:szCs w:val="24"/>
        </w:rPr>
      </w:pPr>
      <w:r w:rsidRPr="00D60D8C">
        <w:rPr>
          <w:rFonts w:ascii="Arial" w:hAnsi="Arial" w:cs="Arial"/>
          <w:sz w:val="24"/>
          <w:szCs w:val="24"/>
        </w:rPr>
        <w:t>Funding support from all non pay/marginal costs from the West of Scotland Region recurrently</w:t>
      </w:r>
    </w:p>
    <w:p w:rsidR="006E72C3" w:rsidRPr="006E72C3" w:rsidRDefault="006E72C3" w:rsidP="006E72C3">
      <w:pPr>
        <w:pStyle w:val="ListParagraph"/>
        <w:spacing w:after="0" w:line="240" w:lineRule="auto"/>
        <w:contextualSpacing w:val="0"/>
        <w:rPr>
          <w:rFonts w:ascii="Arial" w:hAnsi="Arial" w:cs="Arial"/>
          <w:sz w:val="24"/>
          <w:szCs w:val="24"/>
        </w:rPr>
      </w:pPr>
    </w:p>
    <w:p w:rsidR="00EF68EB" w:rsidRPr="006E72C3" w:rsidRDefault="00154BA8" w:rsidP="006E72C3">
      <w:pPr>
        <w:rPr>
          <w:rFonts w:ascii="Arial" w:hAnsi="Arial" w:cs="Arial"/>
          <w:sz w:val="24"/>
          <w:szCs w:val="24"/>
        </w:rPr>
      </w:pPr>
      <w:r w:rsidRPr="00D60D8C">
        <w:rPr>
          <w:rFonts w:ascii="Arial" w:hAnsi="Arial" w:cs="Arial"/>
          <w:sz w:val="24"/>
          <w:szCs w:val="24"/>
        </w:rPr>
        <w:t>This is on the basis of the current Golden Jubilee National Hospital model and Phase 1 Elective Centre Expansion.</w:t>
      </w:r>
    </w:p>
    <w:p w:rsidR="00912567" w:rsidRPr="00D60D8C" w:rsidRDefault="00912567" w:rsidP="00A9124C">
      <w:pPr>
        <w:spacing w:after="0" w:line="240" w:lineRule="auto"/>
        <w:rPr>
          <w:rFonts w:ascii="Arial" w:hAnsi="Arial" w:cs="Arial"/>
          <w:b/>
          <w:sz w:val="24"/>
          <w:szCs w:val="24"/>
        </w:rPr>
      </w:pPr>
      <w:r w:rsidRPr="00D60D8C">
        <w:rPr>
          <w:rFonts w:ascii="Arial" w:hAnsi="Arial" w:cs="Arial"/>
          <w:b/>
          <w:sz w:val="24"/>
          <w:szCs w:val="24"/>
        </w:rPr>
        <w:t>3.2</w:t>
      </w:r>
      <w:r w:rsidRPr="00D60D8C">
        <w:rPr>
          <w:rFonts w:ascii="Arial" w:hAnsi="Arial" w:cs="Arial"/>
          <w:b/>
          <w:sz w:val="24"/>
          <w:szCs w:val="24"/>
        </w:rPr>
        <w:tab/>
        <w:t xml:space="preserve">Short-listed Options </w:t>
      </w:r>
    </w:p>
    <w:p w:rsidR="00912567" w:rsidRPr="00D60D8C" w:rsidRDefault="00912567" w:rsidP="00140F8A">
      <w:pPr>
        <w:spacing w:after="0" w:line="240" w:lineRule="auto"/>
        <w:rPr>
          <w:rFonts w:ascii="Arial" w:hAnsi="Arial" w:cs="Arial"/>
          <w:sz w:val="24"/>
          <w:szCs w:val="24"/>
        </w:rPr>
      </w:pPr>
    </w:p>
    <w:p w:rsidR="00912567" w:rsidRPr="00D60D8C" w:rsidRDefault="00912567" w:rsidP="00A130CE">
      <w:pPr>
        <w:rPr>
          <w:rFonts w:ascii="Arial" w:hAnsi="Arial" w:cs="Arial"/>
          <w:bCs/>
          <w:sz w:val="24"/>
          <w:szCs w:val="24"/>
        </w:rPr>
      </w:pPr>
      <w:r w:rsidRPr="00D60D8C">
        <w:rPr>
          <w:rFonts w:ascii="Arial" w:hAnsi="Arial" w:cs="Arial"/>
          <w:bCs/>
          <w:sz w:val="24"/>
          <w:szCs w:val="24"/>
        </w:rPr>
        <w:t xml:space="preserve">The final options for review by </w:t>
      </w:r>
      <w:r w:rsidR="005951CD" w:rsidRPr="00D60D8C">
        <w:rPr>
          <w:rFonts w:ascii="Arial" w:hAnsi="Arial" w:cs="Arial"/>
          <w:bCs/>
          <w:sz w:val="24"/>
          <w:szCs w:val="24"/>
        </w:rPr>
        <w:t>Risk</w:t>
      </w:r>
      <w:r w:rsidRPr="00D60D8C">
        <w:rPr>
          <w:rFonts w:ascii="Arial" w:hAnsi="Arial" w:cs="Arial"/>
          <w:bCs/>
          <w:sz w:val="24"/>
          <w:szCs w:val="24"/>
        </w:rPr>
        <w:t xml:space="preserve"> and </w:t>
      </w:r>
      <w:r w:rsidR="005951CD" w:rsidRPr="00D60D8C">
        <w:rPr>
          <w:rFonts w:ascii="Arial" w:hAnsi="Arial" w:cs="Arial"/>
          <w:bCs/>
          <w:sz w:val="24"/>
          <w:szCs w:val="24"/>
        </w:rPr>
        <w:t>Benefits</w:t>
      </w:r>
      <w:r w:rsidRPr="00D60D8C">
        <w:rPr>
          <w:rFonts w:ascii="Arial" w:hAnsi="Arial" w:cs="Arial"/>
          <w:bCs/>
          <w:sz w:val="24"/>
          <w:szCs w:val="24"/>
        </w:rPr>
        <w:t xml:space="preserve"> Appraisal were:</w:t>
      </w:r>
    </w:p>
    <w:p w:rsidR="00912567" w:rsidRPr="00D60D8C" w:rsidRDefault="00912567" w:rsidP="00A130CE">
      <w:pPr>
        <w:rPr>
          <w:rFonts w:ascii="Arial" w:hAnsi="Arial" w:cs="Arial"/>
          <w:b/>
          <w:bCs/>
          <w:sz w:val="24"/>
          <w:szCs w:val="24"/>
        </w:rPr>
      </w:pPr>
      <w:r w:rsidRPr="00D60D8C">
        <w:rPr>
          <w:rFonts w:ascii="Arial" w:hAnsi="Arial" w:cs="Arial"/>
          <w:b/>
          <w:bCs/>
          <w:sz w:val="24"/>
          <w:szCs w:val="24"/>
        </w:rPr>
        <w:t>Option 1: Do minimum</w:t>
      </w:r>
    </w:p>
    <w:p w:rsidR="00912567" w:rsidRPr="00D60D8C" w:rsidRDefault="00912567" w:rsidP="001D47AE">
      <w:pPr>
        <w:spacing w:after="0" w:line="240" w:lineRule="auto"/>
        <w:rPr>
          <w:rFonts w:ascii="Arial" w:hAnsi="Arial" w:cs="Arial"/>
          <w:bCs/>
          <w:sz w:val="24"/>
          <w:szCs w:val="24"/>
        </w:rPr>
      </w:pPr>
      <w:r w:rsidRPr="00D60D8C">
        <w:rPr>
          <w:rFonts w:ascii="Arial" w:hAnsi="Arial" w:cs="Arial"/>
          <w:bCs/>
          <w:sz w:val="24"/>
          <w:szCs w:val="24"/>
        </w:rPr>
        <w:t>All the equipment is over 12 years old and reliability of the equipment/machines is expected to decrease and failure rates increase in line with well established equipment management principles. This has been financially modelled through the economic analysis. The planned equipment replacement program</w:t>
      </w:r>
      <w:r w:rsidR="00404686" w:rsidRPr="00D60D8C">
        <w:rPr>
          <w:rFonts w:ascii="Arial" w:hAnsi="Arial" w:cs="Arial"/>
          <w:bCs/>
          <w:sz w:val="24"/>
          <w:szCs w:val="24"/>
        </w:rPr>
        <w:t>me</w:t>
      </w:r>
      <w:r w:rsidRPr="00D60D8C">
        <w:rPr>
          <w:rFonts w:ascii="Arial" w:hAnsi="Arial" w:cs="Arial"/>
          <w:bCs/>
          <w:sz w:val="24"/>
          <w:szCs w:val="24"/>
        </w:rPr>
        <w:t xml:space="preserve"> exists to address this issue before it becomes an operational risk.</w:t>
      </w:r>
    </w:p>
    <w:p w:rsidR="00770910" w:rsidRPr="00D60D8C" w:rsidRDefault="00770910" w:rsidP="001D47AE">
      <w:pPr>
        <w:spacing w:after="0" w:line="240" w:lineRule="auto"/>
        <w:rPr>
          <w:rFonts w:ascii="Arial" w:hAnsi="Arial" w:cs="Arial"/>
          <w:bCs/>
          <w:sz w:val="24"/>
          <w:szCs w:val="24"/>
        </w:rPr>
      </w:pPr>
    </w:p>
    <w:p w:rsidR="00912567" w:rsidRPr="00D60D8C" w:rsidRDefault="00912567" w:rsidP="001D47AE">
      <w:pPr>
        <w:spacing w:after="0" w:line="240" w:lineRule="auto"/>
        <w:rPr>
          <w:rFonts w:ascii="Arial" w:hAnsi="Arial" w:cs="Arial"/>
          <w:bCs/>
          <w:sz w:val="24"/>
          <w:szCs w:val="24"/>
        </w:rPr>
      </w:pPr>
      <w:r w:rsidRPr="00D60D8C">
        <w:rPr>
          <w:rFonts w:ascii="Arial" w:hAnsi="Arial" w:cs="Arial"/>
          <w:bCs/>
          <w:sz w:val="24"/>
          <w:szCs w:val="24"/>
        </w:rPr>
        <w:t>The Board’s Planned Equipment Replacement Programme lays out a structured approach to equipment replacement and the management of associated risks. Guidance on the replacement of medical equipment is produced by the MHRA</w:t>
      </w:r>
      <w:r w:rsidRPr="00D60D8C">
        <w:rPr>
          <w:rStyle w:val="FootnoteReference"/>
          <w:rFonts w:ascii="Arial" w:hAnsi="Arial" w:cs="Arial"/>
          <w:bCs/>
          <w:sz w:val="24"/>
          <w:szCs w:val="24"/>
        </w:rPr>
        <w:footnoteReference w:id="8"/>
      </w:r>
      <w:r w:rsidRPr="00D60D8C">
        <w:rPr>
          <w:rFonts w:ascii="Arial" w:hAnsi="Arial" w:cs="Arial"/>
          <w:bCs/>
          <w:sz w:val="24"/>
          <w:szCs w:val="24"/>
        </w:rPr>
        <w:t xml:space="preserve"> and the Scottish Government</w:t>
      </w:r>
      <w:r w:rsidRPr="00D60D8C">
        <w:rPr>
          <w:rStyle w:val="FootnoteReference"/>
          <w:rFonts w:ascii="Arial" w:hAnsi="Arial" w:cs="Arial"/>
          <w:bCs/>
          <w:sz w:val="24"/>
          <w:szCs w:val="24"/>
        </w:rPr>
        <w:footnoteReference w:id="9"/>
      </w:r>
      <w:r w:rsidRPr="00D60D8C">
        <w:rPr>
          <w:rFonts w:ascii="Arial" w:hAnsi="Arial" w:cs="Arial"/>
          <w:bCs/>
          <w:sz w:val="24"/>
          <w:szCs w:val="24"/>
        </w:rPr>
        <w:t xml:space="preserve">. In addition, the </w:t>
      </w:r>
      <w:r w:rsidRPr="00D60D8C">
        <w:rPr>
          <w:rFonts w:ascii="Arial" w:hAnsi="Arial" w:cs="Arial"/>
          <w:sz w:val="24"/>
          <w:szCs w:val="24"/>
        </w:rPr>
        <w:t xml:space="preserve">Health Building Note (HBN 13), the </w:t>
      </w:r>
      <w:r w:rsidRPr="00D60D8C">
        <w:rPr>
          <w:rFonts w:ascii="Arial" w:eastAsia="MS Mincho" w:hAnsi="Arial" w:cs="Arial"/>
          <w:sz w:val="24"/>
          <w:szCs w:val="24"/>
          <w:lang w:eastAsia="ja-JP"/>
        </w:rPr>
        <w:t>Scottish Health Protection Network Guidance (</w:t>
      </w:r>
      <w:r w:rsidRPr="00D60D8C">
        <w:rPr>
          <w:rFonts w:ascii="Arial" w:hAnsi="Arial" w:cs="Arial"/>
          <w:sz w:val="24"/>
          <w:szCs w:val="24"/>
        </w:rPr>
        <w:t xml:space="preserve">SHPN) 13 guidance and the Scottish Health Technical Memorandum for the technical requirements </w:t>
      </w:r>
      <w:r w:rsidRPr="00D60D8C">
        <w:rPr>
          <w:rFonts w:ascii="Arial" w:hAnsi="Arial" w:cs="Arial"/>
          <w:bCs/>
          <w:sz w:val="24"/>
          <w:szCs w:val="24"/>
        </w:rPr>
        <w:t>provide specific guidance</w:t>
      </w:r>
      <w:r w:rsidRPr="00D60D8C">
        <w:rPr>
          <w:rFonts w:ascii="Arial" w:hAnsi="Arial" w:cs="Arial"/>
          <w:sz w:val="24"/>
          <w:szCs w:val="24"/>
        </w:rPr>
        <w:t xml:space="preserve"> on the planning and designing of Sterile Services</w:t>
      </w:r>
      <w:r w:rsidRPr="00D60D8C">
        <w:rPr>
          <w:rFonts w:ascii="Arial" w:hAnsi="Arial" w:cs="Arial"/>
          <w:bCs/>
          <w:sz w:val="24"/>
          <w:szCs w:val="24"/>
        </w:rPr>
        <w:t xml:space="preserve"> and the replacement of decontamination washers and sterilisers. </w:t>
      </w:r>
    </w:p>
    <w:p w:rsidR="00F51DC7" w:rsidRPr="00D60D8C" w:rsidRDefault="00F51DC7" w:rsidP="00CC67D4">
      <w:pPr>
        <w:spacing w:after="0" w:line="240" w:lineRule="auto"/>
        <w:rPr>
          <w:rFonts w:ascii="Arial" w:hAnsi="Arial" w:cs="Arial"/>
          <w:b/>
          <w:bCs/>
          <w:sz w:val="24"/>
          <w:szCs w:val="24"/>
        </w:rPr>
      </w:pPr>
    </w:p>
    <w:p w:rsidR="00912567" w:rsidRPr="00D60D8C" w:rsidRDefault="00912567" w:rsidP="00CC67D4">
      <w:pPr>
        <w:spacing w:after="0" w:line="240" w:lineRule="auto"/>
        <w:rPr>
          <w:rFonts w:ascii="Arial" w:hAnsi="Arial" w:cs="Arial"/>
          <w:b/>
          <w:bCs/>
          <w:sz w:val="24"/>
          <w:szCs w:val="24"/>
        </w:rPr>
      </w:pPr>
      <w:r w:rsidRPr="00D60D8C">
        <w:rPr>
          <w:rFonts w:ascii="Arial" w:hAnsi="Arial" w:cs="Arial"/>
          <w:b/>
          <w:bCs/>
          <w:sz w:val="24"/>
          <w:szCs w:val="24"/>
        </w:rPr>
        <w:t>Option 2 and 3: Replace the equipment utilising the existing NHS NSS procurement framework and extend the footprint to a maximum o</w:t>
      </w:r>
      <w:r w:rsidR="00A80270" w:rsidRPr="00D60D8C">
        <w:rPr>
          <w:rFonts w:ascii="Arial" w:hAnsi="Arial" w:cs="Arial"/>
          <w:b/>
          <w:bCs/>
          <w:sz w:val="24"/>
          <w:szCs w:val="24"/>
        </w:rPr>
        <w:t>f 1291</w:t>
      </w:r>
      <w:r w:rsidRPr="00D60D8C">
        <w:rPr>
          <w:rFonts w:ascii="Arial" w:hAnsi="Arial" w:cs="Arial"/>
          <w:b/>
          <w:bCs/>
          <w:sz w:val="24"/>
          <w:szCs w:val="24"/>
        </w:rPr>
        <w:t>m2</w:t>
      </w:r>
      <w:r w:rsidR="005C1643" w:rsidRPr="00D60D8C">
        <w:rPr>
          <w:rFonts w:ascii="Arial" w:hAnsi="Arial" w:cs="Arial"/>
          <w:b/>
          <w:bCs/>
          <w:sz w:val="24"/>
          <w:szCs w:val="24"/>
        </w:rPr>
        <w:t xml:space="preserve"> including 33% internal circulation and plant to the CSPD department</w:t>
      </w:r>
    </w:p>
    <w:p w:rsidR="00CC67D4" w:rsidRPr="00D60D8C" w:rsidRDefault="00CC67D4" w:rsidP="00CC67D4">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bCs/>
          <w:sz w:val="24"/>
          <w:szCs w:val="24"/>
        </w:rPr>
      </w:pPr>
      <w:r w:rsidRPr="00D60D8C">
        <w:rPr>
          <w:rFonts w:ascii="Arial" w:hAnsi="Arial" w:cs="Arial"/>
          <w:bCs/>
          <w:sz w:val="24"/>
          <w:szCs w:val="24"/>
        </w:rPr>
        <w:t>Use the Board’s existing medical equipment acquisition process to purchase a replacement via the National Procurement / Health Facilities Service’s process.</w:t>
      </w:r>
    </w:p>
    <w:p w:rsidR="00CC67D4" w:rsidRPr="00D60D8C" w:rsidRDefault="00CC67D4" w:rsidP="001D47AE">
      <w:pPr>
        <w:spacing w:after="0" w:line="240" w:lineRule="auto"/>
        <w:rPr>
          <w:rFonts w:ascii="Arial" w:hAnsi="Arial" w:cs="Arial"/>
          <w:bCs/>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 xml:space="preserve">The procurement route to market for the sterilisation equipment required to deliver this project will be by means of the National Procurement Scotland Framework NP143/17 – Decontamination Equipment and Associated Maintenance, Accessories and Consumables.    </w:t>
      </w: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The use of a Mini Competition requires the Board to invite all suppliers named within the specific lot to provide a response to the Invitation to Tender (ITT) and Specification document(s).  The Board must adopt the weighted criteria used by National Procurement when awarding the original Framework.</w:t>
      </w:r>
    </w:p>
    <w:p w:rsidR="00CC67D4" w:rsidRPr="00D60D8C" w:rsidRDefault="00CC67D4" w:rsidP="001D47AE">
      <w:pPr>
        <w:spacing w:after="0" w:line="240" w:lineRule="auto"/>
        <w:rPr>
          <w:rFonts w:ascii="Arial" w:hAnsi="Arial" w:cs="Arial"/>
          <w:sz w:val="24"/>
          <w:szCs w:val="24"/>
        </w:rPr>
      </w:pPr>
    </w:p>
    <w:p w:rsidR="00912567" w:rsidRPr="00D60D8C" w:rsidRDefault="00912567" w:rsidP="00140F8A">
      <w:pPr>
        <w:spacing w:after="0" w:line="240" w:lineRule="auto"/>
        <w:rPr>
          <w:rFonts w:ascii="Arial" w:hAnsi="Arial" w:cs="Arial"/>
          <w:sz w:val="24"/>
          <w:szCs w:val="24"/>
          <w:u w:val="single"/>
        </w:rPr>
      </w:pPr>
    </w:p>
    <w:p w:rsidR="006E72C3" w:rsidRDefault="006E72C3">
      <w:pPr>
        <w:spacing w:after="0" w:line="240" w:lineRule="auto"/>
        <w:rPr>
          <w:rFonts w:ascii="Arial" w:hAnsi="Arial" w:cs="Arial"/>
          <w:b/>
          <w:sz w:val="24"/>
          <w:szCs w:val="24"/>
        </w:rPr>
      </w:pPr>
      <w:r>
        <w:rPr>
          <w:rFonts w:ascii="Arial" w:hAnsi="Arial" w:cs="Arial"/>
          <w:b/>
          <w:sz w:val="24"/>
          <w:szCs w:val="24"/>
        </w:rPr>
        <w:br w:type="page"/>
      </w:r>
    </w:p>
    <w:p w:rsidR="00912567" w:rsidRPr="00D60D8C" w:rsidRDefault="00912567" w:rsidP="00140F8A">
      <w:pPr>
        <w:spacing w:after="0" w:line="240" w:lineRule="auto"/>
        <w:rPr>
          <w:rFonts w:ascii="Arial" w:hAnsi="Arial" w:cs="Arial"/>
          <w:b/>
          <w:sz w:val="24"/>
          <w:szCs w:val="24"/>
        </w:rPr>
      </w:pPr>
      <w:r w:rsidRPr="00D60D8C">
        <w:rPr>
          <w:rFonts w:ascii="Arial" w:hAnsi="Arial" w:cs="Arial"/>
          <w:b/>
          <w:sz w:val="24"/>
          <w:szCs w:val="24"/>
        </w:rPr>
        <w:lastRenderedPageBreak/>
        <w:t>3.3</w:t>
      </w:r>
      <w:r w:rsidRPr="00D60D8C">
        <w:rPr>
          <w:rFonts w:ascii="Arial" w:hAnsi="Arial" w:cs="Arial"/>
          <w:b/>
          <w:sz w:val="24"/>
          <w:szCs w:val="24"/>
        </w:rPr>
        <w:tab/>
        <w:t xml:space="preserve">Benefits Appraisal </w:t>
      </w:r>
    </w:p>
    <w:p w:rsidR="00912567" w:rsidRPr="00D60D8C" w:rsidRDefault="00912567" w:rsidP="00140F8A">
      <w:pPr>
        <w:spacing w:after="0" w:line="240" w:lineRule="auto"/>
        <w:rPr>
          <w:rFonts w:ascii="Arial" w:hAnsi="Arial" w:cs="Arial"/>
          <w:sz w:val="24"/>
          <w:szCs w:val="24"/>
        </w:rPr>
      </w:pPr>
    </w:p>
    <w:p w:rsidR="00EF68EB" w:rsidRPr="00D60D8C" w:rsidRDefault="00404686" w:rsidP="00E35C62">
      <w:pPr>
        <w:pStyle w:val="Header"/>
        <w:rPr>
          <w:rFonts w:ascii="Arial" w:hAnsi="Arial" w:cs="Arial"/>
          <w:bCs/>
          <w:sz w:val="24"/>
          <w:szCs w:val="24"/>
        </w:rPr>
      </w:pPr>
      <w:r w:rsidRPr="00D60D8C">
        <w:rPr>
          <w:rFonts w:ascii="Arial" w:hAnsi="Arial" w:cs="Arial"/>
          <w:bCs/>
          <w:sz w:val="24"/>
          <w:szCs w:val="24"/>
        </w:rPr>
        <w:t>At the workshop the</w:t>
      </w:r>
      <w:r w:rsidR="00912567" w:rsidRPr="00D60D8C">
        <w:rPr>
          <w:rFonts w:ascii="Arial" w:hAnsi="Arial" w:cs="Arial"/>
          <w:bCs/>
          <w:sz w:val="24"/>
          <w:szCs w:val="24"/>
        </w:rPr>
        <w:t xml:space="preserve"> group discussed the proposed benefits criteria in detail and following some modifications a total of six benefits were agreed for review. These benefits were then ranked and weighted according to how important they were seen to be in achieving the aims of the business case. </w:t>
      </w:r>
    </w:p>
    <w:p w:rsidR="00912567" w:rsidRPr="00D60D8C" w:rsidRDefault="00912567" w:rsidP="00E35C62">
      <w:pPr>
        <w:pStyle w:val="Header"/>
        <w:rPr>
          <w:rFonts w:ascii="Arial" w:hAnsi="Arial" w:cs="Arial"/>
          <w:bCs/>
          <w:sz w:val="24"/>
          <w:szCs w:val="24"/>
        </w:rPr>
      </w:pPr>
      <w:r w:rsidRPr="00D60D8C">
        <w:rPr>
          <w:rFonts w:ascii="Arial" w:hAnsi="Arial" w:cs="Arial"/>
          <w:bCs/>
          <w:sz w:val="24"/>
          <w:szCs w:val="24"/>
        </w:rPr>
        <w:t xml:space="preserve"> </w:t>
      </w:r>
    </w:p>
    <w:tbl>
      <w:tblPr>
        <w:tblW w:w="8851" w:type="dxa"/>
        <w:jc w:val="center"/>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03"/>
        <w:gridCol w:w="5689"/>
        <w:gridCol w:w="1180"/>
        <w:gridCol w:w="1357"/>
        <w:gridCol w:w="22"/>
      </w:tblGrid>
      <w:tr w:rsidR="00912567" w:rsidRPr="00D60D8C" w:rsidTr="006E72C3">
        <w:trPr>
          <w:tblHeader/>
          <w:jc w:val="center"/>
        </w:trPr>
        <w:tc>
          <w:tcPr>
            <w:tcW w:w="603" w:type="dxa"/>
            <w:shd w:val="clear" w:color="auto" w:fill="BFBFBF"/>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Ref</w:t>
            </w:r>
          </w:p>
        </w:tc>
        <w:tc>
          <w:tcPr>
            <w:tcW w:w="5689" w:type="dxa"/>
            <w:shd w:val="clear" w:color="auto" w:fill="BFBFBF"/>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Benefit Heading (Critical Success Factor)</w:t>
            </w:r>
          </w:p>
        </w:tc>
        <w:tc>
          <w:tcPr>
            <w:tcW w:w="1180" w:type="dxa"/>
            <w:shd w:val="clear" w:color="auto" w:fill="BFBFBF"/>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Ranking</w:t>
            </w:r>
          </w:p>
        </w:tc>
        <w:tc>
          <w:tcPr>
            <w:tcW w:w="1379" w:type="dxa"/>
            <w:gridSpan w:val="2"/>
            <w:shd w:val="clear" w:color="auto" w:fill="BFBFBF"/>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Weighting</w:t>
            </w:r>
          </w:p>
        </w:tc>
      </w:tr>
      <w:tr w:rsidR="00912567" w:rsidRPr="00D60D8C" w:rsidTr="006E72C3">
        <w:trPr>
          <w:jc w:val="center"/>
        </w:trPr>
        <w:tc>
          <w:tcPr>
            <w:tcW w:w="603"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B1</w:t>
            </w:r>
          </w:p>
        </w:tc>
        <w:tc>
          <w:tcPr>
            <w:tcW w:w="5689" w:type="dxa"/>
            <w:tcMar>
              <w:top w:w="0" w:type="dxa"/>
              <w:left w:w="108" w:type="dxa"/>
              <w:bottom w:w="0" w:type="dxa"/>
              <w:right w:w="108" w:type="dxa"/>
            </w:tcMar>
          </w:tcPr>
          <w:p w:rsidR="00912567" w:rsidRPr="00D60D8C" w:rsidRDefault="00912567" w:rsidP="001C1E29">
            <w:pPr>
              <w:spacing w:after="0" w:line="240" w:lineRule="auto"/>
              <w:ind w:left="21" w:hanging="21"/>
              <w:rPr>
                <w:rFonts w:ascii="Arial" w:hAnsi="Arial" w:cs="Arial"/>
                <w:b/>
                <w:bCs/>
                <w:sz w:val="24"/>
                <w:szCs w:val="24"/>
              </w:rPr>
            </w:pPr>
            <w:r w:rsidRPr="00D60D8C">
              <w:rPr>
                <w:rFonts w:ascii="Arial" w:hAnsi="Arial" w:cs="Arial"/>
                <w:b/>
                <w:bCs/>
                <w:sz w:val="24"/>
                <w:szCs w:val="24"/>
              </w:rPr>
              <w:t>Quality and Safety (Safe and Effective Service)</w:t>
            </w:r>
            <w:r w:rsidRPr="00D60D8C">
              <w:rPr>
                <w:rFonts w:ascii="Arial" w:hAnsi="Arial" w:cs="Arial"/>
                <w:b/>
                <w:bCs/>
                <w:sz w:val="24"/>
                <w:szCs w:val="24"/>
              </w:rPr>
              <w:br/>
            </w:r>
            <w:r w:rsidRPr="00D60D8C">
              <w:rPr>
                <w:rFonts w:ascii="Arial" w:hAnsi="Arial" w:cs="Arial"/>
                <w:sz w:val="24"/>
                <w:szCs w:val="24"/>
              </w:rPr>
              <w:t>Provides a decontamination service that meets quality management system ISO 13485 and the new MDR 2017 (Medical Device Regulation) and provides a safe and appropriate working and training environment.</w:t>
            </w:r>
          </w:p>
        </w:tc>
        <w:tc>
          <w:tcPr>
            <w:tcW w:w="1180" w:type="dxa"/>
            <w:tcMar>
              <w:top w:w="0" w:type="dxa"/>
              <w:left w:w="108" w:type="dxa"/>
              <w:bottom w:w="0" w:type="dxa"/>
              <w:right w:w="108" w:type="dxa"/>
            </w:tcMar>
            <w:vAlign w:val="center"/>
          </w:tcPr>
          <w:p w:rsidR="00912567" w:rsidRPr="00D60D8C" w:rsidRDefault="00912567" w:rsidP="001C1E29">
            <w:pPr>
              <w:spacing w:after="0" w:line="240" w:lineRule="auto"/>
              <w:ind w:left="720" w:hanging="720"/>
              <w:jc w:val="center"/>
              <w:rPr>
                <w:rFonts w:ascii="Arial" w:hAnsi="Arial" w:cs="Arial"/>
                <w:sz w:val="24"/>
                <w:szCs w:val="24"/>
              </w:rPr>
            </w:pPr>
            <w:r w:rsidRPr="00D60D8C">
              <w:rPr>
                <w:rFonts w:ascii="Arial" w:hAnsi="Arial" w:cs="Arial"/>
                <w:sz w:val="24"/>
                <w:szCs w:val="24"/>
              </w:rPr>
              <w:t>1</w:t>
            </w:r>
          </w:p>
        </w:tc>
        <w:tc>
          <w:tcPr>
            <w:tcW w:w="1379" w:type="dxa"/>
            <w:gridSpan w:val="2"/>
            <w:tcMar>
              <w:top w:w="0" w:type="dxa"/>
              <w:left w:w="108" w:type="dxa"/>
              <w:bottom w:w="0" w:type="dxa"/>
              <w:right w:w="108" w:type="dxa"/>
            </w:tcMar>
            <w:vAlign w:val="center"/>
          </w:tcPr>
          <w:p w:rsidR="00912567" w:rsidRPr="00D60D8C" w:rsidRDefault="00912567" w:rsidP="001C1E29">
            <w:pPr>
              <w:spacing w:after="0" w:line="240" w:lineRule="auto"/>
              <w:ind w:left="720" w:hanging="720"/>
              <w:jc w:val="center"/>
              <w:rPr>
                <w:rFonts w:ascii="Arial" w:hAnsi="Arial" w:cs="Arial"/>
                <w:sz w:val="24"/>
                <w:szCs w:val="24"/>
              </w:rPr>
            </w:pPr>
            <w:r w:rsidRPr="00D60D8C">
              <w:rPr>
                <w:rFonts w:ascii="Arial" w:hAnsi="Arial" w:cs="Arial"/>
                <w:sz w:val="24"/>
                <w:szCs w:val="24"/>
              </w:rPr>
              <w:t>25</w:t>
            </w:r>
          </w:p>
        </w:tc>
      </w:tr>
      <w:tr w:rsidR="00912567" w:rsidRPr="00D60D8C" w:rsidTr="006E72C3">
        <w:trPr>
          <w:jc w:val="center"/>
        </w:trPr>
        <w:tc>
          <w:tcPr>
            <w:tcW w:w="603"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B2</w:t>
            </w:r>
          </w:p>
        </w:tc>
        <w:tc>
          <w:tcPr>
            <w:tcW w:w="5689" w:type="dxa"/>
            <w:tcMar>
              <w:top w:w="0" w:type="dxa"/>
              <w:left w:w="108" w:type="dxa"/>
              <w:bottom w:w="0" w:type="dxa"/>
              <w:right w:w="108" w:type="dxa"/>
            </w:tcMar>
          </w:tcPr>
          <w:p w:rsidR="00912567" w:rsidRPr="00D60D8C" w:rsidRDefault="00912567" w:rsidP="00381B97">
            <w:pPr>
              <w:spacing w:after="0" w:line="240" w:lineRule="auto"/>
              <w:rPr>
                <w:rFonts w:ascii="Arial" w:hAnsi="Arial" w:cs="Arial"/>
                <w:b/>
                <w:bCs/>
                <w:sz w:val="24"/>
                <w:szCs w:val="24"/>
              </w:rPr>
            </w:pPr>
            <w:r w:rsidRPr="00D60D8C">
              <w:rPr>
                <w:rFonts w:ascii="Arial" w:hAnsi="Arial" w:cs="Arial"/>
                <w:b/>
                <w:bCs/>
                <w:sz w:val="24"/>
                <w:szCs w:val="24"/>
              </w:rPr>
              <w:t>Improved work flow and working environment (Potential achievability and sustainability)</w:t>
            </w:r>
            <w:r w:rsidRPr="00D60D8C">
              <w:rPr>
                <w:rFonts w:ascii="Arial" w:hAnsi="Arial" w:cs="Arial"/>
                <w:b/>
                <w:bCs/>
                <w:sz w:val="24"/>
                <w:szCs w:val="24"/>
              </w:rPr>
              <w:br/>
            </w:r>
            <w:r w:rsidRPr="00D60D8C">
              <w:rPr>
                <w:rFonts w:ascii="Arial" w:hAnsi="Arial" w:cs="Arial"/>
                <w:sz w:val="24"/>
                <w:szCs w:val="24"/>
              </w:rPr>
              <w:t>Ensuring reusable medical devices are decontaminated in a timely manner to meet service demands.  Enhanced working environment, new automated machines and improved ergonomics leading to more efficient working.</w:t>
            </w:r>
          </w:p>
        </w:tc>
        <w:tc>
          <w:tcPr>
            <w:tcW w:w="1180" w:type="dxa"/>
            <w:tcMar>
              <w:top w:w="0" w:type="dxa"/>
              <w:left w:w="108" w:type="dxa"/>
              <w:bottom w:w="0" w:type="dxa"/>
              <w:right w:w="108" w:type="dxa"/>
            </w:tcMar>
            <w:vAlign w:val="center"/>
          </w:tcPr>
          <w:p w:rsidR="00912567" w:rsidRPr="00D60D8C" w:rsidRDefault="00912567" w:rsidP="001C1E29">
            <w:pPr>
              <w:spacing w:after="0" w:line="240" w:lineRule="auto"/>
              <w:ind w:left="720" w:hanging="720"/>
              <w:jc w:val="center"/>
              <w:rPr>
                <w:rFonts w:ascii="Arial" w:hAnsi="Arial" w:cs="Arial"/>
                <w:sz w:val="24"/>
                <w:szCs w:val="24"/>
              </w:rPr>
            </w:pPr>
            <w:r w:rsidRPr="00D60D8C">
              <w:rPr>
                <w:rFonts w:ascii="Arial" w:hAnsi="Arial" w:cs="Arial"/>
                <w:sz w:val="24"/>
                <w:szCs w:val="24"/>
              </w:rPr>
              <w:t>4</w:t>
            </w:r>
          </w:p>
        </w:tc>
        <w:tc>
          <w:tcPr>
            <w:tcW w:w="1379" w:type="dxa"/>
            <w:gridSpan w:val="2"/>
            <w:tcMar>
              <w:top w:w="0" w:type="dxa"/>
              <w:left w:w="108" w:type="dxa"/>
              <w:bottom w:w="0" w:type="dxa"/>
              <w:right w:w="108" w:type="dxa"/>
            </w:tcMar>
            <w:vAlign w:val="center"/>
          </w:tcPr>
          <w:p w:rsidR="00912567" w:rsidRPr="00D60D8C" w:rsidRDefault="00912567" w:rsidP="001C1E29">
            <w:pPr>
              <w:spacing w:after="0" w:line="240" w:lineRule="auto"/>
              <w:ind w:left="720" w:hanging="720"/>
              <w:jc w:val="center"/>
              <w:rPr>
                <w:rFonts w:ascii="Arial" w:hAnsi="Arial" w:cs="Arial"/>
                <w:sz w:val="24"/>
                <w:szCs w:val="24"/>
              </w:rPr>
            </w:pPr>
            <w:r w:rsidRPr="00D60D8C">
              <w:rPr>
                <w:rFonts w:ascii="Arial" w:hAnsi="Arial" w:cs="Arial"/>
                <w:sz w:val="24"/>
                <w:szCs w:val="24"/>
              </w:rPr>
              <w:t>15</w:t>
            </w:r>
          </w:p>
        </w:tc>
      </w:tr>
      <w:tr w:rsidR="00912567" w:rsidRPr="00D60D8C" w:rsidTr="006E72C3">
        <w:trPr>
          <w:jc w:val="center"/>
        </w:trPr>
        <w:tc>
          <w:tcPr>
            <w:tcW w:w="603"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B3</w:t>
            </w:r>
          </w:p>
        </w:tc>
        <w:tc>
          <w:tcPr>
            <w:tcW w:w="5689" w:type="dxa"/>
            <w:tcMar>
              <w:top w:w="0" w:type="dxa"/>
              <w:left w:w="108" w:type="dxa"/>
              <w:bottom w:w="0" w:type="dxa"/>
              <w:right w:w="108" w:type="dxa"/>
            </w:tcMar>
          </w:tcPr>
          <w:p w:rsidR="00912567" w:rsidRPr="00D60D8C" w:rsidRDefault="00912567" w:rsidP="00381B97">
            <w:pPr>
              <w:spacing w:after="0" w:line="240" w:lineRule="auto"/>
              <w:rPr>
                <w:rFonts w:ascii="Arial" w:hAnsi="Arial" w:cs="Arial"/>
                <w:b/>
                <w:bCs/>
                <w:sz w:val="24"/>
                <w:szCs w:val="24"/>
              </w:rPr>
            </w:pPr>
            <w:r w:rsidRPr="00D60D8C">
              <w:rPr>
                <w:rFonts w:ascii="Arial" w:hAnsi="Arial" w:cs="Arial"/>
                <w:b/>
                <w:bCs/>
                <w:sz w:val="24"/>
                <w:szCs w:val="24"/>
              </w:rPr>
              <w:t>Support Strategic aims (Strategic fit and business needs)</w:t>
            </w:r>
          </w:p>
          <w:p w:rsidR="00912567" w:rsidRPr="00D60D8C" w:rsidRDefault="00912567" w:rsidP="00381B97">
            <w:pPr>
              <w:spacing w:after="0" w:line="240" w:lineRule="auto"/>
              <w:rPr>
                <w:rFonts w:ascii="Arial" w:hAnsi="Arial" w:cs="Arial"/>
                <w:b/>
                <w:bCs/>
                <w:sz w:val="24"/>
                <w:szCs w:val="24"/>
              </w:rPr>
            </w:pPr>
            <w:r w:rsidRPr="00D60D8C">
              <w:rPr>
                <w:rFonts w:ascii="Arial" w:hAnsi="Arial" w:cs="Arial"/>
                <w:sz w:val="24"/>
                <w:szCs w:val="24"/>
              </w:rPr>
              <w:t>Meets Board objectives i.e. planning / implementation of expansion programme and all relevant clinical services. Supports National and Regional collaboration.</w:t>
            </w:r>
          </w:p>
        </w:tc>
        <w:tc>
          <w:tcPr>
            <w:tcW w:w="1180" w:type="dxa"/>
            <w:tcMar>
              <w:top w:w="0" w:type="dxa"/>
              <w:left w:w="108" w:type="dxa"/>
              <w:bottom w:w="0" w:type="dxa"/>
              <w:right w:w="108" w:type="dxa"/>
            </w:tcMar>
            <w:vAlign w:val="center"/>
          </w:tcPr>
          <w:p w:rsidR="00912567" w:rsidRPr="00D60D8C" w:rsidRDefault="00912567" w:rsidP="001C1E29">
            <w:pPr>
              <w:spacing w:after="0" w:line="240" w:lineRule="auto"/>
              <w:ind w:left="720" w:hanging="720"/>
              <w:jc w:val="center"/>
              <w:rPr>
                <w:rFonts w:ascii="Arial" w:hAnsi="Arial" w:cs="Arial"/>
                <w:sz w:val="24"/>
                <w:szCs w:val="24"/>
              </w:rPr>
            </w:pPr>
            <w:r w:rsidRPr="00D60D8C">
              <w:rPr>
                <w:rFonts w:ascii="Arial" w:hAnsi="Arial" w:cs="Arial"/>
                <w:sz w:val="24"/>
                <w:szCs w:val="24"/>
              </w:rPr>
              <w:t>3</w:t>
            </w:r>
          </w:p>
        </w:tc>
        <w:tc>
          <w:tcPr>
            <w:tcW w:w="1379" w:type="dxa"/>
            <w:gridSpan w:val="2"/>
            <w:tcMar>
              <w:top w:w="0" w:type="dxa"/>
              <w:left w:w="108" w:type="dxa"/>
              <w:bottom w:w="0" w:type="dxa"/>
              <w:right w:w="108" w:type="dxa"/>
            </w:tcMar>
            <w:vAlign w:val="center"/>
          </w:tcPr>
          <w:p w:rsidR="00912567" w:rsidRPr="00D60D8C" w:rsidRDefault="00912567" w:rsidP="001C1E29">
            <w:pPr>
              <w:spacing w:after="0" w:line="240" w:lineRule="auto"/>
              <w:ind w:left="720" w:hanging="720"/>
              <w:jc w:val="center"/>
              <w:rPr>
                <w:rFonts w:ascii="Arial" w:hAnsi="Arial" w:cs="Arial"/>
                <w:sz w:val="24"/>
                <w:szCs w:val="24"/>
              </w:rPr>
            </w:pPr>
            <w:r w:rsidRPr="00D60D8C">
              <w:rPr>
                <w:rFonts w:ascii="Arial" w:hAnsi="Arial" w:cs="Arial"/>
                <w:sz w:val="24"/>
                <w:szCs w:val="24"/>
              </w:rPr>
              <w:t>18</w:t>
            </w:r>
          </w:p>
        </w:tc>
      </w:tr>
      <w:tr w:rsidR="00912567" w:rsidRPr="00D60D8C" w:rsidTr="006E72C3">
        <w:trPr>
          <w:jc w:val="center"/>
        </w:trPr>
        <w:tc>
          <w:tcPr>
            <w:tcW w:w="603"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B4</w:t>
            </w:r>
          </w:p>
        </w:tc>
        <w:tc>
          <w:tcPr>
            <w:tcW w:w="5689" w:type="dxa"/>
            <w:tcMar>
              <w:top w:w="0" w:type="dxa"/>
              <w:left w:w="108" w:type="dxa"/>
              <w:bottom w:w="0" w:type="dxa"/>
              <w:right w:w="108" w:type="dxa"/>
            </w:tcMar>
          </w:tcPr>
          <w:p w:rsidR="00912567" w:rsidRPr="00D60D8C" w:rsidRDefault="00912567" w:rsidP="001C1E29">
            <w:pPr>
              <w:spacing w:after="0" w:line="240" w:lineRule="auto"/>
              <w:rPr>
                <w:rFonts w:ascii="Arial" w:hAnsi="Arial" w:cs="Arial"/>
                <w:b/>
                <w:bCs/>
                <w:sz w:val="24"/>
                <w:szCs w:val="24"/>
              </w:rPr>
            </w:pPr>
            <w:r w:rsidRPr="00D60D8C">
              <w:rPr>
                <w:rFonts w:ascii="Arial" w:hAnsi="Arial" w:cs="Arial"/>
                <w:b/>
                <w:bCs/>
                <w:sz w:val="24"/>
                <w:szCs w:val="24"/>
              </w:rPr>
              <w:t>Service efficiency (Potential affordability)</w:t>
            </w:r>
            <w:r w:rsidRPr="00D60D8C">
              <w:rPr>
                <w:rFonts w:ascii="Arial" w:hAnsi="Arial" w:cs="Arial"/>
                <w:b/>
                <w:bCs/>
                <w:sz w:val="24"/>
                <w:szCs w:val="24"/>
              </w:rPr>
              <w:br/>
            </w:r>
            <w:r w:rsidRPr="00D60D8C">
              <w:rPr>
                <w:rFonts w:ascii="Arial" w:hAnsi="Arial" w:cs="Arial"/>
                <w:sz w:val="24"/>
                <w:szCs w:val="24"/>
              </w:rPr>
              <w:t>Replacing the old equipment with new providing an improved automated function. This will improve service efficiency, reliability and improve workforce cost and cost per instrument processed (include utilities)</w:t>
            </w:r>
          </w:p>
        </w:tc>
        <w:tc>
          <w:tcPr>
            <w:tcW w:w="1180" w:type="dxa"/>
            <w:tcMar>
              <w:top w:w="0" w:type="dxa"/>
              <w:left w:w="108" w:type="dxa"/>
              <w:bottom w:w="0" w:type="dxa"/>
              <w:right w:w="108" w:type="dxa"/>
            </w:tcMar>
            <w:vAlign w:val="center"/>
          </w:tcPr>
          <w:p w:rsidR="00912567" w:rsidRPr="00D60D8C" w:rsidRDefault="00912567" w:rsidP="001C1E29">
            <w:pPr>
              <w:spacing w:after="0" w:line="240" w:lineRule="auto"/>
              <w:ind w:left="720" w:hanging="720"/>
              <w:jc w:val="center"/>
              <w:rPr>
                <w:rFonts w:ascii="Arial" w:hAnsi="Arial" w:cs="Arial"/>
                <w:sz w:val="24"/>
                <w:szCs w:val="24"/>
              </w:rPr>
            </w:pPr>
            <w:r w:rsidRPr="00D60D8C">
              <w:rPr>
                <w:rFonts w:ascii="Arial" w:hAnsi="Arial" w:cs="Arial"/>
                <w:sz w:val="24"/>
                <w:szCs w:val="24"/>
              </w:rPr>
              <w:t>5</w:t>
            </w:r>
          </w:p>
        </w:tc>
        <w:tc>
          <w:tcPr>
            <w:tcW w:w="1379" w:type="dxa"/>
            <w:gridSpan w:val="2"/>
            <w:tcMar>
              <w:top w:w="0" w:type="dxa"/>
              <w:left w:w="108" w:type="dxa"/>
              <w:bottom w:w="0" w:type="dxa"/>
              <w:right w:w="108" w:type="dxa"/>
            </w:tcMar>
            <w:vAlign w:val="center"/>
          </w:tcPr>
          <w:p w:rsidR="00912567" w:rsidRPr="00D60D8C" w:rsidRDefault="00912567" w:rsidP="001C1E29">
            <w:pPr>
              <w:spacing w:after="0" w:line="240" w:lineRule="auto"/>
              <w:ind w:left="720" w:hanging="720"/>
              <w:jc w:val="center"/>
              <w:rPr>
                <w:rFonts w:ascii="Arial" w:hAnsi="Arial" w:cs="Arial"/>
                <w:sz w:val="24"/>
                <w:szCs w:val="24"/>
              </w:rPr>
            </w:pPr>
            <w:r w:rsidRPr="00D60D8C">
              <w:rPr>
                <w:rFonts w:ascii="Arial" w:hAnsi="Arial" w:cs="Arial"/>
                <w:sz w:val="24"/>
                <w:szCs w:val="24"/>
              </w:rPr>
              <w:t>12</w:t>
            </w:r>
          </w:p>
        </w:tc>
      </w:tr>
      <w:tr w:rsidR="00912567" w:rsidRPr="00D60D8C" w:rsidTr="006E72C3">
        <w:trPr>
          <w:jc w:val="center"/>
        </w:trPr>
        <w:tc>
          <w:tcPr>
            <w:tcW w:w="603"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B5</w:t>
            </w:r>
          </w:p>
        </w:tc>
        <w:tc>
          <w:tcPr>
            <w:tcW w:w="5689" w:type="dxa"/>
            <w:tcMar>
              <w:top w:w="0" w:type="dxa"/>
              <w:left w:w="108" w:type="dxa"/>
              <w:bottom w:w="0" w:type="dxa"/>
              <w:right w:w="108" w:type="dxa"/>
            </w:tcMar>
          </w:tcPr>
          <w:p w:rsidR="00912567" w:rsidRPr="00D60D8C" w:rsidRDefault="00912567" w:rsidP="00381B97">
            <w:pPr>
              <w:spacing w:after="0" w:line="240" w:lineRule="auto"/>
              <w:rPr>
                <w:rFonts w:ascii="Arial" w:hAnsi="Arial" w:cs="Arial"/>
                <w:b/>
                <w:bCs/>
                <w:sz w:val="24"/>
                <w:szCs w:val="24"/>
              </w:rPr>
            </w:pPr>
            <w:r w:rsidRPr="00D60D8C">
              <w:rPr>
                <w:rFonts w:ascii="Arial" w:hAnsi="Arial" w:cs="Arial"/>
                <w:b/>
                <w:bCs/>
                <w:sz w:val="24"/>
                <w:szCs w:val="24"/>
              </w:rPr>
              <w:t>Opportunities for developing Healthcare Science Technical workforce (Supports innovative approach and new technology)</w:t>
            </w:r>
          </w:p>
          <w:p w:rsidR="00912567" w:rsidRPr="00D60D8C" w:rsidRDefault="00912567" w:rsidP="00381B97">
            <w:pPr>
              <w:spacing w:after="0" w:line="240" w:lineRule="auto"/>
              <w:rPr>
                <w:rFonts w:ascii="Arial" w:hAnsi="Arial" w:cs="Arial"/>
                <w:b/>
                <w:bCs/>
                <w:sz w:val="24"/>
                <w:szCs w:val="24"/>
              </w:rPr>
            </w:pPr>
            <w:r w:rsidRPr="00D60D8C">
              <w:rPr>
                <w:rFonts w:ascii="Arial" w:hAnsi="Arial" w:cs="Arial"/>
                <w:sz w:val="24"/>
                <w:szCs w:val="24"/>
              </w:rPr>
              <w:t>Develop a sustainable workforce and provide opportunities for training (potentially trainees from other Boards) by delivering in-house training or apprenticeships. This will support the career development of our own Healthcare Science Technical Workers and improve staff retention.</w:t>
            </w:r>
          </w:p>
        </w:tc>
        <w:tc>
          <w:tcPr>
            <w:tcW w:w="1180" w:type="dxa"/>
            <w:tcMar>
              <w:top w:w="0" w:type="dxa"/>
              <w:left w:w="108" w:type="dxa"/>
              <w:bottom w:w="0" w:type="dxa"/>
              <w:right w:w="108" w:type="dxa"/>
            </w:tcMar>
            <w:vAlign w:val="center"/>
          </w:tcPr>
          <w:p w:rsidR="00912567" w:rsidRPr="00D60D8C" w:rsidRDefault="00912567" w:rsidP="001C1E29">
            <w:pPr>
              <w:spacing w:after="0" w:line="240" w:lineRule="auto"/>
              <w:ind w:left="720" w:hanging="720"/>
              <w:jc w:val="center"/>
              <w:rPr>
                <w:rFonts w:ascii="Arial" w:hAnsi="Arial" w:cs="Arial"/>
                <w:sz w:val="24"/>
                <w:szCs w:val="24"/>
              </w:rPr>
            </w:pPr>
            <w:r w:rsidRPr="00D60D8C">
              <w:rPr>
                <w:rFonts w:ascii="Arial" w:hAnsi="Arial" w:cs="Arial"/>
                <w:sz w:val="24"/>
                <w:szCs w:val="24"/>
              </w:rPr>
              <w:t>6</w:t>
            </w:r>
          </w:p>
        </w:tc>
        <w:tc>
          <w:tcPr>
            <w:tcW w:w="1379" w:type="dxa"/>
            <w:gridSpan w:val="2"/>
            <w:tcMar>
              <w:top w:w="0" w:type="dxa"/>
              <w:left w:w="108" w:type="dxa"/>
              <w:bottom w:w="0" w:type="dxa"/>
              <w:right w:w="108" w:type="dxa"/>
            </w:tcMar>
            <w:vAlign w:val="center"/>
          </w:tcPr>
          <w:p w:rsidR="00912567" w:rsidRPr="00D60D8C" w:rsidRDefault="00912567" w:rsidP="001C1E29">
            <w:pPr>
              <w:spacing w:after="0" w:line="240" w:lineRule="auto"/>
              <w:ind w:left="720" w:hanging="720"/>
              <w:jc w:val="center"/>
              <w:rPr>
                <w:rFonts w:ascii="Arial" w:hAnsi="Arial" w:cs="Arial"/>
                <w:sz w:val="24"/>
                <w:szCs w:val="24"/>
              </w:rPr>
            </w:pPr>
            <w:r w:rsidRPr="00D60D8C">
              <w:rPr>
                <w:rFonts w:ascii="Arial" w:hAnsi="Arial" w:cs="Arial"/>
                <w:sz w:val="24"/>
                <w:szCs w:val="24"/>
              </w:rPr>
              <w:t>10</w:t>
            </w:r>
          </w:p>
        </w:tc>
      </w:tr>
      <w:tr w:rsidR="00912567" w:rsidRPr="00D60D8C" w:rsidTr="006E72C3">
        <w:trPr>
          <w:jc w:val="center"/>
        </w:trPr>
        <w:tc>
          <w:tcPr>
            <w:tcW w:w="603"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B6</w:t>
            </w:r>
          </w:p>
        </w:tc>
        <w:tc>
          <w:tcPr>
            <w:tcW w:w="5689" w:type="dxa"/>
            <w:tcMar>
              <w:top w:w="0" w:type="dxa"/>
              <w:left w:w="108" w:type="dxa"/>
              <w:bottom w:w="0" w:type="dxa"/>
              <w:right w:w="108" w:type="dxa"/>
            </w:tcMar>
          </w:tcPr>
          <w:p w:rsidR="00912567" w:rsidRPr="00D60D8C" w:rsidRDefault="00912567" w:rsidP="006E72C3">
            <w:pPr>
              <w:spacing w:line="240" w:lineRule="auto"/>
              <w:rPr>
                <w:rFonts w:ascii="Arial" w:hAnsi="Arial" w:cs="Arial"/>
                <w:b/>
                <w:bCs/>
                <w:sz w:val="24"/>
                <w:szCs w:val="24"/>
              </w:rPr>
            </w:pPr>
            <w:r w:rsidRPr="00D60D8C">
              <w:rPr>
                <w:rFonts w:ascii="Arial" w:hAnsi="Arial" w:cs="Arial"/>
                <w:b/>
                <w:bCs/>
                <w:sz w:val="24"/>
                <w:szCs w:val="24"/>
              </w:rPr>
              <w:t xml:space="preserve">Meet service demands and future requirements (Capacity and capability) </w:t>
            </w:r>
            <w:r w:rsidRPr="00D60D8C">
              <w:rPr>
                <w:rFonts w:ascii="Arial" w:hAnsi="Arial" w:cs="Arial"/>
                <w:b/>
                <w:bCs/>
                <w:sz w:val="24"/>
                <w:szCs w:val="24"/>
              </w:rPr>
              <w:br/>
            </w:r>
            <w:r w:rsidRPr="00D60D8C">
              <w:rPr>
                <w:rFonts w:ascii="Arial" w:hAnsi="Arial" w:cs="Arial"/>
                <w:sz w:val="24"/>
                <w:szCs w:val="24"/>
              </w:rPr>
              <w:t>Provides space and capacity to meet additional demands of expansion in a range of specialty areas and enables repatriation of robotic device decontamination. Capacity of any new equipment is maximised, including containers. Provides resilience as a feature of a modular design and construction.</w:t>
            </w:r>
          </w:p>
        </w:tc>
        <w:tc>
          <w:tcPr>
            <w:tcW w:w="1180" w:type="dxa"/>
            <w:tcMar>
              <w:top w:w="0" w:type="dxa"/>
              <w:left w:w="108" w:type="dxa"/>
              <w:bottom w:w="0" w:type="dxa"/>
              <w:right w:w="108" w:type="dxa"/>
            </w:tcMar>
            <w:vAlign w:val="center"/>
          </w:tcPr>
          <w:p w:rsidR="00912567" w:rsidRPr="00D60D8C" w:rsidRDefault="00912567" w:rsidP="001C1E29">
            <w:pPr>
              <w:spacing w:after="0" w:line="240" w:lineRule="auto"/>
              <w:ind w:left="720" w:hanging="720"/>
              <w:jc w:val="center"/>
              <w:rPr>
                <w:rFonts w:ascii="Arial" w:hAnsi="Arial" w:cs="Arial"/>
                <w:sz w:val="24"/>
                <w:szCs w:val="24"/>
              </w:rPr>
            </w:pPr>
            <w:r w:rsidRPr="00D60D8C">
              <w:rPr>
                <w:rFonts w:ascii="Arial" w:hAnsi="Arial" w:cs="Arial"/>
                <w:sz w:val="24"/>
                <w:szCs w:val="24"/>
              </w:rPr>
              <w:t>2</w:t>
            </w:r>
          </w:p>
        </w:tc>
        <w:tc>
          <w:tcPr>
            <w:tcW w:w="1379" w:type="dxa"/>
            <w:gridSpan w:val="2"/>
            <w:tcMar>
              <w:top w:w="0" w:type="dxa"/>
              <w:left w:w="108" w:type="dxa"/>
              <w:bottom w:w="0" w:type="dxa"/>
              <w:right w:w="108" w:type="dxa"/>
            </w:tcMar>
            <w:vAlign w:val="center"/>
          </w:tcPr>
          <w:p w:rsidR="00912567" w:rsidRPr="00D60D8C" w:rsidRDefault="00912567" w:rsidP="001C1E29">
            <w:pPr>
              <w:spacing w:after="0" w:line="240" w:lineRule="auto"/>
              <w:ind w:left="720" w:hanging="720"/>
              <w:jc w:val="center"/>
              <w:rPr>
                <w:rFonts w:ascii="Arial" w:hAnsi="Arial" w:cs="Arial"/>
                <w:sz w:val="24"/>
                <w:szCs w:val="24"/>
              </w:rPr>
            </w:pPr>
            <w:r w:rsidRPr="00D60D8C">
              <w:rPr>
                <w:rFonts w:ascii="Arial" w:hAnsi="Arial" w:cs="Arial"/>
                <w:sz w:val="24"/>
                <w:szCs w:val="24"/>
              </w:rPr>
              <w:t>20</w:t>
            </w:r>
          </w:p>
        </w:tc>
      </w:tr>
      <w:tr w:rsidR="00912567" w:rsidRPr="00D60D8C" w:rsidTr="006E72C3">
        <w:trPr>
          <w:gridAfter w:val="1"/>
          <w:wAfter w:w="22" w:type="dxa"/>
          <w:jc w:val="center"/>
        </w:trPr>
        <w:tc>
          <w:tcPr>
            <w:tcW w:w="7472" w:type="dxa"/>
            <w:gridSpan w:val="3"/>
            <w:shd w:val="clear" w:color="auto" w:fill="BFBFBF"/>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Total</w:t>
            </w:r>
          </w:p>
        </w:tc>
        <w:tc>
          <w:tcPr>
            <w:tcW w:w="1357" w:type="dxa"/>
            <w:shd w:val="clear" w:color="auto" w:fill="BFBFBF"/>
            <w:tcMar>
              <w:top w:w="0" w:type="dxa"/>
              <w:left w:w="108" w:type="dxa"/>
              <w:bottom w:w="0" w:type="dxa"/>
              <w:right w:w="108" w:type="dxa"/>
            </w:tcMar>
            <w:vAlign w:val="center"/>
          </w:tcPr>
          <w:p w:rsidR="00912567" w:rsidRPr="00D60D8C" w:rsidRDefault="00912567" w:rsidP="001C1E29">
            <w:pPr>
              <w:spacing w:after="0" w:line="240" w:lineRule="auto"/>
              <w:ind w:left="720" w:hanging="720"/>
              <w:jc w:val="center"/>
              <w:rPr>
                <w:rFonts w:ascii="Arial" w:hAnsi="Arial" w:cs="Arial"/>
                <w:b/>
                <w:bCs/>
                <w:sz w:val="24"/>
                <w:szCs w:val="24"/>
              </w:rPr>
            </w:pPr>
            <w:r w:rsidRPr="00D60D8C">
              <w:rPr>
                <w:rFonts w:ascii="Arial" w:hAnsi="Arial" w:cs="Arial"/>
                <w:b/>
                <w:bCs/>
                <w:sz w:val="24"/>
                <w:szCs w:val="24"/>
              </w:rPr>
              <w:t>100</w:t>
            </w:r>
          </w:p>
        </w:tc>
      </w:tr>
    </w:tbl>
    <w:p w:rsidR="00912567" w:rsidRPr="00D60D8C" w:rsidRDefault="00912567" w:rsidP="00BB1E29">
      <w:pPr>
        <w:spacing w:after="0" w:line="240" w:lineRule="auto"/>
        <w:rPr>
          <w:rFonts w:ascii="Arial" w:hAnsi="Arial" w:cs="Arial"/>
          <w:bCs/>
          <w:sz w:val="24"/>
          <w:szCs w:val="24"/>
        </w:rPr>
      </w:pPr>
    </w:p>
    <w:p w:rsidR="00912567" w:rsidRPr="00D60D8C" w:rsidRDefault="00912567" w:rsidP="002F2A52">
      <w:pPr>
        <w:spacing w:after="0" w:line="240" w:lineRule="auto"/>
        <w:rPr>
          <w:rFonts w:ascii="Arial" w:hAnsi="Arial" w:cs="Arial"/>
          <w:bCs/>
          <w:sz w:val="24"/>
          <w:szCs w:val="24"/>
        </w:rPr>
      </w:pPr>
      <w:r w:rsidRPr="00D60D8C">
        <w:rPr>
          <w:rFonts w:ascii="Arial" w:hAnsi="Arial" w:cs="Arial"/>
          <w:bCs/>
          <w:sz w:val="24"/>
          <w:szCs w:val="24"/>
        </w:rPr>
        <w:t>Scoring was undertaken on an individual basis with each member of the group required to assess the extent to which each of the options met the criteria using a scoring scale of 0 (could hardly be worse) to 10 (could hardly be better).</w:t>
      </w:r>
      <w:r w:rsidR="002F2A52">
        <w:rPr>
          <w:rFonts w:ascii="Arial" w:hAnsi="Arial" w:cs="Arial"/>
          <w:bCs/>
          <w:sz w:val="24"/>
          <w:szCs w:val="24"/>
        </w:rPr>
        <w:t xml:space="preserve">  </w:t>
      </w:r>
      <w:r w:rsidRPr="00D60D8C">
        <w:rPr>
          <w:rFonts w:ascii="Arial" w:hAnsi="Arial" w:cs="Arial"/>
          <w:bCs/>
          <w:sz w:val="24"/>
          <w:szCs w:val="24"/>
        </w:rPr>
        <w:t xml:space="preserve">The outcome of scoring the options is detailed below with copy of the full spreadsheet detailed in Appendix </w:t>
      </w:r>
      <w:r w:rsidR="008C565B" w:rsidRPr="00D60D8C">
        <w:rPr>
          <w:rFonts w:ascii="Arial" w:hAnsi="Arial" w:cs="Arial"/>
          <w:bCs/>
          <w:sz w:val="24"/>
          <w:szCs w:val="24"/>
        </w:rPr>
        <w:t>8</w:t>
      </w:r>
      <w:r w:rsidRPr="00D60D8C">
        <w:rPr>
          <w:rFonts w:ascii="Arial" w:hAnsi="Arial" w:cs="Arial"/>
          <w:bCs/>
          <w:sz w:val="24"/>
          <w:szCs w:val="24"/>
        </w:rPr>
        <w:t xml:space="preserve">. </w:t>
      </w:r>
    </w:p>
    <w:p w:rsidR="00912567" w:rsidRPr="00D60D8C" w:rsidRDefault="00912567" w:rsidP="00140F8A">
      <w:pPr>
        <w:spacing w:after="0" w:line="240" w:lineRule="auto"/>
        <w:rPr>
          <w:rFonts w:ascii="Arial" w:hAnsi="Arial" w:cs="Arial"/>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55"/>
        <w:gridCol w:w="1418"/>
        <w:gridCol w:w="2126"/>
        <w:gridCol w:w="864"/>
      </w:tblGrid>
      <w:tr w:rsidR="00912567" w:rsidRPr="00D60D8C" w:rsidTr="002F2A52">
        <w:trPr>
          <w:tblHeader/>
          <w:jc w:val="center"/>
        </w:trPr>
        <w:tc>
          <w:tcPr>
            <w:tcW w:w="4455" w:type="dxa"/>
            <w:shd w:val="clear" w:color="auto" w:fill="BFBFBF"/>
          </w:tcPr>
          <w:p w:rsidR="00912567" w:rsidRPr="00D60D8C" w:rsidRDefault="00912567" w:rsidP="00BB1E29">
            <w:pPr>
              <w:spacing w:after="0" w:line="240" w:lineRule="auto"/>
              <w:ind w:left="720" w:hanging="720"/>
              <w:rPr>
                <w:rFonts w:ascii="Arial" w:hAnsi="Arial" w:cs="Arial"/>
                <w:b/>
                <w:bCs/>
                <w:sz w:val="24"/>
                <w:szCs w:val="24"/>
              </w:rPr>
            </w:pPr>
            <w:r w:rsidRPr="00D60D8C">
              <w:rPr>
                <w:rFonts w:ascii="Arial" w:hAnsi="Arial" w:cs="Arial"/>
                <w:b/>
                <w:bCs/>
                <w:sz w:val="24"/>
                <w:szCs w:val="24"/>
              </w:rPr>
              <w:t>Option</w:t>
            </w:r>
          </w:p>
        </w:tc>
        <w:tc>
          <w:tcPr>
            <w:tcW w:w="1418" w:type="dxa"/>
            <w:shd w:val="clear" w:color="auto" w:fill="BFBFBF"/>
          </w:tcPr>
          <w:p w:rsidR="00912567" w:rsidRPr="00D60D8C" w:rsidRDefault="00912567" w:rsidP="002F2A52">
            <w:pPr>
              <w:spacing w:after="0" w:line="240" w:lineRule="auto"/>
              <w:ind w:left="720" w:hanging="720"/>
              <w:jc w:val="center"/>
              <w:rPr>
                <w:rFonts w:ascii="Arial" w:hAnsi="Arial" w:cs="Arial"/>
                <w:b/>
                <w:bCs/>
                <w:sz w:val="24"/>
                <w:szCs w:val="24"/>
              </w:rPr>
            </w:pPr>
            <w:r w:rsidRPr="00D60D8C">
              <w:rPr>
                <w:rFonts w:ascii="Arial" w:hAnsi="Arial" w:cs="Arial"/>
                <w:b/>
                <w:bCs/>
                <w:sz w:val="24"/>
                <w:szCs w:val="24"/>
              </w:rPr>
              <w:t>Weighted</w:t>
            </w:r>
          </w:p>
          <w:p w:rsidR="00912567" w:rsidRPr="00D60D8C" w:rsidRDefault="00912567" w:rsidP="002F2A52">
            <w:pPr>
              <w:spacing w:after="0" w:line="240" w:lineRule="auto"/>
              <w:ind w:left="720" w:hanging="720"/>
              <w:jc w:val="center"/>
              <w:rPr>
                <w:rFonts w:ascii="Arial" w:hAnsi="Arial" w:cs="Arial"/>
                <w:b/>
                <w:bCs/>
                <w:sz w:val="24"/>
                <w:szCs w:val="24"/>
              </w:rPr>
            </w:pPr>
            <w:r w:rsidRPr="00D60D8C">
              <w:rPr>
                <w:rFonts w:ascii="Arial" w:hAnsi="Arial" w:cs="Arial"/>
                <w:b/>
                <w:bCs/>
                <w:sz w:val="24"/>
                <w:szCs w:val="24"/>
              </w:rPr>
              <w:t>Score</w:t>
            </w:r>
          </w:p>
        </w:tc>
        <w:tc>
          <w:tcPr>
            <w:tcW w:w="2126" w:type="dxa"/>
            <w:shd w:val="clear" w:color="auto" w:fill="BFBFBF"/>
          </w:tcPr>
          <w:p w:rsidR="00912567" w:rsidRPr="00D60D8C" w:rsidRDefault="00912567" w:rsidP="002F2A52">
            <w:pPr>
              <w:spacing w:after="0" w:line="240" w:lineRule="auto"/>
              <w:jc w:val="center"/>
              <w:rPr>
                <w:rFonts w:ascii="Arial" w:hAnsi="Arial" w:cs="Arial"/>
                <w:b/>
                <w:bCs/>
                <w:sz w:val="24"/>
                <w:szCs w:val="24"/>
              </w:rPr>
            </w:pPr>
            <w:r w:rsidRPr="00D60D8C">
              <w:rPr>
                <w:rFonts w:ascii="Arial" w:hAnsi="Arial" w:cs="Arial"/>
                <w:b/>
                <w:bCs/>
                <w:sz w:val="24"/>
                <w:szCs w:val="24"/>
              </w:rPr>
              <w:t>% of Maximum Possible Score of 1000</w:t>
            </w:r>
          </w:p>
        </w:tc>
        <w:tc>
          <w:tcPr>
            <w:tcW w:w="864" w:type="dxa"/>
            <w:shd w:val="clear" w:color="auto" w:fill="BFBFBF"/>
          </w:tcPr>
          <w:p w:rsidR="00912567" w:rsidRPr="00D60D8C" w:rsidRDefault="00912567" w:rsidP="002F2A52">
            <w:pPr>
              <w:spacing w:after="0" w:line="240" w:lineRule="auto"/>
              <w:ind w:left="720" w:hanging="720"/>
              <w:jc w:val="center"/>
              <w:rPr>
                <w:rFonts w:ascii="Arial" w:hAnsi="Arial" w:cs="Arial"/>
                <w:b/>
                <w:bCs/>
                <w:sz w:val="24"/>
                <w:szCs w:val="24"/>
              </w:rPr>
            </w:pPr>
            <w:r w:rsidRPr="00D60D8C">
              <w:rPr>
                <w:rFonts w:ascii="Arial" w:hAnsi="Arial" w:cs="Arial"/>
                <w:b/>
                <w:bCs/>
                <w:sz w:val="24"/>
                <w:szCs w:val="24"/>
              </w:rPr>
              <w:t>Rank</w:t>
            </w:r>
          </w:p>
        </w:tc>
      </w:tr>
      <w:tr w:rsidR="00912567" w:rsidRPr="00D60D8C" w:rsidTr="002F2A52">
        <w:trPr>
          <w:trHeight w:val="417"/>
          <w:jc w:val="center"/>
        </w:trPr>
        <w:tc>
          <w:tcPr>
            <w:tcW w:w="4455" w:type="dxa"/>
          </w:tcPr>
          <w:p w:rsidR="00912567" w:rsidRPr="00D60D8C" w:rsidRDefault="00912567" w:rsidP="00BB1E29">
            <w:pPr>
              <w:spacing w:after="0" w:line="240" w:lineRule="auto"/>
              <w:rPr>
                <w:rFonts w:ascii="Arial" w:hAnsi="Arial" w:cs="Arial"/>
                <w:b/>
                <w:bCs/>
                <w:sz w:val="24"/>
                <w:szCs w:val="24"/>
              </w:rPr>
            </w:pPr>
            <w:r w:rsidRPr="00D60D8C">
              <w:rPr>
                <w:rFonts w:ascii="Arial" w:hAnsi="Arial" w:cs="Arial"/>
                <w:b/>
                <w:bCs/>
                <w:sz w:val="24"/>
                <w:szCs w:val="24"/>
              </w:rPr>
              <w:t xml:space="preserve">Option 1: Do minimum </w:t>
            </w:r>
          </w:p>
          <w:p w:rsidR="00912567" w:rsidRPr="00D60D8C" w:rsidRDefault="00912567" w:rsidP="00BB1E29">
            <w:pPr>
              <w:tabs>
                <w:tab w:val="left" w:pos="360"/>
              </w:tabs>
              <w:spacing w:after="0" w:line="240" w:lineRule="auto"/>
              <w:rPr>
                <w:rFonts w:ascii="Arial" w:hAnsi="Arial" w:cs="Arial"/>
                <w:bCs/>
                <w:sz w:val="24"/>
                <w:szCs w:val="24"/>
              </w:rPr>
            </w:pPr>
            <w:r w:rsidRPr="00D60D8C">
              <w:rPr>
                <w:rFonts w:ascii="Arial" w:hAnsi="Arial" w:cs="Arial"/>
                <w:bCs/>
                <w:sz w:val="24"/>
                <w:szCs w:val="24"/>
              </w:rPr>
              <w:t xml:space="preserve">Potential to change workforce model and replace equipment, but no additional space </w:t>
            </w:r>
          </w:p>
        </w:tc>
        <w:tc>
          <w:tcPr>
            <w:tcW w:w="1418"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365</w:t>
            </w:r>
          </w:p>
        </w:tc>
        <w:tc>
          <w:tcPr>
            <w:tcW w:w="2126"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36.5%</w:t>
            </w:r>
          </w:p>
        </w:tc>
        <w:tc>
          <w:tcPr>
            <w:tcW w:w="864"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3</w:t>
            </w:r>
          </w:p>
        </w:tc>
      </w:tr>
      <w:tr w:rsidR="00912567" w:rsidRPr="00D60D8C" w:rsidTr="002F2A52">
        <w:trPr>
          <w:jc w:val="center"/>
        </w:trPr>
        <w:tc>
          <w:tcPr>
            <w:tcW w:w="4455" w:type="dxa"/>
          </w:tcPr>
          <w:p w:rsidR="00912567" w:rsidRPr="00D60D8C" w:rsidRDefault="00912567" w:rsidP="00BB1E29">
            <w:pPr>
              <w:spacing w:after="0" w:line="240" w:lineRule="auto"/>
              <w:rPr>
                <w:rFonts w:ascii="Arial" w:hAnsi="Arial" w:cs="Arial"/>
                <w:b/>
                <w:bCs/>
                <w:sz w:val="24"/>
                <w:szCs w:val="24"/>
              </w:rPr>
            </w:pPr>
            <w:r w:rsidRPr="00D60D8C">
              <w:rPr>
                <w:rFonts w:ascii="Arial" w:hAnsi="Arial" w:cs="Arial"/>
                <w:b/>
                <w:bCs/>
                <w:sz w:val="24"/>
                <w:szCs w:val="24"/>
              </w:rPr>
              <w:t>Option 2: Do something</w:t>
            </w:r>
          </w:p>
          <w:p w:rsidR="00912567" w:rsidRPr="00D60D8C" w:rsidRDefault="00912567" w:rsidP="00FF2E28">
            <w:pPr>
              <w:spacing w:after="0" w:line="240" w:lineRule="auto"/>
              <w:rPr>
                <w:rFonts w:ascii="Arial" w:hAnsi="Arial" w:cs="Arial"/>
                <w:bCs/>
                <w:sz w:val="24"/>
                <w:szCs w:val="24"/>
              </w:rPr>
            </w:pPr>
            <w:r w:rsidRPr="00D60D8C">
              <w:rPr>
                <w:rFonts w:ascii="Arial" w:hAnsi="Arial" w:cs="Arial"/>
                <w:bCs/>
                <w:sz w:val="24"/>
                <w:szCs w:val="24"/>
              </w:rPr>
              <w:t>Expand and refurbish existing facilities and replace equipment</w:t>
            </w:r>
          </w:p>
        </w:tc>
        <w:tc>
          <w:tcPr>
            <w:tcW w:w="1418"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702</w:t>
            </w:r>
          </w:p>
        </w:tc>
        <w:tc>
          <w:tcPr>
            <w:tcW w:w="2126"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70.2%</w:t>
            </w:r>
          </w:p>
        </w:tc>
        <w:tc>
          <w:tcPr>
            <w:tcW w:w="864"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2</w:t>
            </w:r>
          </w:p>
        </w:tc>
      </w:tr>
      <w:tr w:rsidR="00912567" w:rsidRPr="00D60D8C" w:rsidTr="002F2A52">
        <w:trPr>
          <w:jc w:val="center"/>
        </w:trPr>
        <w:tc>
          <w:tcPr>
            <w:tcW w:w="4455" w:type="dxa"/>
          </w:tcPr>
          <w:p w:rsidR="00912567" w:rsidRPr="00D60D8C" w:rsidRDefault="00912567" w:rsidP="00BB1E29">
            <w:pPr>
              <w:spacing w:after="0" w:line="240" w:lineRule="auto"/>
              <w:rPr>
                <w:rFonts w:ascii="Arial" w:hAnsi="Arial" w:cs="Arial"/>
                <w:b/>
                <w:bCs/>
                <w:sz w:val="24"/>
                <w:szCs w:val="24"/>
              </w:rPr>
            </w:pPr>
            <w:r w:rsidRPr="00D60D8C">
              <w:rPr>
                <w:rFonts w:ascii="Arial" w:hAnsi="Arial" w:cs="Arial"/>
                <w:b/>
                <w:bCs/>
                <w:sz w:val="24"/>
                <w:szCs w:val="24"/>
              </w:rPr>
              <w:t>Option 3: Do something/Full investment</w:t>
            </w:r>
          </w:p>
          <w:p w:rsidR="00912567" w:rsidRPr="00D60D8C" w:rsidRDefault="00912567" w:rsidP="00BB1E29">
            <w:pPr>
              <w:spacing w:after="0" w:line="240" w:lineRule="auto"/>
              <w:rPr>
                <w:rFonts w:ascii="Arial" w:hAnsi="Arial" w:cs="Arial"/>
                <w:sz w:val="24"/>
                <w:szCs w:val="24"/>
              </w:rPr>
            </w:pPr>
            <w:r w:rsidRPr="00D60D8C">
              <w:rPr>
                <w:rFonts w:ascii="Arial" w:hAnsi="Arial" w:cs="Arial"/>
                <w:bCs/>
                <w:sz w:val="24"/>
                <w:szCs w:val="24"/>
              </w:rPr>
              <w:t>New build as part of Expansion Programme and replace equipment with new automated</w:t>
            </w:r>
          </w:p>
        </w:tc>
        <w:tc>
          <w:tcPr>
            <w:tcW w:w="1418"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890</w:t>
            </w:r>
          </w:p>
        </w:tc>
        <w:tc>
          <w:tcPr>
            <w:tcW w:w="2126"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89%</w:t>
            </w:r>
          </w:p>
        </w:tc>
        <w:tc>
          <w:tcPr>
            <w:tcW w:w="864"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1</w:t>
            </w:r>
          </w:p>
        </w:tc>
      </w:tr>
    </w:tbl>
    <w:p w:rsidR="00912567" w:rsidRPr="00D60D8C" w:rsidRDefault="00912567" w:rsidP="00140F8A">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 xml:space="preserve">As Option 1 entailed the lowest level of change from the status quo (delivering the decontamination service in the existing facilities with no additional space) demonstrated the constraints in meeting demands of the future expansion and therefore received the lowest benefit score. </w:t>
      </w:r>
    </w:p>
    <w:p w:rsidR="00912567" w:rsidRPr="00D60D8C" w:rsidRDefault="00912567"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Options 2 and 3 were found to of</w:t>
      </w:r>
      <w:r w:rsidR="00404686" w:rsidRPr="00D60D8C">
        <w:rPr>
          <w:rFonts w:ascii="Arial" w:hAnsi="Arial" w:cs="Arial"/>
          <w:sz w:val="24"/>
          <w:szCs w:val="24"/>
        </w:rPr>
        <w:t>fer benefits across all benefit</w:t>
      </w:r>
      <w:r w:rsidRPr="00D60D8C">
        <w:rPr>
          <w:rFonts w:ascii="Arial" w:hAnsi="Arial" w:cs="Arial"/>
          <w:sz w:val="24"/>
          <w:szCs w:val="24"/>
        </w:rPr>
        <w:t xml:space="preserve"> categories to varying degrees. However creating a new build within the specified footprint as part of the Expansion Programme represented the most significant change from the status quo in offering the best design opportunities for housing new automated machines to improve workflow and efficiencies, as well as an improved work environment to meet service demands. Furthermore a new build offers most benefit in progressing the strategic aims and meet Quality and Regulation requirements</w:t>
      </w:r>
      <w:r w:rsidR="00AE3EEA" w:rsidRPr="00D60D8C">
        <w:rPr>
          <w:rFonts w:ascii="Arial" w:hAnsi="Arial" w:cs="Arial"/>
          <w:sz w:val="24"/>
          <w:szCs w:val="24"/>
        </w:rPr>
        <w:t>.</w:t>
      </w:r>
    </w:p>
    <w:p w:rsidR="008679FA" w:rsidRPr="00D60D8C" w:rsidRDefault="008679FA" w:rsidP="00140F8A">
      <w:pPr>
        <w:spacing w:after="0" w:line="240" w:lineRule="auto"/>
        <w:rPr>
          <w:rFonts w:ascii="Arial" w:hAnsi="Arial" w:cs="Arial"/>
          <w:sz w:val="24"/>
          <w:szCs w:val="24"/>
          <w:u w:val="single"/>
        </w:rPr>
      </w:pPr>
    </w:p>
    <w:p w:rsidR="00912567" w:rsidRPr="00D60D8C" w:rsidRDefault="00912567" w:rsidP="00140F8A">
      <w:pPr>
        <w:spacing w:after="0" w:line="240" w:lineRule="auto"/>
        <w:rPr>
          <w:rFonts w:ascii="Arial" w:hAnsi="Arial" w:cs="Arial"/>
          <w:b/>
          <w:sz w:val="24"/>
          <w:szCs w:val="24"/>
        </w:rPr>
      </w:pPr>
      <w:r w:rsidRPr="00D60D8C">
        <w:rPr>
          <w:rFonts w:ascii="Arial" w:hAnsi="Arial" w:cs="Arial"/>
          <w:b/>
          <w:sz w:val="24"/>
          <w:szCs w:val="24"/>
        </w:rPr>
        <w:t>3.4</w:t>
      </w:r>
      <w:r w:rsidRPr="00D60D8C">
        <w:rPr>
          <w:rFonts w:ascii="Arial" w:hAnsi="Arial" w:cs="Arial"/>
          <w:b/>
          <w:sz w:val="24"/>
          <w:szCs w:val="24"/>
        </w:rPr>
        <w:tab/>
        <w:t xml:space="preserve">Risk Assessment </w:t>
      </w:r>
    </w:p>
    <w:p w:rsidR="00404686" w:rsidRPr="00D60D8C" w:rsidRDefault="00404686" w:rsidP="00140F8A">
      <w:pPr>
        <w:spacing w:after="0" w:line="240" w:lineRule="auto"/>
        <w:rPr>
          <w:rFonts w:ascii="Arial" w:hAnsi="Arial" w:cs="Arial"/>
          <w:bCs/>
          <w:sz w:val="24"/>
          <w:szCs w:val="24"/>
        </w:rPr>
      </w:pPr>
    </w:p>
    <w:p w:rsidR="00912567" w:rsidRPr="00D60D8C" w:rsidRDefault="00404686" w:rsidP="001D47AE">
      <w:pPr>
        <w:spacing w:after="0" w:line="240" w:lineRule="auto"/>
        <w:rPr>
          <w:rFonts w:ascii="Arial" w:hAnsi="Arial" w:cs="Arial"/>
          <w:sz w:val="24"/>
          <w:szCs w:val="24"/>
        </w:rPr>
      </w:pPr>
      <w:r w:rsidRPr="00D60D8C">
        <w:rPr>
          <w:rFonts w:ascii="Arial" w:hAnsi="Arial" w:cs="Arial"/>
          <w:bCs/>
          <w:sz w:val="24"/>
          <w:szCs w:val="24"/>
        </w:rPr>
        <w:t>At the workshop the</w:t>
      </w:r>
      <w:r w:rsidR="00912567" w:rsidRPr="00D60D8C">
        <w:rPr>
          <w:rFonts w:ascii="Arial" w:hAnsi="Arial" w:cs="Arial"/>
          <w:bCs/>
          <w:sz w:val="24"/>
          <w:szCs w:val="24"/>
        </w:rPr>
        <w:t xml:space="preserve"> group discussed the proposed risk criteria in detail and following some modifications a total of twelve risks were agreed for review.</w:t>
      </w:r>
    </w:p>
    <w:p w:rsidR="00912567" w:rsidRPr="00D60D8C" w:rsidRDefault="00912567" w:rsidP="00140F8A">
      <w:pPr>
        <w:spacing w:after="0" w:line="240" w:lineRule="auto"/>
        <w:rPr>
          <w:rFonts w:ascii="Arial" w:hAnsi="Arial" w:cs="Arial"/>
          <w:sz w:val="24"/>
          <w:szCs w:val="24"/>
        </w:rPr>
      </w:pPr>
    </w:p>
    <w:tbl>
      <w:tblPr>
        <w:tblW w:w="8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357"/>
        <w:gridCol w:w="657"/>
        <w:gridCol w:w="6909"/>
      </w:tblGrid>
      <w:tr w:rsidR="00912567" w:rsidRPr="00D60D8C" w:rsidTr="002F2A52">
        <w:trPr>
          <w:tblHeader/>
          <w:jc w:val="center"/>
        </w:trPr>
        <w:tc>
          <w:tcPr>
            <w:tcW w:w="1357" w:type="dxa"/>
            <w:shd w:val="clear" w:color="auto" w:fill="BFBFBF"/>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Cluster</w:t>
            </w:r>
          </w:p>
        </w:tc>
        <w:tc>
          <w:tcPr>
            <w:tcW w:w="577" w:type="dxa"/>
            <w:shd w:val="clear" w:color="auto" w:fill="BFBFBF"/>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Ref</w:t>
            </w:r>
          </w:p>
        </w:tc>
        <w:tc>
          <w:tcPr>
            <w:tcW w:w="6989" w:type="dxa"/>
            <w:shd w:val="clear" w:color="auto" w:fill="BFBFBF"/>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Heading</w:t>
            </w:r>
          </w:p>
        </w:tc>
      </w:tr>
      <w:tr w:rsidR="00912567" w:rsidRPr="00D60D8C" w:rsidTr="002F2A52">
        <w:trPr>
          <w:jc w:val="center"/>
        </w:trPr>
        <w:tc>
          <w:tcPr>
            <w:tcW w:w="1357" w:type="dxa"/>
            <w:vMerge w:val="restart"/>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Financial</w:t>
            </w:r>
          </w:p>
        </w:tc>
        <w:tc>
          <w:tcPr>
            <w:tcW w:w="577"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R1</w:t>
            </w:r>
          </w:p>
        </w:tc>
        <w:tc>
          <w:tcPr>
            <w:tcW w:w="6989" w:type="dxa"/>
            <w:tcMar>
              <w:top w:w="0" w:type="dxa"/>
              <w:left w:w="108" w:type="dxa"/>
              <w:bottom w:w="0" w:type="dxa"/>
              <w:right w:w="108" w:type="dxa"/>
            </w:tcMar>
          </w:tcPr>
          <w:p w:rsidR="00912567" w:rsidRPr="00D60D8C" w:rsidRDefault="00912567" w:rsidP="001C1E29">
            <w:pPr>
              <w:spacing w:after="0" w:line="240" w:lineRule="auto"/>
              <w:rPr>
                <w:rFonts w:ascii="Arial" w:hAnsi="Arial" w:cs="Arial"/>
                <w:b/>
                <w:bCs/>
                <w:sz w:val="24"/>
                <w:szCs w:val="24"/>
              </w:rPr>
            </w:pPr>
            <w:r w:rsidRPr="00D60D8C">
              <w:rPr>
                <w:rFonts w:ascii="Arial" w:hAnsi="Arial" w:cs="Arial"/>
                <w:b/>
                <w:bCs/>
                <w:sz w:val="24"/>
                <w:szCs w:val="24"/>
              </w:rPr>
              <w:t xml:space="preserve">Funding availability </w:t>
            </w:r>
          </w:p>
          <w:p w:rsidR="00912567" w:rsidRPr="00D60D8C" w:rsidRDefault="00912567" w:rsidP="00C44F50">
            <w:pPr>
              <w:spacing w:after="0" w:line="240" w:lineRule="auto"/>
              <w:rPr>
                <w:rFonts w:ascii="Arial" w:hAnsi="Arial" w:cs="Arial"/>
                <w:sz w:val="24"/>
                <w:szCs w:val="24"/>
              </w:rPr>
            </w:pPr>
            <w:r w:rsidRPr="00D60D8C">
              <w:rPr>
                <w:rFonts w:ascii="Arial" w:hAnsi="Arial" w:cs="Arial"/>
                <w:bCs/>
                <w:sz w:val="24"/>
                <w:szCs w:val="24"/>
              </w:rPr>
              <w:t>The funding required to progress the project is not made available</w:t>
            </w:r>
          </w:p>
        </w:tc>
      </w:tr>
      <w:tr w:rsidR="00912567" w:rsidRPr="00D60D8C" w:rsidTr="002F2A52">
        <w:trPr>
          <w:jc w:val="center"/>
        </w:trPr>
        <w:tc>
          <w:tcPr>
            <w:tcW w:w="1357" w:type="dxa"/>
            <w:vMerge/>
          </w:tcPr>
          <w:p w:rsidR="00912567" w:rsidRPr="00D60D8C" w:rsidRDefault="00912567" w:rsidP="001C1E29">
            <w:pPr>
              <w:spacing w:after="0" w:line="240" w:lineRule="auto"/>
              <w:ind w:left="720" w:hanging="720"/>
              <w:rPr>
                <w:rFonts w:ascii="Arial" w:hAnsi="Arial" w:cs="Arial"/>
                <w:b/>
                <w:bCs/>
                <w:sz w:val="24"/>
                <w:szCs w:val="24"/>
              </w:rPr>
            </w:pPr>
          </w:p>
        </w:tc>
        <w:tc>
          <w:tcPr>
            <w:tcW w:w="577"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R2</w:t>
            </w:r>
          </w:p>
        </w:tc>
        <w:tc>
          <w:tcPr>
            <w:tcW w:w="6989" w:type="dxa"/>
            <w:tcMar>
              <w:top w:w="0" w:type="dxa"/>
              <w:left w:w="108" w:type="dxa"/>
              <w:bottom w:w="0" w:type="dxa"/>
              <w:right w:w="108" w:type="dxa"/>
            </w:tcMar>
          </w:tcPr>
          <w:p w:rsidR="00912567" w:rsidRPr="00D60D8C" w:rsidRDefault="00912567" w:rsidP="001C1E29">
            <w:pPr>
              <w:spacing w:after="0" w:line="240" w:lineRule="auto"/>
              <w:rPr>
                <w:rFonts w:ascii="Arial" w:hAnsi="Arial" w:cs="Arial"/>
                <w:b/>
                <w:bCs/>
                <w:sz w:val="24"/>
                <w:szCs w:val="24"/>
              </w:rPr>
            </w:pPr>
            <w:r w:rsidRPr="00D60D8C">
              <w:rPr>
                <w:rFonts w:ascii="Arial" w:hAnsi="Arial" w:cs="Arial"/>
                <w:b/>
                <w:bCs/>
                <w:sz w:val="24"/>
                <w:szCs w:val="24"/>
              </w:rPr>
              <w:t xml:space="preserve">Project overspend (Equipment &amp; Service delivery) </w:t>
            </w:r>
          </w:p>
          <w:p w:rsidR="00912567" w:rsidRPr="00D60D8C" w:rsidRDefault="00912567" w:rsidP="003F4883">
            <w:pPr>
              <w:spacing w:after="0" w:line="240" w:lineRule="auto"/>
              <w:rPr>
                <w:rFonts w:ascii="Arial" w:hAnsi="Arial" w:cs="Arial"/>
                <w:sz w:val="24"/>
                <w:szCs w:val="24"/>
              </w:rPr>
            </w:pPr>
            <w:r w:rsidRPr="00D60D8C">
              <w:rPr>
                <w:rFonts w:ascii="Arial" w:hAnsi="Arial" w:cs="Arial"/>
                <w:bCs/>
                <w:sz w:val="24"/>
                <w:szCs w:val="24"/>
              </w:rPr>
              <w:t xml:space="preserve">The combined spend for the project will go over budget, exceeding the costs identified </w:t>
            </w:r>
            <w:r w:rsidRPr="00D60D8C">
              <w:rPr>
                <w:rFonts w:ascii="Arial" w:hAnsi="Arial" w:cs="Arial"/>
                <w:sz w:val="24"/>
                <w:szCs w:val="24"/>
              </w:rPr>
              <w:t xml:space="preserve">or incurring unplanned recurring costs. </w:t>
            </w:r>
          </w:p>
        </w:tc>
      </w:tr>
      <w:tr w:rsidR="00912567" w:rsidRPr="00D60D8C" w:rsidTr="002F2A52">
        <w:trPr>
          <w:jc w:val="center"/>
        </w:trPr>
        <w:tc>
          <w:tcPr>
            <w:tcW w:w="1357" w:type="dxa"/>
            <w:vMerge/>
          </w:tcPr>
          <w:p w:rsidR="00912567" w:rsidRPr="00D60D8C" w:rsidRDefault="00912567" w:rsidP="001C1E29">
            <w:pPr>
              <w:spacing w:after="0" w:line="240" w:lineRule="auto"/>
              <w:ind w:left="720" w:hanging="720"/>
              <w:rPr>
                <w:rFonts w:ascii="Arial" w:hAnsi="Arial" w:cs="Arial"/>
                <w:b/>
                <w:bCs/>
                <w:sz w:val="24"/>
                <w:szCs w:val="24"/>
              </w:rPr>
            </w:pPr>
          </w:p>
        </w:tc>
        <w:tc>
          <w:tcPr>
            <w:tcW w:w="577"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R3</w:t>
            </w:r>
          </w:p>
        </w:tc>
        <w:tc>
          <w:tcPr>
            <w:tcW w:w="6989" w:type="dxa"/>
            <w:tcMar>
              <w:top w:w="0" w:type="dxa"/>
              <w:left w:w="108" w:type="dxa"/>
              <w:bottom w:w="0" w:type="dxa"/>
              <w:right w:w="108" w:type="dxa"/>
            </w:tcMar>
          </w:tcPr>
          <w:p w:rsidR="00912567" w:rsidRPr="00D60D8C" w:rsidRDefault="00912567" w:rsidP="001C1E29">
            <w:pPr>
              <w:spacing w:after="0" w:line="240" w:lineRule="auto"/>
              <w:rPr>
                <w:rFonts w:ascii="Arial" w:hAnsi="Arial" w:cs="Arial"/>
                <w:b/>
                <w:bCs/>
                <w:sz w:val="24"/>
                <w:szCs w:val="24"/>
              </w:rPr>
            </w:pPr>
            <w:r w:rsidRPr="00D60D8C">
              <w:rPr>
                <w:rFonts w:ascii="Arial" w:hAnsi="Arial" w:cs="Arial"/>
                <w:b/>
                <w:bCs/>
                <w:sz w:val="24"/>
                <w:szCs w:val="24"/>
              </w:rPr>
              <w:t>Unrealised planned efficiencies/assumptions</w:t>
            </w:r>
          </w:p>
          <w:p w:rsidR="00912567" w:rsidRPr="00D60D8C" w:rsidRDefault="00912567" w:rsidP="001C1E29">
            <w:pPr>
              <w:spacing w:after="0" w:line="240" w:lineRule="auto"/>
              <w:rPr>
                <w:rFonts w:ascii="Arial" w:hAnsi="Arial" w:cs="Arial"/>
                <w:bCs/>
                <w:sz w:val="24"/>
                <w:szCs w:val="24"/>
              </w:rPr>
            </w:pPr>
            <w:r w:rsidRPr="00D60D8C">
              <w:rPr>
                <w:rFonts w:ascii="Arial" w:hAnsi="Arial" w:cs="Arial"/>
                <w:bCs/>
                <w:sz w:val="24"/>
                <w:szCs w:val="24"/>
              </w:rPr>
              <w:t xml:space="preserve">Failure to realise financial efficiencies </w:t>
            </w:r>
            <w:r w:rsidRPr="00D60D8C">
              <w:rPr>
                <w:rFonts w:ascii="Arial" w:hAnsi="Arial" w:cs="Arial"/>
                <w:sz w:val="24"/>
                <w:szCs w:val="24"/>
              </w:rPr>
              <w:t>i.e. utilisation and production process, automated machines. Information not robust to substantiate efficiencies.</w:t>
            </w:r>
          </w:p>
        </w:tc>
      </w:tr>
      <w:tr w:rsidR="00912567" w:rsidRPr="00D60D8C" w:rsidTr="002F2A52">
        <w:trPr>
          <w:jc w:val="center"/>
        </w:trPr>
        <w:tc>
          <w:tcPr>
            <w:tcW w:w="1357" w:type="dxa"/>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lastRenderedPageBreak/>
              <w:t>Regulation</w:t>
            </w:r>
          </w:p>
        </w:tc>
        <w:tc>
          <w:tcPr>
            <w:tcW w:w="577"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R4</w:t>
            </w:r>
          </w:p>
        </w:tc>
        <w:tc>
          <w:tcPr>
            <w:tcW w:w="6989" w:type="dxa"/>
            <w:tcMar>
              <w:top w:w="0" w:type="dxa"/>
              <w:left w:w="108" w:type="dxa"/>
              <w:bottom w:w="0" w:type="dxa"/>
              <w:right w:w="108" w:type="dxa"/>
            </w:tcMar>
          </w:tcPr>
          <w:p w:rsidR="00912567" w:rsidRPr="00D60D8C" w:rsidRDefault="00912567" w:rsidP="001C1E29">
            <w:pPr>
              <w:spacing w:after="0" w:line="240" w:lineRule="auto"/>
              <w:rPr>
                <w:rFonts w:ascii="Arial" w:hAnsi="Arial" w:cs="Arial"/>
                <w:b/>
                <w:bCs/>
                <w:sz w:val="24"/>
                <w:szCs w:val="24"/>
              </w:rPr>
            </w:pPr>
            <w:r w:rsidRPr="00D60D8C">
              <w:rPr>
                <w:rFonts w:ascii="Arial" w:hAnsi="Arial" w:cs="Arial"/>
                <w:b/>
                <w:bCs/>
                <w:sz w:val="24"/>
                <w:szCs w:val="24"/>
              </w:rPr>
              <w:t>Ability to meet quality audit</w:t>
            </w:r>
          </w:p>
          <w:p w:rsidR="00912567" w:rsidRPr="00D60D8C" w:rsidRDefault="00912567" w:rsidP="00774CCC">
            <w:pPr>
              <w:spacing w:after="0" w:line="240" w:lineRule="auto"/>
              <w:rPr>
                <w:rFonts w:ascii="Arial" w:hAnsi="Arial" w:cs="Arial"/>
                <w:b/>
                <w:bCs/>
                <w:sz w:val="24"/>
                <w:szCs w:val="24"/>
              </w:rPr>
            </w:pPr>
            <w:r w:rsidRPr="00D60D8C">
              <w:rPr>
                <w:rFonts w:ascii="Arial" w:hAnsi="Arial" w:cs="Arial"/>
                <w:sz w:val="24"/>
                <w:szCs w:val="24"/>
              </w:rPr>
              <w:t>Unable to meet regulatory requirements or provide a safe and appropriate working and training environment.</w:t>
            </w:r>
          </w:p>
        </w:tc>
      </w:tr>
      <w:tr w:rsidR="00912567" w:rsidRPr="00D60D8C" w:rsidTr="002F2A52">
        <w:trPr>
          <w:jc w:val="center"/>
        </w:trPr>
        <w:tc>
          <w:tcPr>
            <w:tcW w:w="1357" w:type="dxa"/>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 xml:space="preserve">Reputation </w:t>
            </w:r>
          </w:p>
        </w:tc>
        <w:tc>
          <w:tcPr>
            <w:tcW w:w="577"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R5</w:t>
            </w:r>
          </w:p>
        </w:tc>
        <w:tc>
          <w:tcPr>
            <w:tcW w:w="6989" w:type="dxa"/>
            <w:tcMar>
              <w:top w:w="0" w:type="dxa"/>
              <w:left w:w="108" w:type="dxa"/>
              <w:bottom w:w="0" w:type="dxa"/>
              <w:right w:w="108" w:type="dxa"/>
            </w:tcMar>
          </w:tcPr>
          <w:p w:rsidR="00912567" w:rsidRPr="00D60D8C" w:rsidRDefault="00912567" w:rsidP="001C1E29">
            <w:pPr>
              <w:spacing w:after="0" w:line="240" w:lineRule="auto"/>
              <w:rPr>
                <w:rFonts w:ascii="Arial" w:hAnsi="Arial" w:cs="Arial"/>
                <w:bCs/>
                <w:sz w:val="24"/>
                <w:szCs w:val="24"/>
              </w:rPr>
            </w:pPr>
            <w:r w:rsidRPr="00D60D8C">
              <w:rPr>
                <w:rFonts w:ascii="Arial" w:hAnsi="Arial" w:cs="Arial"/>
                <w:b/>
                <w:bCs/>
                <w:sz w:val="24"/>
                <w:szCs w:val="24"/>
              </w:rPr>
              <w:t xml:space="preserve">Damage to reputation of GJF as </w:t>
            </w:r>
            <w:r w:rsidRPr="00D60D8C">
              <w:rPr>
                <w:rFonts w:ascii="Arial" w:hAnsi="Arial" w:cs="Arial"/>
                <w:b/>
                <w:sz w:val="24"/>
                <w:szCs w:val="24"/>
              </w:rPr>
              <w:t>providing high quality and efficient sterile services</w:t>
            </w:r>
            <w:r w:rsidRPr="00D60D8C">
              <w:rPr>
                <w:rFonts w:ascii="Arial" w:hAnsi="Arial" w:cs="Arial"/>
                <w:bCs/>
                <w:sz w:val="24"/>
                <w:szCs w:val="24"/>
              </w:rPr>
              <w:t xml:space="preserve"> </w:t>
            </w:r>
          </w:p>
          <w:p w:rsidR="00912567" w:rsidRPr="00D60D8C" w:rsidRDefault="00912567" w:rsidP="001C1E29">
            <w:pPr>
              <w:spacing w:after="0" w:line="240" w:lineRule="auto"/>
              <w:rPr>
                <w:rFonts w:ascii="Arial" w:hAnsi="Arial" w:cs="Arial"/>
                <w:bCs/>
                <w:sz w:val="24"/>
                <w:szCs w:val="24"/>
              </w:rPr>
            </w:pPr>
            <w:r w:rsidRPr="00D60D8C">
              <w:rPr>
                <w:rFonts w:ascii="Arial" w:hAnsi="Arial" w:cs="Arial"/>
                <w:sz w:val="24"/>
                <w:szCs w:val="24"/>
              </w:rPr>
              <w:t>Not being able to deliver level of quality or high standard of decontamination on a timely basis, benchmarked against comparable peers.</w:t>
            </w:r>
          </w:p>
        </w:tc>
      </w:tr>
      <w:tr w:rsidR="00912567" w:rsidRPr="00D60D8C" w:rsidTr="002F2A52">
        <w:trPr>
          <w:jc w:val="center"/>
        </w:trPr>
        <w:tc>
          <w:tcPr>
            <w:tcW w:w="1357" w:type="dxa"/>
            <w:vMerge w:val="restart"/>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Operational</w:t>
            </w:r>
          </w:p>
        </w:tc>
        <w:tc>
          <w:tcPr>
            <w:tcW w:w="577"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R6</w:t>
            </w:r>
          </w:p>
        </w:tc>
        <w:tc>
          <w:tcPr>
            <w:tcW w:w="6989" w:type="dxa"/>
            <w:tcMar>
              <w:top w:w="0" w:type="dxa"/>
              <w:left w:w="108" w:type="dxa"/>
              <w:bottom w:w="0" w:type="dxa"/>
              <w:right w:w="108" w:type="dxa"/>
            </w:tcMar>
          </w:tcPr>
          <w:p w:rsidR="00912567" w:rsidRPr="00D60D8C" w:rsidRDefault="00912567" w:rsidP="001C1E29">
            <w:pPr>
              <w:spacing w:after="0" w:line="240" w:lineRule="auto"/>
              <w:rPr>
                <w:rFonts w:ascii="Arial" w:hAnsi="Arial" w:cs="Arial"/>
                <w:b/>
                <w:bCs/>
                <w:sz w:val="24"/>
                <w:szCs w:val="24"/>
              </w:rPr>
            </w:pPr>
            <w:r w:rsidRPr="00D60D8C">
              <w:rPr>
                <w:rFonts w:ascii="Arial" w:hAnsi="Arial" w:cs="Arial"/>
                <w:b/>
                <w:bCs/>
                <w:sz w:val="24"/>
                <w:szCs w:val="24"/>
              </w:rPr>
              <w:t>Unable to fully support all patient activity as a result of expansion</w:t>
            </w:r>
          </w:p>
          <w:p w:rsidR="00912567" w:rsidRPr="00D60D8C" w:rsidRDefault="00912567" w:rsidP="009D57D1">
            <w:pPr>
              <w:spacing w:after="0" w:line="240" w:lineRule="auto"/>
              <w:rPr>
                <w:rFonts w:ascii="Arial" w:hAnsi="Arial" w:cs="Arial"/>
                <w:bCs/>
                <w:sz w:val="24"/>
                <w:szCs w:val="24"/>
              </w:rPr>
            </w:pPr>
            <w:r w:rsidRPr="00D60D8C">
              <w:rPr>
                <w:rFonts w:ascii="Arial" w:hAnsi="Arial" w:cs="Arial"/>
                <w:bCs/>
                <w:sz w:val="24"/>
                <w:szCs w:val="24"/>
              </w:rPr>
              <w:t>Throughput is lower than expected or unable to deliver full range of services.</w:t>
            </w:r>
          </w:p>
        </w:tc>
      </w:tr>
      <w:tr w:rsidR="00912567" w:rsidRPr="00D60D8C" w:rsidTr="002F2A52">
        <w:trPr>
          <w:jc w:val="center"/>
        </w:trPr>
        <w:tc>
          <w:tcPr>
            <w:tcW w:w="1357" w:type="dxa"/>
            <w:vMerge/>
          </w:tcPr>
          <w:p w:rsidR="00912567" w:rsidRPr="00D60D8C" w:rsidRDefault="00912567" w:rsidP="001C1E29">
            <w:pPr>
              <w:spacing w:after="0" w:line="240" w:lineRule="auto"/>
              <w:ind w:left="720" w:hanging="720"/>
              <w:rPr>
                <w:rFonts w:ascii="Arial" w:hAnsi="Arial" w:cs="Arial"/>
                <w:b/>
                <w:bCs/>
                <w:sz w:val="24"/>
                <w:szCs w:val="24"/>
              </w:rPr>
            </w:pPr>
          </w:p>
        </w:tc>
        <w:tc>
          <w:tcPr>
            <w:tcW w:w="577"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R7</w:t>
            </w:r>
          </w:p>
        </w:tc>
        <w:tc>
          <w:tcPr>
            <w:tcW w:w="6989" w:type="dxa"/>
            <w:tcMar>
              <w:top w:w="0" w:type="dxa"/>
              <w:left w:w="108" w:type="dxa"/>
              <w:bottom w:w="0" w:type="dxa"/>
              <w:right w:w="108" w:type="dxa"/>
            </w:tcMar>
          </w:tcPr>
          <w:p w:rsidR="00912567" w:rsidRPr="00D60D8C" w:rsidRDefault="00912567" w:rsidP="001C1E29">
            <w:pPr>
              <w:spacing w:after="0" w:line="240" w:lineRule="auto"/>
              <w:rPr>
                <w:rFonts w:ascii="Arial" w:hAnsi="Arial" w:cs="Arial"/>
                <w:b/>
                <w:bCs/>
                <w:sz w:val="24"/>
                <w:szCs w:val="24"/>
              </w:rPr>
            </w:pPr>
            <w:r w:rsidRPr="00D60D8C">
              <w:rPr>
                <w:rFonts w:ascii="Arial" w:hAnsi="Arial" w:cs="Arial"/>
                <w:b/>
                <w:bCs/>
                <w:sz w:val="24"/>
                <w:szCs w:val="24"/>
              </w:rPr>
              <w:t xml:space="preserve">Known demand exceeds designed capacity </w:t>
            </w:r>
          </w:p>
          <w:p w:rsidR="00912567" w:rsidRPr="00D60D8C" w:rsidRDefault="00912567" w:rsidP="001C1E29">
            <w:pPr>
              <w:spacing w:after="0" w:line="240" w:lineRule="auto"/>
              <w:rPr>
                <w:rFonts w:ascii="Arial" w:hAnsi="Arial" w:cs="Arial"/>
                <w:bCs/>
                <w:sz w:val="24"/>
                <w:szCs w:val="24"/>
              </w:rPr>
            </w:pPr>
            <w:r w:rsidRPr="00D60D8C">
              <w:rPr>
                <w:rFonts w:ascii="Arial" w:hAnsi="Arial" w:cs="Arial"/>
                <w:sz w:val="24"/>
                <w:szCs w:val="24"/>
              </w:rPr>
              <w:t>Requirement for sterile services exceeds ability to meet demands as a result of increased activities over and above planned capacity.</w:t>
            </w:r>
          </w:p>
        </w:tc>
      </w:tr>
      <w:tr w:rsidR="00912567" w:rsidRPr="00D60D8C" w:rsidTr="002F2A52">
        <w:trPr>
          <w:jc w:val="center"/>
        </w:trPr>
        <w:tc>
          <w:tcPr>
            <w:tcW w:w="1357" w:type="dxa"/>
            <w:vMerge/>
          </w:tcPr>
          <w:p w:rsidR="00912567" w:rsidRPr="00D60D8C" w:rsidRDefault="00912567" w:rsidP="001C1E29">
            <w:pPr>
              <w:spacing w:after="0" w:line="240" w:lineRule="auto"/>
              <w:ind w:left="720" w:hanging="720"/>
              <w:rPr>
                <w:rFonts w:ascii="Arial" w:hAnsi="Arial" w:cs="Arial"/>
                <w:b/>
                <w:bCs/>
                <w:sz w:val="24"/>
                <w:szCs w:val="24"/>
              </w:rPr>
            </w:pPr>
          </w:p>
        </w:tc>
        <w:tc>
          <w:tcPr>
            <w:tcW w:w="577"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R8</w:t>
            </w:r>
          </w:p>
        </w:tc>
        <w:tc>
          <w:tcPr>
            <w:tcW w:w="6989" w:type="dxa"/>
            <w:tcMar>
              <w:top w:w="0" w:type="dxa"/>
              <w:left w:w="108" w:type="dxa"/>
              <w:bottom w:w="0" w:type="dxa"/>
              <w:right w:w="108" w:type="dxa"/>
            </w:tcMar>
          </w:tcPr>
          <w:p w:rsidR="00912567" w:rsidRPr="00D60D8C" w:rsidRDefault="00912567" w:rsidP="001C1E29">
            <w:pPr>
              <w:spacing w:after="0" w:line="240" w:lineRule="auto"/>
              <w:rPr>
                <w:rFonts w:ascii="Arial" w:hAnsi="Arial" w:cs="Arial"/>
                <w:b/>
                <w:bCs/>
                <w:sz w:val="24"/>
                <w:szCs w:val="24"/>
              </w:rPr>
            </w:pPr>
            <w:r w:rsidRPr="00D60D8C">
              <w:rPr>
                <w:rFonts w:ascii="Arial" w:hAnsi="Arial" w:cs="Arial"/>
                <w:b/>
                <w:bCs/>
                <w:sz w:val="24"/>
                <w:szCs w:val="24"/>
              </w:rPr>
              <w:t xml:space="preserve">Equipment failure </w:t>
            </w:r>
          </w:p>
          <w:p w:rsidR="00912567" w:rsidRPr="00D60D8C" w:rsidRDefault="00912567" w:rsidP="001C1E29">
            <w:pPr>
              <w:spacing w:after="0" w:line="240" w:lineRule="auto"/>
              <w:rPr>
                <w:rFonts w:ascii="Arial" w:hAnsi="Arial" w:cs="Arial"/>
                <w:bCs/>
                <w:sz w:val="24"/>
                <w:szCs w:val="24"/>
              </w:rPr>
            </w:pPr>
            <w:r w:rsidRPr="00D60D8C">
              <w:rPr>
                <w:rFonts w:ascii="Arial" w:hAnsi="Arial" w:cs="Arial"/>
                <w:sz w:val="24"/>
                <w:szCs w:val="24"/>
              </w:rPr>
              <w:t>Risk of equipment failure due to high volume and turnaround times or age of equipment resulting in reduced throughput.</w:t>
            </w:r>
          </w:p>
        </w:tc>
      </w:tr>
      <w:tr w:rsidR="00912567" w:rsidRPr="00D60D8C" w:rsidTr="002F2A52">
        <w:trPr>
          <w:jc w:val="center"/>
        </w:trPr>
        <w:tc>
          <w:tcPr>
            <w:tcW w:w="1357" w:type="dxa"/>
            <w:vMerge/>
          </w:tcPr>
          <w:p w:rsidR="00912567" w:rsidRPr="00D60D8C" w:rsidRDefault="00912567" w:rsidP="001C1E29">
            <w:pPr>
              <w:spacing w:after="0" w:line="240" w:lineRule="auto"/>
              <w:ind w:left="720" w:hanging="720"/>
              <w:rPr>
                <w:rFonts w:ascii="Arial" w:hAnsi="Arial" w:cs="Arial"/>
                <w:b/>
                <w:bCs/>
                <w:sz w:val="24"/>
                <w:szCs w:val="24"/>
              </w:rPr>
            </w:pPr>
          </w:p>
        </w:tc>
        <w:tc>
          <w:tcPr>
            <w:tcW w:w="577"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R9</w:t>
            </w:r>
          </w:p>
        </w:tc>
        <w:tc>
          <w:tcPr>
            <w:tcW w:w="6989" w:type="dxa"/>
            <w:tcMar>
              <w:top w:w="0" w:type="dxa"/>
              <w:left w:w="108" w:type="dxa"/>
              <w:bottom w:w="0" w:type="dxa"/>
              <w:right w:w="108" w:type="dxa"/>
            </w:tcMar>
          </w:tcPr>
          <w:p w:rsidR="00912567" w:rsidRPr="00D60D8C" w:rsidRDefault="00912567" w:rsidP="001C1E29">
            <w:pPr>
              <w:spacing w:after="0" w:line="240" w:lineRule="auto"/>
              <w:rPr>
                <w:rFonts w:ascii="Arial" w:hAnsi="Arial" w:cs="Arial"/>
                <w:b/>
                <w:bCs/>
                <w:sz w:val="24"/>
                <w:szCs w:val="24"/>
              </w:rPr>
            </w:pPr>
            <w:r w:rsidRPr="00D60D8C">
              <w:rPr>
                <w:rFonts w:ascii="Arial" w:hAnsi="Arial" w:cs="Arial"/>
                <w:b/>
                <w:bCs/>
                <w:sz w:val="24"/>
                <w:szCs w:val="24"/>
              </w:rPr>
              <w:t>Access to external contingency</w:t>
            </w:r>
          </w:p>
          <w:p w:rsidR="00912567" w:rsidRPr="00D60D8C" w:rsidRDefault="00912567" w:rsidP="001C1E29">
            <w:pPr>
              <w:spacing w:after="0" w:line="240" w:lineRule="auto"/>
              <w:rPr>
                <w:rFonts w:ascii="Arial" w:hAnsi="Arial" w:cs="Arial"/>
                <w:bCs/>
                <w:sz w:val="24"/>
                <w:szCs w:val="24"/>
              </w:rPr>
            </w:pPr>
            <w:r w:rsidRPr="00D60D8C">
              <w:rPr>
                <w:rFonts w:ascii="Arial" w:hAnsi="Arial" w:cs="Arial"/>
                <w:sz w:val="24"/>
                <w:szCs w:val="24"/>
              </w:rPr>
              <w:t>Requirement to access external contingency or reliance on third parties.</w:t>
            </w:r>
          </w:p>
        </w:tc>
      </w:tr>
      <w:tr w:rsidR="00912567" w:rsidRPr="00D60D8C" w:rsidTr="002F2A52">
        <w:trPr>
          <w:jc w:val="center"/>
        </w:trPr>
        <w:tc>
          <w:tcPr>
            <w:tcW w:w="1357" w:type="dxa"/>
            <w:vMerge/>
          </w:tcPr>
          <w:p w:rsidR="00912567" w:rsidRPr="00D60D8C" w:rsidRDefault="00912567" w:rsidP="001C1E29">
            <w:pPr>
              <w:spacing w:after="0" w:line="240" w:lineRule="auto"/>
              <w:ind w:left="720" w:hanging="720"/>
              <w:rPr>
                <w:rFonts w:ascii="Arial" w:hAnsi="Arial" w:cs="Arial"/>
                <w:b/>
                <w:bCs/>
                <w:sz w:val="24"/>
                <w:szCs w:val="24"/>
              </w:rPr>
            </w:pPr>
          </w:p>
        </w:tc>
        <w:tc>
          <w:tcPr>
            <w:tcW w:w="577"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R10</w:t>
            </w:r>
          </w:p>
        </w:tc>
        <w:tc>
          <w:tcPr>
            <w:tcW w:w="6989" w:type="dxa"/>
            <w:tcMar>
              <w:top w:w="0" w:type="dxa"/>
              <w:left w:w="108" w:type="dxa"/>
              <w:bottom w:w="0" w:type="dxa"/>
              <w:right w:w="108" w:type="dxa"/>
            </w:tcMar>
          </w:tcPr>
          <w:p w:rsidR="00912567" w:rsidRPr="00D60D8C" w:rsidRDefault="00912567" w:rsidP="001C1E29">
            <w:pPr>
              <w:spacing w:after="0" w:line="240" w:lineRule="auto"/>
              <w:rPr>
                <w:rFonts w:ascii="Arial" w:hAnsi="Arial" w:cs="Arial"/>
                <w:b/>
                <w:bCs/>
                <w:sz w:val="24"/>
                <w:szCs w:val="24"/>
              </w:rPr>
            </w:pPr>
            <w:r w:rsidRPr="00D60D8C">
              <w:rPr>
                <w:rFonts w:ascii="Arial" w:hAnsi="Arial" w:cs="Arial"/>
                <w:b/>
                <w:bCs/>
                <w:sz w:val="24"/>
                <w:szCs w:val="24"/>
              </w:rPr>
              <w:t>Service / Infrastructure failure</w:t>
            </w:r>
          </w:p>
          <w:p w:rsidR="00912567" w:rsidRPr="00D60D8C" w:rsidRDefault="00912567" w:rsidP="001C1E29">
            <w:pPr>
              <w:spacing w:after="0" w:line="240" w:lineRule="auto"/>
              <w:rPr>
                <w:rFonts w:ascii="Arial" w:hAnsi="Arial" w:cs="Arial"/>
                <w:bCs/>
                <w:sz w:val="24"/>
                <w:szCs w:val="24"/>
              </w:rPr>
            </w:pPr>
            <w:r w:rsidRPr="00D60D8C">
              <w:rPr>
                <w:rFonts w:ascii="Arial" w:hAnsi="Arial" w:cs="Arial"/>
                <w:sz w:val="24"/>
                <w:szCs w:val="24"/>
              </w:rPr>
              <w:t>Risk of increased cost in relation to infection control measures or contingency costs if needing to outsource decontamination.</w:t>
            </w:r>
          </w:p>
        </w:tc>
      </w:tr>
      <w:tr w:rsidR="00912567" w:rsidRPr="00D60D8C" w:rsidTr="002F2A52">
        <w:trPr>
          <w:jc w:val="center"/>
        </w:trPr>
        <w:tc>
          <w:tcPr>
            <w:tcW w:w="1357" w:type="dxa"/>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Workforce</w:t>
            </w:r>
          </w:p>
        </w:tc>
        <w:tc>
          <w:tcPr>
            <w:tcW w:w="577"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R11</w:t>
            </w:r>
          </w:p>
        </w:tc>
        <w:tc>
          <w:tcPr>
            <w:tcW w:w="6989" w:type="dxa"/>
            <w:tcMar>
              <w:top w:w="0" w:type="dxa"/>
              <w:left w:w="108" w:type="dxa"/>
              <w:bottom w:w="0" w:type="dxa"/>
              <w:right w:w="108" w:type="dxa"/>
            </w:tcMar>
          </w:tcPr>
          <w:p w:rsidR="00912567" w:rsidRPr="00D60D8C" w:rsidRDefault="00912567" w:rsidP="009D57D1">
            <w:pPr>
              <w:spacing w:after="0" w:line="240" w:lineRule="auto"/>
              <w:rPr>
                <w:rFonts w:ascii="Arial" w:hAnsi="Arial" w:cs="Arial"/>
                <w:b/>
                <w:bCs/>
                <w:sz w:val="24"/>
                <w:szCs w:val="24"/>
              </w:rPr>
            </w:pPr>
            <w:r w:rsidRPr="00D60D8C">
              <w:rPr>
                <w:rFonts w:ascii="Arial" w:hAnsi="Arial" w:cs="Arial"/>
                <w:b/>
                <w:bCs/>
                <w:sz w:val="24"/>
                <w:szCs w:val="24"/>
              </w:rPr>
              <w:t>Workforce</w:t>
            </w:r>
          </w:p>
          <w:p w:rsidR="00912567" w:rsidRPr="00D60D8C" w:rsidRDefault="00912567" w:rsidP="009D57D1">
            <w:pPr>
              <w:spacing w:after="0" w:line="240" w:lineRule="auto"/>
              <w:rPr>
                <w:rFonts w:ascii="Arial" w:hAnsi="Arial" w:cs="Arial"/>
                <w:bCs/>
                <w:sz w:val="24"/>
                <w:szCs w:val="24"/>
              </w:rPr>
            </w:pPr>
            <w:r w:rsidRPr="00D60D8C">
              <w:rPr>
                <w:rFonts w:ascii="Arial" w:hAnsi="Arial" w:cs="Arial"/>
                <w:sz w:val="24"/>
                <w:szCs w:val="24"/>
              </w:rPr>
              <w:t>Inability to recruit or train sufficient numbers of staff to deliver revised workforce models. Inability to engage the current workforce.</w:t>
            </w:r>
          </w:p>
        </w:tc>
      </w:tr>
      <w:tr w:rsidR="00912567" w:rsidRPr="00D60D8C" w:rsidTr="002F2A52">
        <w:trPr>
          <w:jc w:val="center"/>
        </w:trPr>
        <w:tc>
          <w:tcPr>
            <w:tcW w:w="1357" w:type="dxa"/>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Technology</w:t>
            </w:r>
          </w:p>
        </w:tc>
        <w:tc>
          <w:tcPr>
            <w:tcW w:w="577" w:type="dxa"/>
            <w:tcMar>
              <w:top w:w="0" w:type="dxa"/>
              <w:left w:w="108" w:type="dxa"/>
              <w:bottom w:w="0" w:type="dxa"/>
              <w:right w:w="108" w:type="dxa"/>
            </w:tcMar>
          </w:tcPr>
          <w:p w:rsidR="00912567" w:rsidRPr="00D60D8C" w:rsidRDefault="00912567" w:rsidP="001C1E29">
            <w:pPr>
              <w:spacing w:after="0" w:line="240" w:lineRule="auto"/>
              <w:ind w:left="720" w:hanging="720"/>
              <w:rPr>
                <w:rFonts w:ascii="Arial" w:hAnsi="Arial" w:cs="Arial"/>
                <w:b/>
                <w:bCs/>
                <w:sz w:val="24"/>
                <w:szCs w:val="24"/>
              </w:rPr>
            </w:pPr>
            <w:r w:rsidRPr="00D60D8C">
              <w:rPr>
                <w:rFonts w:ascii="Arial" w:hAnsi="Arial" w:cs="Arial"/>
                <w:b/>
                <w:bCs/>
                <w:sz w:val="24"/>
                <w:szCs w:val="24"/>
              </w:rPr>
              <w:t>R12</w:t>
            </w:r>
          </w:p>
        </w:tc>
        <w:tc>
          <w:tcPr>
            <w:tcW w:w="6989" w:type="dxa"/>
            <w:tcMar>
              <w:top w:w="0" w:type="dxa"/>
              <w:left w:w="108" w:type="dxa"/>
              <w:bottom w:w="0" w:type="dxa"/>
              <w:right w:w="108" w:type="dxa"/>
            </w:tcMar>
          </w:tcPr>
          <w:p w:rsidR="00912567" w:rsidRPr="00D60D8C" w:rsidRDefault="00912567" w:rsidP="009D57D1">
            <w:pPr>
              <w:spacing w:after="0" w:line="240" w:lineRule="auto"/>
              <w:rPr>
                <w:rFonts w:ascii="Arial" w:hAnsi="Arial" w:cs="Arial"/>
                <w:b/>
                <w:bCs/>
                <w:sz w:val="24"/>
                <w:szCs w:val="24"/>
              </w:rPr>
            </w:pPr>
            <w:r w:rsidRPr="00D60D8C">
              <w:rPr>
                <w:rFonts w:ascii="Arial" w:hAnsi="Arial" w:cs="Arial"/>
                <w:b/>
                <w:bCs/>
                <w:sz w:val="24"/>
                <w:szCs w:val="24"/>
              </w:rPr>
              <w:t>Asset lifespan</w:t>
            </w:r>
          </w:p>
          <w:p w:rsidR="00912567" w:rsidRPr="00D60D8C" w:rsidRDefault="00912567" w:rsidP="009D57D1">
            <w:pPr>
              <w:spacing w:after="0" w:line="240" w:lineRule="auto"/>
              <w:rPr>
                <w:rFonts w:ascii="Arial" w:hAnsi="Arial" w:cs="Arial"/>
                <w:bCs/>
                <w:sz w:val="24"/>
                <w:szCs w:val="24"/>
              </w:rPr>
            </w:pPr>
            <w:r w:rsidRPr="00D60D8C">
              <w:rPr>
                <w:rFonts w:ascii="Arial" w:hAnsi="Arial" w:cs="Arial"/>
                <w:bCs/>
                <w:sz w:val="24"/>
                <w:szCs w:val="24"/>
              </w:rPr>
              <w:t>Risk of obsoletion</w:t>
            </w:r>
            <w:r w:rsidRPr="00D60D8C">
              <w:rPr>
                <w:rFonts w:ascii="Arial" w:hAnsi="Arial" w:cs="Arial"/>
                <w:sz w:val="24"/>
                <w:szCs w:val="24"/>
              </w:rPr>
              <w:t xml:space="preserve"> if existing equipment is not replaced as it reaches end of lifespan or does not keep pace with new technical developments.</w:t>
            </w:r>
          </w:p>
        </w:tc>
      </w:tr>
    </w:tbl>
    <w:p w:rsidR="00912567" w:rsidRPr="00D60D8C" w:rsidRDefault="00912567" w:rsidP="00E35C62">
      <w:pPr>
        <w:tabs>
          <w:tab w:val="left" w:pos="0"/>
        </w:tabs>
        <w:spacing w:after="0" w:line="240" w:lineRule="auto"/>
        <w:rPr>
          <w:rFonts w:ascii="Arial" w:hAnsi="Arial" w:cs="Arial"/>
          <w:bCs/>
          <w:sz w:val="24"/>
          <w:szCs w:val="24"/>
        </w:rPr>
      </w:pPr>
    </w:p>
    <w:p w:rsidR="00912567" w:rsidRPr="00D60D8C" w:rsidRDefault="00912567" w:rsidP="001D47AE">
      <w:pPr>
        <w:tabs>
          <w:tab w:val="left" w:pos="0"/>
        </w:tabs>
        <w:spacing w:after="0" w:line="240" w:lineRule="auto"/>
        <w:rPr>
          <w:rFonts w:ascii="Arial" w:hAnsi="Arial" w:cs="Arial"/>
          <w:bCs/>
          <w:sz w:val="24"/>
          <w:szCs w:val="24"/>
        </w:rPr>
      </w:pPr>
      <w:r w:rsidRPr="00D60D8C">
        <w:rPr>
          <w:rFonts w:ascii="Arial" w:hAnsi="Arial" w:cs="Arial"/>
          <w:bCs/>
          <w:sz w:val="24"/>
          <w:szCs w:val="24"/>
        </w:rPr>
        <w:t xml:space="preserve">Thereafter, each of the options was appraised against the identified risks in terms of the impact/likelihood of occurrence the outcome of which is detailed below. Full scoring details are included in Appendix </w:t>
      </w:r>
      <w:r w:rsidR="008C565B" w:rsidRPr="00D60D8C">
        <w:rPr>
          <w:rFonts w:ascii="Arial" w:hAnsi="Arial" w:cs="Arial"/>
          <w:bCs/>
          <w:sz w:val="24"/>
          <w:szCs w:val="24"/>
        </w:rPr>
        <w:t>8</w:t>
      </w:r>
      <w:r w:rsidRPr="00D60D8C">
        <w:rPr>
          <w:rFonts w:ascii="Arial" w:hAnsi="Arial" w:cs="Arial"/>
          <w:bCs/>
          <w:sz w:val="24"/>
          <w:szCs w:val="24"/>
        </w:rPr>
        <w:t>.</w:t>
      </w:r>
    </w:p>
    <w:p w:rsidR="00912567" w:rsidRPr="00D60D8C" w:rsidRDefault="00912567" w:rsidP="00140F8A">
      <w:pPr>
        <w:spacing w:after="0" w:line="240" w:lineRule="auto"/>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84"/>
        <w:gridCol w:w="1417"/>
        <w:gridCol w:w="1300"/>
      </w:tblGrid>
      <w:tr w:rsidR="00912567" w:rsidRPr="00D60D8C" w:rsidTr="00BB1E29">
        <w:trPr>
          <w:trHeight w:val="381"/>
          <w:tblHeader/>
          <w:jc w:val="center"/>
        </w:trPr>
        <w:tc>
          <w:tcPr>
            <w:tcW w:w="5884" w:type="dxa"/>
            <w:shd w:val="clear" w:color="auto" w:fill="BFBFBF"/>
          </w:tcPr>
          <w:p w:rsidR="00912567" w:rsidRPr="00D60D8C" w:rsidRDefault="00912567" w:rsidP="00BB1E29">
            <w:pPr>
              <w:spacing w:after="0" w:line="240" w:lineRule="auto"/>
              <w:ind w:left="720" w:hanging="720"/>
              <w:rPr>
                <w:rFonts w:ascii="Arial" w:hAnsi="Arial" w:cs="Arial"/>
                <w:b/>
                <w:bCs/>
                <w:sz w:val="24"/>
                <w:szCs w:val="24"/>
              </w:rPr>
            </w:pPr>
            <w:r w:rsidRPr="00D60D8C">
              <w:rPr>
                <w:rFonts w:ascii="Arial" w:hAnsi="Arial" w:cs="Arial"/>
                <w:b/>
                <w:bCs/>
                <w:sz w:val="24"/>
                <w:szCs w:val="24"/>
              </w:rPr>
              <w:t>Option</w:t>
            </w:r>
          </w:p>
        </w:tc>
        <w:tc>
          <w:tcPr>
            <w:tcW w:w="1417" w:type="dxa"/>
            <w:shd w:val="clear" w:color="auto" w:fill="BFBFBF"/>
          </w:tcPr>
          <w:p w:rsidR="00912567" w:rsidRPr="00D60D8C" w:rsidRDefault="00912567" w:rsidP="00BB1E29">
            <w:pPr>
              <w:spacing w:after="0" w:line="240" w:lineRule="auto"/>
              <w:ind w:left="720" w:hanging="720"/>
              <w:jc w:val="center"/>
              <w:rPr>
                <w:rFonts w:ascii="Arial" w:hAnsi="Arial" w:cs="Arial"/>
                <w:b/>
                <w:bCs/>
                <w:sz w:val="24"/>
                <w:szCs w:val="24"/>
              </w:rPr>
            </w:pPr>
            <w:r w:rsidRPr="00D60D8C">
              <w:rPr>
                <w:rFonts w:ascii="Arial" w:hAnsi="Arial" w:cs="Arial"/>
                <w:b/>
                <w:bCs/>
                <w:sz w:val="24"/>
                <w:szCs w:val="24"/>
              </w:rPr>
              <w:t>Risk</w:t>
            </w:r>
          </w:p>
          <w:p w:rsidR="00912567" w:rsidRPr="00D60D8C" w:rsidRDefault="00912567" w:rsidP="00BB1E29">
            <w:pPr>
              <w:spacing w:after="0" w:line="240" w:lineRule="auto"/>
              <w:ind w:left="720" w:hanging="720"/>
              <w:jc w:val="center"/>
              <w:rPr>
                <w:rFonts w:ascii="Arial" w:hAnsi="Arial" w:cs="Arial"/>
                <w:b/>
                <w:bCs/>
                <w:sz w:val="24"/>
                <w:szCs w:val="24"/>
              </w:rPr>
            </w:pPr>
            <w:r w:rsidRPr="00D60D8C">
              <w:rPr>
                <w:rFonts w:ascii="Arial" w:hAnsi="Arial" w:cs="Arial"/>
                <w:b/>
                <w:bCs/>
                <w:sz w:val="24"/>
                <w:szCs w:val="24"/>
              </w:rPr>
              <w:t>Score</w:t>
            </w:r>
          </w:p>
        </w:tc>
        <w:tc>
          <w:tcPr>
            <w:tcW w:w="1300" w:type="dxa"/>
            <w:shd w:val="clear" w:color="auto" w:fill="BFBFBF"/>
          </w:tcPr>
          <w:p w:rsidR="00912567" w:rsidRPr="00D60D8C" w:rsidRDefault="00912567" w:rsidP="00BB1E29">
            <w:pPr>
              <w:spacing w:after="0" w:line="240" w:lineRule="auto"/>
              <w:ind w:left="92"/>
              <w:jc w:val="center"/>
              <w:rPr>
                <w:rFonts w:ascii="Arial" w:hAnsi="Arial" w:cs="Arial"/>
                <w:b/>
                <w:bCs/>
                <w:sz w:val="24"/>
                <w:szCs w:val="24"/>
              </w:rPr>
            </w:pPr>
            <w:r w:rsidRPr="00D60D8C">
              <w:rPr>
                <w:rFonts w:ascii="Arial" w:hAnsi="Arial" w:cs="Arial"/>
                <w:b/>
                <w:bCs/>
                <w:sz w:val="24"/>
                <w:szCs w:val="24"/>
              </w:rPr>
              <w:t>Risk Ranking</w:t>
            </w:r>
          </w:p>
        </w:tc>
      </w:tr>
      <w:tr w:rsidR="00912567" w:rsidRPr="00D60D8C" w:rsidTr="00BB1E29">
        <w:trPr>
          <w:jc w:val="center"/>
        </w:trPr>
        <w:tc>
          <w:tcPr>
            <w:tcW w:w="5884" w:type="dxa"/>
          </w:tcPr>
          <w:p w:rsidR="00912567" w:rsidRPr="00D60D8C" w:rsidRDefault="00912567" w:rsidP="003F4883">
            <w:pPr>
              <w:spacing w:after="0" w:line="240" w:lineRule="auto"/>
              <w:rPr>
                <w:rFonts w:ascii="Arial" w:hAnsi="Arial" w:cs="Arial"/>
                <w:b/>
                <w:bCs/>
                <w:sz w:val="24"/>
                <w:szCs w:val="24"/>
              </w:rPr>
            </w:pPr>
            <w:r w:rsidRPr="00D60D8C">
              <w:rPr>
                <w:rFonts w:ascii="Arial" w:hAnsi="Arial" w:cs="Arial"/>
                <w:b/>
                <w:bCs/>
                <w:sz w:val="24"/>
                <w:szCs w:val="24"/>
              </w:rPr>
              <w:t xml:space="preserve">Option 1: Do minimum </w:t>
            </w:r>
          </w:p>
          <w:p w:rsidR="00912567" w:rsidRPr="00D60D8C" w:rsidRDefault="00912567" w:rsidP="003F4883">
            <w:pPr>
              <w:tabs>
                <w:tab w:val="left" w:pos="360"/>
              </w:tabs>
              <w:spacing w:after="0" w:line="240" w:lineRule="auto"/>
              <w:rPr>
                <w:rFonts w:ascii="Arial" w:hAnsi="Arial" w:cs="Arial"/>
                <w:bCs/>
                <w:sz w:val="24"/>
                <w:szCs w:val="24"/>
              </w:rPr>
            </w:pPr>
            <w:r w:rsidRPr="00D60D8C">
              <w:rPr>
                <w:rFonts w:ascii="Arial" w:hAnsi="Arial" w:cs="Arial"/>
                <w:bCs/>
                <w:sz w:val="24"/>
                <w:szCs w:val="24"/>
              </w:rPr>
              <w:t xml:space="preserve">Potential to change workforce model and replace equipment, but no additional space </w:t>
            </w:r>
          </w:p>
        </w:tc>
        <w:tc>
          <w:tcPr>
            <w:tcW w:w="1417"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146</w:t>
            </w:r>
          </w:p>
        </w:tc>
        <w:tc>
          <w:tcPr>
            <w:tcW w:w="1300"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3</w:t>
            </w:r>
          </w:p>
        </w:tc>
      </w:tr>
      <w:tr w:rsidR="00912567" w:rsidRPr="00D60D8C" w:rsidTr="00BB1E29">
        <w:trPr>
          <w:jc w:val="center"/>
        </w:trPr>
        <w:tc>
          <w:tcPr>
            <w:tcW w:w="5884" w:type="dxa"/>
          </w:tcPr>
          <w:p w:rsidR="00912567" w:rsidRPr="00D60D8C" w:rsidRDefault="00912567" w:rsidP="003F4883">
            <w:pPr>
              <w:spacing w:after="0" w:line="240" w:lineRule="auto"/>
              <w:rPr>
                <w:rFonts w:ascii="Arial" w:hAnsi="Arial" w:cs="Arial"/>
                <w:b/>
                <w:bCs/>
                <w:sz w:val="24"/>
                <w:szCs w:val="24"/>
              </w:rPr>
            </w:pPr>
            <w:r w:rsidRPr="00D60D8C">
              <w:rPr>
                <w:rFonts w:ascii="Arial" w:hAnsi="Arial" w:cs="Arial"/>
                <w:b/>
                <w:bCs/>
                <w:sz w:val="24"/>
                <w:szCs w:val="24"/>
              </w:rPr>
              <w:t>Option 2: Do something</w:t>
            </w:r>
          </w:p>
          <w:p w:rsidR="00912567" w:rsidRPr="00D60D8C" w:rsidRDefault="00912567" w:rsidP="003F4883">
            <w:pPr>
              <w:spacing w:after="0" w:line="240" w:lineRule="auto"/>
              <w:rPr>
                <w:rFonts w:ascii="Arial" w:hAnsi="Arial" w:cs="Arial"/>
                <w:bCs/>
                <w:sz w:val="24"/>
                <w:szCs w:val="24"/>
              </w:rPr>
            </w:pPr>
            <w:r w:rsidRPr="00D60D8C">
              <w:rPr>
                <w:rFonts w:ascii="Arial" w:hAnsi="Arial" w:cs="Arial"/>
                <w:bCs/>
                <w:sz w:val="24"/>
                <w:szCs w:val="24"/>
              </w:rPr>
              <w:t>Expand and refurbish existing facilities and replace equipment</w:t>
            </w:r>
          </w:p>
        </w:tc>
        <w:tc>
          <w:tcPr>
            <w:tcW w:w="1417"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96</w:t>
            </w:r>
          </w:p>
        </w:tc>
        <w:tc>
          <w:tcPr>
            <w:tcW w:w="1300"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2</w:t>
            </w:r>
          </w:p>
        </w:tc>
      </w:tr>
      <w:tr w:rsidR="00912567" w:rsidRPr="00D60D8C" w:rsidTr="00BB1E29">
        <w:trPr>
          <w:jc w:val="center"/>
        </w:trPr>
        <w:tc>
          <w:tcPr>
            <w:tcW w:w="5884" w:type="dxa"/>
          </w:tcPr>
          <w:p w:rsidR="00912567" w:rsidRPr="00D60D8C" w:rsidRDefault="00912567" w:rsidP="003F4883">
            <w:pPr>
              <w:spacing w:after="0" w:line="240" w:lineRule="auto"/>
              <w:rPr>
                <w:rFonts w:ascii="Arial" w:hAnsi="Arial" w:cs="Arial"/>
                <w:b/>
                <w:bCs/>
                <w:sz w:val="24"/>
                <w:szCs w:val="24"/>
              </w:rPr>
            </w:pPr>
            <w:r w:rsidRPr="00D60D8C">
              <w:rPr>
                <w:rFonts w:ascii="Arial" w:hAnsi="Arial" w:cs="Arial"/>
                <w:b/>
                <w:bCs/>
                <w:sz w:val="24"/>
                <w:szCs w:val="24"/>
              </w:rPr>
              <w:t>Option 3: Do something/Full investment</w:t>
            </w:r>
          </w:p>
          <w:p w:rsidR="00912567" w:rsidRPr="00D60D8C" w:rsidRDefault="00912567" w:rsidP="003F4883">
            <w:pPr>
              <w:spacing w:after="0" w:line="240" w:lineRule="auto"/>
              <w:rPr>
                <w:rFonts w:ascii="Arial" w:hAnsi="Arial" w:cs="Arial"/>
                <w:bCs/>
                <w:sz w:val="24"/>
                <w:szCs w:val="24"/>
              </w:rPr>
            </w:pPr>
            <w:r w:rsidRPr="00D60D8C">
              <w:rPr>
                <w:rFonts w:ascii="Arial" w:hAnsi="Arial" w:cs="Arial"/>
                <w:bCs/>
                <w:sz w:val="24"/>
                <w:szCs w:val="24"/>
              </w:rPr>
              <w:t>New build as part of Expansion Programme and replace equipment with new automated</w:t>
            </w:r>
          </w:p>
        </w:tc>
        <w:tc>
          <w:tcPr>
            <w:tcW w:w="1417"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82</w:t>
            </w:r>
          </w:p>
        </w:tc>
        <w:tc>
          <w:tcPr>
            <w:tcW w:w="1300" w:type="dxa"/>
            <w:vAlign w:val="center"/>
          </w:tcPr>
          <w:p w:rsidR="00912567" w:rsidRPr="00D60D8C" w:rsidRDefault="00912567" w:rsidP="00BB1E29">
            <w:pPr>
              <w:tabs>
                <w:tab w:val="left" w:pos="360"/>
              </w:tabs>
              <w:spacing w:after="0" w:line="240" w:lineRule="auto"/>
              <w:ind w:left="720" w:hanging="720"/>
              <w:jc w:val="center"/>
              <w:rPr>
                <w:rFonts w:ascii="Arial" w:hAnsi="Arial" w:cs="Arial"/>
                <w:bCs/>
                <w:sz w:val="24"/>
                <w:szCs w:val="24"/>
              </w:rPr>
            </w:pPr>
            <w:r w:rsidRPr="00D60D8C">
              <w:rPr>
                <w:rFonts w:ascii="Arial" w:hAnsi="Arial" w:cs="Arial"/>
                <w:bCs/>
                <w:sz w:val="24"/>
                <w:szCs w:val="24"/>
              </w:rPr>
              <w:t>1</w:t>
            </w:r>
          </w:p>
        </w:tc>
      </w:tr>
    </w:tbl>
    <w:p w:rsidR="00912567" w:rsidRPr="00D60D8C" w:rsidRDefault="00912567" w:rsidP="00140F8A">
      <w:pPr>
        <w:spacing w:after="0" w:line="240" w:lineRule="auto"/>
        <w:rPr>
          <w:rFonts w:ascii="Arial" w:hAnsi="Arial" w:cs="Arial"/>
          <w:sz w:val="24"/>
          <w:szCs w:val="24"/>
        </w:rPr>
      </w:pPr>
    </w:p>
    <w:p w:rsidR="002F2A52" w:rsidRDefault="002F2A52">
      <w:pPr>
        <w:spacing w:after="0" w:line="240" w:lineRule="auto"/>
        <w:rPr>
          <w:rFonts w:ascii="Arial" w:hAnsi="Arial" w:cs="Arial"/>
          <w:bCs/>
          <w:sz w:val="24"/>
          <w:szCs w:val="24"/>
        </w:rPr>
      </w:pPr>
      <w:r>
        <w:rPr>
          <w:rFonts w:ascii="Arial" w:hAnsi="Arial" w:cs="Arial"/>
          <w:bCs/>
          <w:sz w:val="24"/>
          <w:szCs w:val="24"/>
        </w:rPr>
        <w:br w:type="page"/>
      </w:r>
    </w:p>
    <w:p w:rsidR="00912567" w:rsidRDefault="00912567" w:rsidP="001D47AE">
      <w:pPr>
        <w:spacing w:after="0" w:line="240" w:lineRule="auto"/>
        <w:ind w:right="26"/>
        <w:rPr>
          <w:rFonts w:ascii="Arial" w:hAnsi="Arial" w:cs="Arial"/>
          <w:bCs/>
          <w:sz w:val="24"/>
          <w:szCs w:val="24"/>
        </w:rPr>
      </w:pPr>
      <w:r w:rsidRPr="00D60D8C">
        <w:rPr>
          <w:rFonts w:ascii="Arial" w:hAnsi="Arial" w:cs="Arial"/>
          <w:bCs/>
          <w:sz w:val="24"/>
          <w:szCs w:val="24"/>
        </w:rPr>
        <w:lastRenderedPageBreak/>
        <w:t xml:space="preserve">Option 3 demonstrated the lowest risk on the basis that it addressed risks to the Board’s reputation in meeting demands of the Expansion Programme, had a low risk of equipment obsolescence within a ten year period, low risk of equipment failure with replacement of new automated equipment and less risk of service or infrastructure failure resulting from a new build. </w:t>
      </w:r>
    </w:p>
    <w:p w:rsidR="002F2A52" w:rsidRPr="00D60D8C" w:rsidRDefault="002F2A52" w:rsidP="001D47AE">
      <w:pPr>
        <w:spacing w:after="0" w:line="240" w:lineRule="auto"/>
        <w:ind w:right="26"/>
        <w:rPr>
          <w:rFonts w:ascii="Arial" w:hAnsi="Arial" w:cs="Arial"/>
          <w:bCs/>
          <w:sz w:val="24"/>
          <w:szCs w:val="24"/>
        </w:rPr>
      </w:pPr>
    </w:p>
    <w:p w:rsidR="00912567" w:rsidRPr="00D60D8C" w:rsidRDefault="00912567" w:rsidP="001D47AE">
      <w:pPr>
        <w:spacing w:after="0" w:line="240" w:lineRule="auto"/>
        <w:ind w:right="26"/>
        <w:rPr>
          <w:rFonts w:ascii="Arial" w:hAnsi="Arial" w:cs="Arial"/>
          <w:bCs/>
          <w:sz w:val="24"/>
          <w:szCs w:val="24"/>
        </w:rPr>
      </w:pPr>
      <w:r w:rsidRPr="00D60D8C">
        <w:rPr>
          <w:rFonts w:ascii="Arial" w:hAnsi="Arial" w:cs="Arial"/>
          <w:bCs/>
          <w:sz w:val="24"/>
          <w:szCs w:val="24"/>
        </w:rPr>
        <w:t>Both Option 2 and 3 scored similarly presenting higher financial risks if funding was not made available and 2 scored highest risk of project overspend in refurbishing existing facilities and impact on services. However risk of service and infrastructure failure scored higher if refurbishing existing facilities.</w:t>
      </w:r>
    </w:p>
    <w:p w:rsidR="00912567" w:rsidRPr="00D60D8C" w:rsidRDefault="00912567" w:rsidP="001D47AE">
      <w:pPr>
        <w:spacing w:after="0" w:line="240" w:lineRule="auto"/>
        <w:ind w:right="26"/>
        <w:rPr>
          <w:rFonts w:ascii="Arial" w:hAnsi="Arial" w:cs="Arial"/>
          <w:bCs/>
          <w:sz w:val="24"/>
          <w:szCs w:val="24"/>
        </w:rPr>
      </w:pPr>
    </w:p>
    <w:p w:rsidR="00EF68EB" w:rsidRPr="002F2A52" w:rsidRDefault="00912567" w:rsidP="002F2A52">
      <w:pPr>
        <w:spacing w:after="0" w:line="240" w:lineRule="auto"/>
        <w:rPr>
          <w:rFonts w:ascii="Arial" w:hAnsi="Arial" w:cs="Arial"/>
          <w:sz w:val="24"/>
          <w:szCs w:val="24"/>
        </w:rPr>
      </w:pPr>
      <w:r w:rsidRPr="00D60D8C">
        <w:rPr>
          <w:rFonts w:ascii="Arial" w:hAnsi="Arial" w:cs="Arial"/>
          <w:bCs/>
          <w:sz w:val="24"/>
          <w:szCs w:val="24"/>
        </w:rPr>
        <w:t>Option 1 was the most risky option in terms of meeting regulatory requirements and ability to meet future patient activit</w:t>
      </w:r>
      <w:r w:rsidR="00D57B62" w:rsidRPr="00D60D8C">
        <w:rPr>
          <w:rFonts w:ascii="Arial" w:hAnsi="Arial" w:cs="Arial"/>
          <w:bCs/>
          <w:sz w:val="24"/>
          <w:szCs w:val="24"/>
        </w:rPr>
        <w:t xml:space="preserve">y as a result of the expansion and ability to provide high quality and efficient Decontamination services. </w:t>
      </w:r>
      <w:r w:rsidR="00D93286" w:rsidRPr="00D60D8C">
        <w:rPr>
          <w:rFonts w:ascii="Arial" w:hAnsi="Arial" w:cs="Arial"/>
          <w:sz w:val="24"/>
          <w:szCs w:val="24"/>
        </w:rPr>
        <w:t xml:space="preserve">Option 1 is suboptimal presenting high risk </w:t>
      </w:r>
      <w:r w:rsidR="00960936" w:rsidRPr="00D60D8C">
        <w:rPr>
          <w:rFonts w:ascii="Arial" w:hAnsi="Arial" w:cs="Arial"/>
          <w:sz w:val="24"/>
          <w:szCs w:val="24"/>
        </w:rPr>
        <w:t>due to limited</w:t>
      </w:r>
      <w:r w:rsidR="00D93286" w:rsidRPr="00D60D8C">
        <w:rPr>
          <w:rFonts w:ascii="Arial" w:hAnsi="Arial" w:cs="Arial"/>
          <w:sz w:val="24"/>
          <w:szCs w:val="24"/>
        </w:rPr>
        <w:t xml:space="preserve"> space availability, provision of equipment and sustainability of workforce</w:t>
      </w:r>
      <w:r w:rsidR="00D57B62" w:rsidRPr="00D60D8C">
        <w:rPr>
          <w:rFonts w:ascii="Arial" w:hAnsi="Arial" w:cs="Arial"/>
          <w:sz w:val="24"/>
          <w:szCs w:val="24"/>
        </w:rPr>
        <w:t xml:space="preserve"> and will therefore </w:t>
      </w:r>
      <w:r w:rsidR="00D93286" w:rsidRPr="00D60D8C">
        <w:rPr>
          <w:rFonts w:ascii="Arial" w:hAnsi="Arial" w:cs="Arial"/>
          <w:sz w:val="24"/>
          <w:szCs w:val="24"/>
        </w:rPr>
        <w:t>not future proof the</w:t>
      </w:r>
      <w:r w:rsidR="00D57B62" w:rsidRPr="00D60D8C">
        <w:rPr>
          <w:rFonts w:ascii="Arial" w:hAnsi="Arial" w:cs="Arial"/>
          <w:sz w:val="24"/>
          <w:szCs w:val="24"/>
        </w:rPr>
        <w:t xml:space="preserve"> decontamination service. Option 1</w:t>
      </w:r>
      <w:r w:rsidR="00D93286" w:rsidRPr="00D60D8C">
        <w:rPr>
          <w:rFonts w:ascii="Arial" w:hAnsi="Arial" w:cs="Arial"/>
          <w:sz w:val="24"/>
          <w:szCs w:val="24"/>
        </w:rPr>
        <w:t xml:space="preserve"> could be a single point of failure for the entire Phase 1 and 2 Expansions</w:t>
      </w:r>
      <w:r w:rsidR="00D57B62" w:rsidRPr="00D60D8C">
        <w:rPr>
          <w:rFonts w:ascii="Arial" w:hAnsi="Arial" w:cs="Arial"/>
          <w:bCs/>
          <w:sz w:val="24"/>
          <w:szCs w:val="24"/>
        </w:rPr>
        <w:t xml:space="preserve"> </w:t>
      </w:r>
      <w:r w:rsidR="00A80270" w:rsidRPr="00D60D8C">
        <w:rPr>
          <w:rFonts w:ascii="Arial" w:hAnsi="Arial" w:cs="Arial"/>
          <w:bCs/>
          <w:sz w:val="24"/>
          <w:szCs w:val="24"/>
        </w:rPr>
        <w:t xml:space="preserve">and likely impact on </w:t>
      </w:r>
      <w:r w:rsidR="00D57B62" w:rsidRPr="00D60D8C">
        <w:rPr>
          <w:rFonts w:ascii="Arial" w:hAnsi="Arial" w:cs="Arial"/>
          <w:bCs/>
          <w:sz w:val="24"/>
          <w:szCs w:val="24"/>
        </w:rPr>
        <w:t>Board’s reputation.</w:t>
      </w:r>
    </w:p>
    <w:p w:rsidR="00D57B62" w:rsidRPr="00D60D8C" w:rsidRDefault="00D57B62" w:rsidP="00E35C62">
      <w:pPr>
        <w:spacing w:after="0" w:line="240" w:lineRule="auto"/>
        <w:ind w:right="26"/>
        <w:rPr>
          <w:rFonts w:ascii="Arial" w:hAnsi="Arial" w:cs="Arial"/>
          <w:b/>
          <w:bCs/>
          <w:sz w:val="24"/>
          <w:szCs w:val="24"/>
        </w:rPr>
      </w:pPr>
    </w:p>
    <w:p w:rsidR="00912567" w:rsidRPr="00D60D8C" w:rsidRDefault="00912567" w:rsidP="00E35C62">
      <w:pPr>
        <w:spacing w:after="0" w:line="240" w:lineRule="auto"/>
        <w:ind w:right="26"/>
        <w:rPr>
          <w:rFonts w:ascii="Arial" w:hAnsi="Arial" w:cs="Arial"/>
          <w:b/>
          <w:bCs/>
          <w:sz w:val="24"/>
          <w:szCs w:val="24"/>
        </w:rPr>
      </w:pPr>
      <w:r w:rsidRPr="00D60D8C">
        <w:rPr>
          <w:rFonts w:ascii="Arial" w:hAnsi="Arial" w:cs="Arial"/>
          <w:b/>
          <w:bCs/>
          <w:sz w:val="24"/>
          <w:szCs w:val="24"/>
        </w:rPr>
        <w:t>Risk and Benefit Summary</w:t>
      </w:r>
    </w:p>
    <w:p w:rsidR="00D57B62" w:rsidRPr="00D60D8C" w:rsidRDefault="00D57B62" w:rsidP="004F24B2">
      <w:pPr>
        <w:autoSpaceDE w:val="0"/>
        <w:autoSpaceDN w:val="0"/>
        <w:adjustRightInd w:val="0"/>
        <w:spacing w:after="0" w:line="240" w:lineRule="auto"/>
        <w:rPr>
          <w:rFonts w:ascii="Arial" w:hAnsi="Arial" w:cs="Arial"/>
          <w:bCs/>
          <w:sz w:val="24"/>
          <w:szCs w:val="24"/>
          <w:lang w:val="en-US"/>
        </w:rPr>
      </w:pPr>
    </w:p>
    <w:p w:rsidR="00912567" w:rsidRPr="00D60D8C" w:rsidRDefault="00912567" w:rsidP="004F24B2">
      <w:pPr>
        <w:autoSpaceDE w:val="0"/>
        <w:autoSpaceDN w:val="0"/>
        <w:adjustRightInd w:val="0"/>
        <w:spacing w:after="0" w:line="240" w:lineRule="auto"/>
        <w:rPr>
          <w:rFonts w:ascii="Arial" w:hAnsi="Arial" w:cs="Arial"/>
          <w:bCs/>
          <w:sz w:val="24"/>
          <w:szCs w:val="24"/>
          <w:lang w:val="en-US"/>
        </w:rPr>
      </w:pPr>
      <w:r w:rsidRPr="00D60D8C">
        <w:rPr>
          <w:rFonts w:ascii="Arial" w:hAnsi="Arial" w:cs="Arial"/>
          <w:bCs/>
          <w:sz w:val="24"/>
          <w:szCs w:val="24"/>
          <w:lang w:val="en-US"/>
        </w:rPr>
        <w:t>The table below summarises the findings of the Risk and Benefits appraisal:</w:t>
      </w:r>
    </w:p>
    <w:p w:rsidR="00912567" w:rsidRPr="00D60D8C" w:rsidRDefault="00912567" w:rsidP="00BB1E29">
      <w:pPr>
        <w:autoSpaceDE w:val="0"/>
        <w:autoSpaceDN w:val="0"/>
        <w:adjustRightInd w:val="0"/>
        <w:spacing w:after="0" w:line="240" w:lineRule="auto"/>
        <w:rPr>
          <w:rFonts w:ascii="Arial" w:hAnsi="Arial" w:cs="Arial"/>
          <w:bCs/>
          <w:sz w:val="24"/>
          <w:szCs w:val="24"/>
          <w:lang w:val="en-US"/>
        </w:rPr>
      </w:pPr>
    </w:p>
    <w:tbl>
      <w:tblPr>
        <w:tblW w:w="8933" w:type="dxa"/>
        <w:jc w:val="center"/>
        <w:tblInd w:w="-2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908"/>
        <w:gridCol w:w="1536"/>
        <w:gridCol w:w="1489"/>
      </w:tblGrid>
      <w:tr w:rsidR="00912567" w:rsidRPr="00D60D8C" w:rsidTr="002F2A52">
        <w:trPr>
          <w:trHeight w:val="416"/>
          <w:tblHeader/>
          <w:jc w:val="center"/>
        </w:trPr>
        <w:tc>
          <w:tcPr>
            <w:tcW w:w="5908" w:type="dxa"/>
            <w:vMerge w:val="restart"/>
            <w:shd w:val="clear" w:color="auto" w:fill="D9D9D9"/>
          </w:tcPr>
          <w:p w:rsidR="00912567" w:rsidRPr="00D60D8C" w:rsidRDefault="00912567" w:rsidP="00BB1E29">
            <w:pPr>
              <w:rPr>
                <w:rFonts w:ascii="Arial" w:hAnsi="Arial" w:cs="Arial"/>
                <w:b/>
                <w:bCs/>
                <w:sz w:val="24"/>
                <w:szCs w:val="24"/>
              </w:rPr>
            </w:pPr>
            <w:r w:rsidRPr="00D60D8C">
              <w:rPr>
                <w:rFonts w:ascii="Arial" w:hAnsi="Arial" w:cs="Arial"/>
                <w:b/>
                <w:bCs/>
                <w:sz w:val="24"/>
                <w:szCs w:val="24"/>
              </w:rPr>
              <w:t>Options</w:t>
            </w:r>
          </w:p>
        </w:tc>
        <w:tc>
          <w:tcPr>
            <w:tcW w:w="3025" w:type="dxa"/>
            <w:gridSpan w:val="2"/>
            <w:shd w:val="clear" w:color="auto" w:fill="D9D9D9"/>
          </w:tcPr>
          <w:p w:rsidR="00912567" w:rsidRPr="00D60D8C" w:rsidRDefault="00912567" w:rsidP="00BB1E29">
            <w:pPr>
              <w:spacing w:after="0" w:line="240" w:lineRule="auto"/>
              <w:jc w:val="center"/>
              <w:rPr>
                <w:rFonts w:ascii="Arial" w:hAnsi="Arial" w:cs="Arial"/>
                <w:b/>
                <w:bCs/>
                <w:sz w:val="24"/>
                <w:szCs w:val="24"/>
              </w:rPr>
            </w:pPr>
            <w:r w:rsidRPr="00D60D8C">
              <w:rPr>
                <w:rFonts w:ascii="Arial" w:hAnsi="Arial" w:cs="Arial"/>
                <w:b/>
                <w:bCs/>
                <w:sz w:val="24"/>
                <w:szCs w:val="24"/>
              </w:rPr>
              <w:t>Risk and Benefits Assessment</w:t>
            </w:r>
          </w:p>
        </w:tc>
      </w:tr>
      <w:tr w:rsidR="00912567" w:rsidRPr="00D60D8C" w:rsidTr="002F2A52">
        <w:trPr>
          <w:trHeight w:val="267"/>
          <w:tblHeader/>
          <w:jc w:val="center"/>
        </w:trPr>
        <w:tc>
          <w:tcPr>
            <w:tcW w:w="5908" w:type="dxa"/>
            <w:vMerge/>
            <w:shd w:val="clear" w:color="auto" w:fill="D9D9D9"/>
          </w:tcPr>
          <w:p w:rsidR="00912567" w:rsidRPr="00D60D8C" w:rsidRDefault="00912567" w:rsidP="00BB1E29">
            <w:pPr>
              <w:rPr>
                <w:rFonts w:ascii="Arial" w:hAnsi="Arial" w:cs="Arial"/>
                <w:b/>
                <w:bCs/>
                <w:sz w:val="24"/>
                <w:szCs w:val="24"/>
              </w:rPr>
            </w:pPr>
          </w:p>
        </w:tc>
        <w:tc>
          <w:tcPr>
            <w:tcW w:w="1536" w:type="dxa"/>
            <w:shd w:val="clear" w:color="auto" w:fill="F2F2F2"/>
          </w:tcPr>
          <w:p w:rsidR="00912567" w:rsidRPr="00D60D8C" w:rsidRDefault="00912567" w:rsidP="002F2A52">
            <w:pPr>
              <w:jc w:val="center"/>
              <w:rPr>
                <w:rFonts w:ascii="Arial" w:hAnsi="Arial" w:cs="Arial"/>
                <w:bCs/>
                <w:sz w:val="24"/>
                <w:szCs w:val="24"/>
              </w:rPr>
            </w:pPr>
            <w:r w:rsidRPr="00D60D8C">
              <w:rPr>
                <w:rFonts w:ascii="Arial" w:hAnsi="Arial" w:cs="Arial"/>
                <w:bCs/>
                <w:sz w:val="24"/>
                <w:szCs w:val="24"/>
              </w:rPr>
              <w:t>Benefit Score</w:t>
            </w:r>
          </w:p>
        </w:tc>
        <w:tc>
          <w:tcPr>
            <w:tcW w:w="1489" w:type="dxa"/>
            <w:shd w:val="clear" w:color="auto" w:fill="F2F2F2"/>
          </w:tcPr>
          <w:p w:rsidR="00912567" w:rsidRPr="00D60D8C" w:rsidRDefault="00912567" w:rsidP="002F2A52">
            <w:pPr>
              <w:jc w:val="center"/>
              <w:rPr>
                <w:rFonts w:ascii="Arial" w:hAnsi="Arial" w:cs="Arial"/>
                <w:bCs/>
                <w:sz w:val="24"/>
                <w:szCs w:val="24"/>
              </w:rPr>
            </w:pPr>
            <w:r w:rsidRPr="00D60D8C">
              <w:rPr>
                <w:rFonts w:ascii="Arial" w:hAnsi="Arial" w:cs="Arial"/>
                <w:bCs/>
                <w:sz w:val="24"/>
                <w:szCs w:val="24"/>
              </w:rPr>
              <w:t>Risk Score</w:t>
            </w:r>
          </w:p>
        </w:tc>
      </w:tr>
      <w:tr w:rsidR="00912567" w:rsidRPr="00D60D8C" w:rsidTr="002F2A52">
        <w:trPr>
          <w:jc w:val="center"/>
        </w:trPr>
        <w:tc>
          <w:tcPr>
            <w:tcW w:w="5908" w:type="dxa"/>
            <w:shd w:val="clear" w:color="auto" w:fill="F2F2F2"/>
          </w:tcPr>
          <w:p w:rsidR="00912567" w:rsidRPr="00D60D8C" w:rsidRDefault="00912567" w:rsidP="009D57D1">
            <w:pPr>
              <w:tabs>
                <w:tab w:val="left" w:pos="360"/>
              </w:tabs>
              <w:spacing w:after="0"/>
              <w:ind w:right="-108"/>
              <w:rPr>
                <w:rFonts w:ascii="Arial" w:hAnsi="Arial" w:cs="Arial"/>
                <w:bCs/>
                <w:sz w:val="24"/>
                <w:szCs w:val="24"/>
              </w:rPr>
            </w:pPr>
            <w:r w:rsidRPr="00D60D8C">
              <w:rPr>
                <w:rFonts w:ascii="Arial" w:hAnsi="Arial" w:cs="Arial"/>
                <w:b/>
                <w:bCs/>
                <w:sz w:val="24"/>
                <w:szCs w:val="24"/>
              </w:rPr>
              <w:t xml:space="preserve">Option 1: </w:t>
            </w:r>
            <w:r w:rsidRPr="00D60D8C">
              <w:rPr>
                <w:rFonts w:ascii="Arial" w:hAnsi="Arial" w:cs="Arial"/>
                <w:bCs/>
                <w:sz w:val="24"/>
                <w:szCs w:val="24"/>
              </w:rPr>
              <w:t>Do minimum – maintain status quo</w:t>
            </w:r>
          </w:p>
          <w:p w:rsidR="00912567" w:rsidRPr="00D60D8C" w:rsidRDefault="00912567" w:rsidP="009D57D1">
            <w:pPr>
              <w:tabs>
                <w:tab w:val="left" w:pos="360"/>
              </w:tabs>
              <w:spacing w:after="0"/>
              <w:ind w:right="-108"/>
              <w:rPr>
                <w:rFonts w:ascii="Arial" w:hAnsi="Arial" w:cs="Arial"/>
                <w:bCs/>
                <w:sz w:val="24"/>
                <w:szCs w:val="24"/>
              </w:rPr>
            </w:pPr>
          </w:p>
        </w:tc>
        <w:tc>
          <w:tcPr>
            <w:tcW w:w="1536" w:type="dxa"/>
            <w:vAlign w:val="center"/>
          </w:tcPr>
          <w:p w:rsidR="00912567" w:rsidRPr="00D60D8C" w:rsidRDefault="00912567" w:rsidP="002F2A52">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365</w:t>
            </w:r>
          </w:p>
          <w:p w:rsidR="00912567" w:rsidRPr="00D60D8C" w:rsidRDefault="00912567" w:rsidP="002F2A52">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(lowest benefit)</w:t>
            </w:r>
          </w:p>
        </w:tc>
        <w:tc>
          <w:tcPr>
            <w:tcW w:w="1489" w:type="dxa"/>
            <w:vAlign w:val="center"/>
          </w:tcPr>
          <w:p w:rsidR="00912567" w:rsidRPr="00D60D8C" w:rsidRDefault="00912567" w:rsidP="002F2A52">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146</w:t>
            </w:r>
          </w:p>
          <w:p w:rsidR="00912567" w:rsidRPr="00D60D8C" w:rsidRDefault="00912567" w:rsidP="002F2A52">
            <w:pPr>
              <w:tabs>
                <w:tab w:val="left" w:pos="360"/>
              </w:tabs>
              <w:spacing w:after="0"/>
              <w:ind w:left="-94" w:right="-100"/>
              <w:jc w:val="center"/>
              <w:rPr>
                <w:rFonts w:ascii="Arial" w:hAnsi="Arial" w:cs="Arial"/>
                <w:bCs/>
                <w:sz w:val="24"/>
                <w:szCs w:val="24"/>
              </w:rPr>
            </w:pPr>
            <w:r w:rsidRPr="00D60D8C">
              <w:rPr>
                <w:rFonts w:ascii="Arial" w:hAnsi="Arial" w:cs="Arial"/>
                <w:bCs/>
                <w:sz w:val="24"/>
                <w:szCs w:val="24"/>
              </w:rPr>
              <w:t>(highest risk)</w:t>
            </w:r>
          </w:p>
        </w:tc>
      </w:tr>
      <w:tr w:rsidR="00912567" w:rsidRPr="00D60D8C" w:rsidTr="002F2A52">
        <w:trPr>
          <w:jc w:val="center"/>
        </w:trPr>
        <w:tc>
          <w:tcPr>
            <w:tcW w:w="5908" w:type="dxa"/>
            <w:shd w:val="clear" w:color="auto" w:fill="F2F2F2"/>
          </w:tcPr>
          <w:p w:rsidR="00912567" w:rsidRPr="00D60D8C" w:rsidRDefault="00912567" w:rsidP="00410E2A">
            <w:pPr>
              <w:spacing w:after="0"/>
              <w:ind w:right="-108"/>
              <w:rPr>
                <w:rFonts w:ascii="Arial" w:hAnsi="Arial" w:cs="Arial"/>
                <w:bCs/>
                <w:sz w:val="24"/>
                <w:szCs w:val="24"/>
              </w:rPr>
            </w:pPr>
            <w:r w:rsidRPr="00D60D8C">
              <w:rPr>
                <w:rFonts w:ascii="Arial" w:hAnsi="Arial" w:cs="Arial"/>
                <w:b/>
                <w:bCs/>
                <w:sz w:val="24"/>
                <w:szCs w:val="24"/>
              </w:rPr>
              <w:t xml:space="preserve">Option 2: </w:t>
            </w:r>
            <w:r w:rsidRPr="00D60D8C">
              <w:rPr>
                <w:rFonts w:ascii="Arial" w:hAnsi="Arial" w:cs="Arial"/>
                <w:bCs/>
                <w:sz w:val="24"/>
                <w:szCs w:val="24"/>
              </w:rPr>
              <w:t>Expand to meet additional demands of Phase 1 and 2 by expanding existing facilities</w:t>
            </w:r>
          </w:p>
        </w:tc>
        <w:tc>
          <w:tcPr>
            <w:tcW w:w="1536" w:type="dxa"/>
            <w:vAlign w:val="center"/>
          </w:tcPr>
          <w:p w:rsidR="00912567" w:rsidRPr="00D60D8C" w:rsidRDefault="00912567" w:rsidP="002F2A52">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702</w:t>
            </w:r>
          </w:p>
          <w:p w:rsidR="00912567" w:rsidRPr="00D60D8C" w:rsidRDefault="00912567" w:rsidP="002F2A52">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(second highest benefit)</w:t>
            </w:r>
          </w:p>
        </w:tc>
        <w:tc>
          <w:tcPr>
            <w:tcW w:w="1489" w:type="dxa"/>
            <w:vAlign w:val="center"/>
          </w:tcPr>
          <w:p w:rsidR="00912567" w:rsidRPr="00D60D8C" w:rsidRDefault="00912567" w:rsidP="002F2A52">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96</w:t>
            </w:r>
          </w:p>
          <w:p w:rsidR="00912567" w:rsidRPr="00D60D8C" w:rsidRDefault="00912567" w:rsidP="002F2A52">
            <w:pPr>
              <w:tabs>
                <w:tab w:val="left" w:pos="360"/>
              </w:tabs>
              <w:spacing w:after="0"/>
              <w:ind w:left="-94" w:right="-100"/>
              <w:jc w:val="center"/>
              <w:rPr>
                <w:rFonts w:ascii="Arial" w:hAnsi="Arial" w:cs="Arial"/>
                <w:bCs/>
                <w:sz w:val="24"/>
                <w:szCs w:val="24"/>
              </w:rPr>
            </w:pPr>
            <w:r w:rsidRPr="00D60D8C">
              <w:rPr>
                <w:rFonts w:ascii="Arial" w:hAnsi="Arial" w:cs="Arial"/>
                <w:bCs/>
                <w:sz w:val="24"/>
                <w:szCs w:val="24"/>
              </w:rPr>
              <w:t>(second lowest risk)</w:t>
            </w:r>
          </w:p>
        </w:tc>
      </w:tr>
      <w:tr w:rsidR="00912567" w:rsidRPr="00D60D8C" w:rsidTr="002F2A52">
        <w:trPr>
          <w:jc w:val="center"/>
        </w:trPr>
        <w:tc>
          <w:tcPr>
            <w:tcW w:w="5908" w:type="dxa"/>
            <w:shd w:val="clear" w:color="auto" w:fill="F2F2F2"/>
          </w:tcPr>
          <w:p w:rsidR="00912567" w:rsidRPr="00D60D8C" w:rsidRDefault="00912567" w:rsidP="009D57D1">
            <w:pPr>
              <w:tabs>
                <w:tab w:val="left" w:pos="360"/>
              </w:tabs>
              <w:spacing w:after="0"/>
              <w:ind w:right="-108"/>
              <w:rPr>
                <w:rFonts w:ascii="Arial" w:hAnsi="Arial" w:cs="Arial"/>
                <w:b/>
                <w:bCs/>
                <w:sz w:val="24"/>
                <w:szCs w:val="24"/>
              </w:rPr>
            </w:pPr>
            <w:r w:rsidRPr="00D60D8C">
              <w:rPr>
                <w:rFonts w:ascii="Arial" w:hAnsi="Arial" w:cs="Arial"/>
                <w:b/>
                <w:bCs/>
                <w:sz w:val="24"/>
                <w:szCs w:val="24"/>
              </w:rPr>
              <w:t xml:space="preserve">Option 3: </w:t>
            </w:r>
            <w:r w:rsidRPr="00D60D8C">
              <w:rPr>
                <w:rFonts w:ascii="Arial" w:hAnsi="Arial" w:cs="Arial"/>
                <w:bCs/>
                <w:sz w:val="24"/>
                <w:szCs w:val="24"/>
              </w:rPr>
              <w:t xml:space="preserve">New build as part of Expansion Programme to meet additional demands of Phase 1 and 2 </w:t>
            </w:r>
          </w:p>
        </w:tc>
        <w:tc>
          <w:tcPr>
            <w:tcW w:w="1536" w:type="dxa"/>
            <w:vAlign w:val="center"/>
          </w:tcPr>
          <w:p w:rsidR="00912567" w:rsidRPr="00D60D8C" w:rsidRDefault="00912567" w:rsidP="002F2A52">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890</w:t>
            </w:r>
          </w:p>
          <w:p w:rsidR="00912567" w:rsidRPr="00D60D8C" w:rsidRDefault="00912567" w:rsidP="002F2A52">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(highest benefit)</w:t>
            </w:r>
          </w:p>
        </w:tc>
        <w:tc>
          <w:tcPr>
            <w:tcW w:w="1489" w:type="dxa"/>
            <w:vAlign w:val="center"/>
          </w:tcPr>
          <w:p w:rsidR="00912567" w:rsidRPr="00D60D8C" w:rsidRDefault="00912567" w:rsidP="002F2A52">
            <w:pPr>
              <w:tabs>
                <w:tab w:val="left" w:pos="360"/>
              </w:tabs>
              <w:spacing w:after="0"/>
              <w:ind w:left="-72" w:right="20"/>
              <w:jc w:val="center"/>
              <w:rPr>
                <w:rFonts w:ascii="Arial" w:hAnsi="Arial" w:cs="Arial"/>
                <w:bCs/>
                <w:sz w:val="24"/>
                <w:szCs w:val="24"/>
              </w:rPr>
            </w:pPr>
            <w:r w:rsidRPr="00D60D8C">
              <w:rPr>
                <w:rFonts w:ascii="Arial" w:hAnsi="Arial" w:cs="Arial"/>
                <w:bCs/>
                <w:sz w:val="24"/>
                <w:szCs w:val="24"/>
              </w:rPr>
              <w:t>82</w:t>
            </w:r>
          </w:p>
          <w:p w:rsidR="00912567" w:rsidRPr="00D60D8C" w:rsidRDefault="00912567" w:rsidP="002F2A52">
            <w:pPr>
              <w:tabs>
                <w:tab w:val="left" w:pos="360"/>
              </w:tabs>
              <w:spacing w:after="0"/>
              <w:ind w:left="-94" w:right="-100"/>
              <w:jc w:val="center"/>
              <w:rPr>
                <w:rFonts w:ascii="Arial" w:hAnsi="Arial" w:cs="Arial"/>
                <w:bCs/>
                <w:sz w:val="24"/>
                <w:szCs w:val="24"/>
              </w:rPr>
            </w:pPr>
            <w:r w:rsidRPr="00D60D8C">
              <w:rPr>
                <w:rFonts w:ascii="Arial" w:hAnsi="Arial" w:cs="Arial"/>
                <w:bCs/>
                <w:sz w:val="24"/>
                <w:szCs w:val="24"/>
              </w:rPr>
              <w:t>(lowest risk)</w:t>
            </w:r>
          </w:p>
        </w:tc>
      </w:tr>
    </w:tbl>
    <w:p w:rsidR="00D57B62" w:rsidRPr="00D60D8C" w:rsidRDefault="00D57B62" w:rsidP="00140F8A">
      <w:pPr>
        <w:spacing w:after="0" w:line="240" w:lineRule="auto"/>
        <w:rPr>
          <w:rFonts w:ascii="Arial" w:hAnsi="Arial" w:cs="Arial"/>
          <w:sz w:val="24"/>
          <w:szCs w:val="24"/>
        </w:rPr>
      </w:pPr>
    </w:p>
    <w:p w:rsidR="008679FA" w:rsidRPr="00D60D8C" w:rsidRDefault="00912567" w:rsidP="00140F8A">
      <w:pPr>
        <w:spacing w:after="0" w:line="240" w:lineRule="auto"/>
        <w:rPr>
          <w:rFonts w:ascii="Arial" w:hAnsi="Arial" w:cs="Arial"/>
          <w:sz w:val="24"/>
          <w:szCs w:val="24"/>
        </w:rPr>
      </w:pPr>
      <w:r w:rsidRPr="00D60D8C">
        <w:rPr>
          <w:rFonts w:ascii="Arial" w:hAnsi="Arial" w:cs="Arial"/>
          <w:sz w:val="24"/>
          <w:szCs w:val="24"/>
        </w:rPr>
        <w:t>Based on this assessment Option 3 (new build as part of Expansion Programme to meet additional demands of Phase 1 and 2) is recommended subject to financial appraisal.</w:t>
      </w:r>
    </w:p>
    <w:p w:rsidR="00912567" w:rsidRPr="00D60D8C" w:rsidRDefault="00912567" w:rsidP="00140F8A">
      <w:pPr>
        <w:spacing w:after="0" w:line="240" w:lineRule="auto"/>
        <w:rPr>
          <w:rFonts w:ascii="Arial" w:hAnsi="Arial" w:cs="Arial"/>
          <w:sz w:val="24"/>
          <w:szCs w:val="24"/>
        </w:rPr>
      </w:pPr>
    </w:p>
    <w:p w:rsidR="00912567" w:rsidRPr="00D60D8C" w:rsidRDefault="00912567" w:rsidP="00A9124C">
      <w:pPr>
        <w:spacing w:after="0" w:line="240" w:lineRule="auto"/>
        <w:rPr>
          <w:rFonts w:ascii="Arial" w:hAnsi="Arial" w:cs="Arial"/>
          <w:b/>
          <w:sz w:val="24"/>
          <w:szCs w:val="24"/>
        </w:rPr>
      </w:pPr>
      <w:r w:rsidRPr="00D60D8C">
        <w:rPr>
          <w:rFonts w:ascii="Arial" w:hAnsi="Arial" w:cs="Arial"/>
          <w:b/>
          <w:sz w:val="24"/>
          <w:szCs w:val="24"/>
        </w:rPr>
        <w:t>3.5</w:t>
      </w:r>
      <w:r w:rsidRPr="00D60D8C">
        <w:rPr>
          <w:rFonts w:ascii="Arial" w:hAnsi="Arial" w:cs="Arial"/>
          <w:b/>
          <w:sz w:val="24"/>
          <w:szCs w:val="24"/>
        </w:rPr>
        <w:tab/>
        <w:t xml:space="preserve">Net Present Cost (NPC)/Net Present Value (NPV) Findings </w:t>
      </w:r>
    </w:p>
    <w:p w:rsidR="00912567" w:rsidRPr="00D60D8C" w:rsidRDefault="00912567" w:rsidP="00140F8A">
      <w:pPr>
        <w:spacing w:after="0" w:line="240" w:lineRule="auto"/>
        <w:rPr>
          <w:rFonts w:ascii="Arial" w:hAnsi="Arial" w:cs="Arial"/>
          <w:sz w:val="24"/>
          <w:szCs w:val="24"/>
        </w:rPr>
      </w:pPr>
    </w:p>
    <w:p w:rsidR="00822297" w:rsidRPr="00D60D8C" w:rsidRDefault="00912567" w:rsidP="00BB1E29">
      <w:pPr>
        <w:spacing w:line="240" w:lineRule="auto"/>
        <w:rPr>
          <w:rFonts w:ascii="Arial" w:hAnsi="Arial" w:cs="Arial"/>
          <w:sz w:val="24"/>
          <w:szCs w:val="24"/>
        </w:rPr>
      </w:pPr>
      <w:r w:rsidRPr="00D60D8C">
        <w:rPr>
          <w:rFonts w:ascii="Arial" w:hAnsi="Arial" w:cs="Arial"/>
          <w:sz w:val="24"/>
          <w:szCs w:val="24"/>
        </w:rPr>
        <w:t>The Capital costs included within each of the three options are based on indicative quotes received</w:t>
      </w:r>
      <w:r w:rsidR="00D57B62" w:rsidRPr="00D60D8C">
        <w:rPr>
          <w:rFonts w:ascii="Arial" w:hAnsi="Arial" w:cs="Arial"/>
          <w:sz w:val="24"/>
          <w:szCs w:val="24"/>
        </w:rPr>
        <w:t>.</w:t>
      </w:r>
    </w:p>
    <w:p w:rsidR="002F2A52" w:rsidRDefault="002F2A52">
      <w:pPr>
        <w:spacing w:after="0" w:line="240" w:lineRule="auto"/>
        <w:rPr>
          <w:rFonts w:ascii="Arial" w:hAnsi="Arial" w:cs="Arial"/>
          <w:sz w:val="24"/>
          <w:szCs w:val="24"/>
        </w:rPr>
      </w:pPr>
      <w:r>
        <w:rPr>
          <w:rFonts w:ascii="Arial" w:hAnsi="Arial" w:cs="Arial"/>
          <w:sz w:val="24"/>
          <w:szCs w:val="24"/>
        </w:rPr>
        <w:br w:type="page"/>
      </w:r>
    </w:p>
    <w:p w:rsidR="00912567" w:rsidRPr="00D60D8C" w:rsidRDefault="00912567" w:rsidP="00BB1E29">
      <w:pPr>
        <w:spacing w:line="240" w:lineRule="auto"/>
        <w:rPr>
          <w:rFonts w:ascii="Arial" w:hAnsi="Arial" w:cs="Arial"/>
          <w:sz w:val="24"/>
          <w:szCs w:val="24"/>
        </w:rPr>
      </w:pPr>
      <w:r w:rsidRPr="00D60D8C">
        <w:rPr>
          <w:rFonts w:ascii="Arial" w:hAnsi="Arial" w:cs="Arial"/>
          <w:sz w:val="24"/>
          <w:szCs w:val="24"/>
        </w:rPr>
        <w:lastRenderedPageBreak/>
        <w:t>The three options considered under the financial appraisal are shown below;</w:t>
      </w:r>
    </w:p>
    <w:p w:rsidR="00912567" w:rsidRPr="002F2A52" w:rsidRDefault="00912567" w:rsidP="00EF30C4">
      <w:pPr>
        <w:numPr>
          <w:ilvl w:val="0"/>
          <w:numId w:val="11"/>
        </w:numPr>
        <w:spacing w:after="0" w:line="240" w:lineRule="auto"/>
        <w:rPr>
          <w:rFonts w:ascii="Arial" w:hAnsi="Arial" w:cs="Arial"/>
          <w:b/>
          <w:bCs/>
          <w:sz w:val="24"/>
          <w:szCs w:val="24"/>
        </w:rPr>
      </w:pPr>
      <w:r w:rsidRPr="00D60D8C">
        <w:rPr>
          <w:rFonts w:ascii="Arial" w:hAnsi="Arial" w:cs="Arial"/>
          <w:b/>
          <w:bCs/>
          <w:sz w:val="24"/>
          <w:szCs w:val="24"/>
        </w:rPr>
        <w:t xml:space="preserve">Option 1: </w:t>
      </w:r>
      <w:r w:rsidRPr="00D60D8C">
        <w:rPr>
          <w:rFonts w:ascii="Arial" w:hAnsi="Arial" w:cs="Arial"/>
          <w:bCs/>
          <w:sz w:val="24"/>
          <w:szCs w:val="24"/>
        </w:rPr>
        <w:t>Status Quo – do minimum</w:t>
      </w:r>
    </w:p>
    <w:p w:rsidR="002F2A52" w:rsidRPr="00D60D8C" w:rsidRDefault="002F2A52" w:rsidP="002F2A52">
      <w:pPr>
        <w:spacing w:after="0" w:line="240" w:lineRule="auto"/>
        <w:ind w:left="720"/>
        <w:rPr>
          <w:rFonts w:ascii="Arial" w:hAnsi="Arial" w:cs="Arial"/>
          <w:b/>
          <w:bCs/>
          <w:sz w:val="24"/>
          <w:szCs w:val="24"/>
        </w:rPr>
      </w:pPr>
    </w:p>
    <w:p w:rsidR="00912567" w:rsidRPr="002F2A52" w:rsidRDefault="00912567" w:rsidP="00EF30C4">
      <w:pPr>
        <w:numPr>
          <w:ilvl w:val="0"/>
          <w:numId w:val="11"/>
        </w:numPr>
        <w:spacing w:after="0" w:line="240" w:lineRule="auto"/>
        <w:rPr>
          <w:rFonts w:ascii="Arial" w:hAnsi="Arial" w:cs="Arial"/>
          <w:b/>
          <w:bCs/>
          <w:sz w:val="24"/>
          <w:szCs w:val="24"/>
        </w:rPr>
      </w:pPr>
      <w:r w:rsidRPr="00D60D8C">
        <w:rPr>
          <w:rFonts w:ascii="Arial" w:hAnsi="Arial" w:cs="Arial"/>
          <w:b/>
          <w:bCs/>
          <w:sz w:val="24"/>
          <w:szCs w:val="24"/>
        </w:rPr>
        <w:t xml:space="preserve">Option 2: </w:t>
      </w:r>
      <w:r w:rsidRPr="00D60D8C">
        <w:rPr>
          <w:rFonts w:ascii="Arial" w:hAnsi="Arial" w:cs="Arial"/>
          <w:bCs/>
          <w:sz w:val="24"/>
          <w:szCs w:val="24"/>
        </w:rPr>
        <w:t>Expand to meet additional demands of Phase 1 and 2 by expanding existing facilities.</w:t>
      </w:r>
    </w:p>
    <w:p w:rsidR="002F2A52" w:rsidRPr="00D60D8C" w:rsidRDefault="002F2A52" w:rsidP="002F2A52">
      <w:pPr>
        <w:spacing w:after="0" w:line="240" w:lineRule="auto"/>
        <w:rPr>
          <w:rFonts w:ascii="Arial" w:hAnsi="Arial" w:cs="Arial"/>
          <w:b/>
          <w:bCs/>
          <w:sz w:val="24"/>
          <w:szCs w:val="24"/>
        </w:rPr>
      </w:pPr>
    </w:p>
    <w:p w:rsidR="00912567" w:rsidRPr="00D60D8C" w:rsidRDefault="00912567" w:rsidP="00453F92">
      <w:pPr>
        <w:numPr>
          <w:ilvl w:val="0"/>
          <w:numId w:val="11"/>
        </w:numPr>
        <w:spacing w:after="0" w:line="240" w:lineRule="auto"/>
        <w:rPr>
          <w:rFonts w:ascii="Arial" w:hAnsi="Arial" w:cs="Arial"/>
          <w:b/>
          <w:bCs/>
          <w:sz w:val="24"/>
          <w:szCs w:val="24"/>
        </w:rPr>
      </w:pPr>
      <w:r w:rsidRPr="00D60D8C">
        <w:rPr>
          <w:rFonts w:ascii="Arial" w:hAnsi="Arial" w:cs="Arial"/>
          <w:b/>
          <w:bCs/>
          <w:sz w:val="24"/>
          <w:szCs w:val="24"/>
        </w:rPr>
        <w:t xml:space="preserve">Option 3: </w:t>
      </w:r>
      <w:r w:rsidRPr="00D60D8C">
        <w:rPr>
          <w:rFonts w:ascii="Arial" w:hAnsi="Arial" w:cs="Arial"/>
          <w:bCs/>
          <w:sz w:val="24"/>
          <w:szCs w:val="24"/>
        </w:rPr>
        <w:t xml:space="preserve">New build as part of Expansion Programme to meet additional demands of Phase 1 and 2 </w:t>
      </w:r>
    </w:p>
    <w:p w:rsidR="00C01E7A" w:rsidRPr="00D60D8C" w:rsidRDefault="00C01E7A" w:rsidP="00C01E7A">
      <w:pPr>
        <w:spacing w:after="0" w:line="240" w:lineRule="auto"/>
        <w:rPr>
          <w:rFonts w:ascii="Arial" w:hAnsi="Arial" w:cs="Arial"/>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04"/>
        <w:gridCol w:w="1275"/>
        <w:gridCol w:w="2127"/>
        <w:gridCol w:w="2306"/>
      </w:tblGrid>
      <w:tr w:rsidR="00C01E7A" w:rsidRPr="00D60D8C" w:rsidTr="002F2A52">
        <w:trPr>
          <w:trHeight w:val="1775"/>
          <w:jc w:val="center"/>
        </w:trPr>
        <w:tc>
          <w:tcPr>
            <w:tcW w:w="3204" w:type="dxa"/>
            <w:shd w:val="clear" w:color="auto" w:fill="D9D9D9"/>
          </w:tcPr>
          <w:p w:rsidR="00C01E7A" w:rsidRPr="00D60D8C" w:rsidRDefault="00C01E7A" w:rsidP="002165C7">
            <w:pPr>
              <w:spacing w:after="0" w:line="240" w:lineRule="auto"/>
              <w:rPr>
                <w:rFonts w:ascii="Arial" w:hAnsi="Arial" w:cs="Arial"/>
                <w:b/>
                <w:sz w:val="24"/>
                <w:szCs w:val="24"/>
                <w:lang w:eastAsia="en-GB"/>
              </w:rPr>
            </w:pPr>
            <w:r w:rsidRPr="00D60D8C">
              <w:rPr>
                <w:rFonts w:ascii="Arial" w:hAnsi="Arial" w:cs="Arial"/>
                <w:b/>
                <w:sz w:val="24"/>
                <w:szCs w:val="24"/>
                <w:lang w:eastAsia="en-GB"/>
              </w:rPr>
              <w:t>Capital Product</w:t>
            </w:r>
          </w:p>
        </w:tc>
        <w:tc>
          <w:tcPr>
            <w:tcW w:w="1275" w:type="dxa"/>
            <w:shd w:val="clear" w:color="auto" w:fill="D9D9D9"/>
          </w:tcPr>
          <w:p w:rsidR="00C01E7A" w:rsidRPr="00D60D8C" w:rsidRDefault="00C01E7A" w:rsidP="002165C7">
            <w:pPr>
              <w:spacing w:after="0" w:line="240" w:lineRule="auto"/>
              <w:rPr>
                <w:rFonts w:ascii="Arial" w:hAnsi="Arial" w:cs="Arial"/>
                <w:b/>
                <w:sz w:val="24"/>
                <w:szCs w:val="24"/>
                <w:lang w:eastAsia="en-GB"/>
              </w:rPr>
            </w:pPr>
            <w:r w:rsidRPr="00D60D8C">
              <w:rPr>
                <w:rFonts w:ascii="Arial" w:hAnsi="Arial" w:cs="Arial"/>
                <w:b/>
                <w:sz w:val="24"/>
                <w:szCs w:val="24"/>
                <w:lang w:eastAsia="en-GB"/>
              </w:rPr>
              <w:t>Option 1</w:t>
            </w:r>
          </w:p>
          <w:p w:rsidR="00C01E7A" w:rsidRPr="00D60D8C" w:rsidRDefault="00C01E7A" w:rsidP="002165C7">
            <w:pPr>
              <w:spacing w:after="0" w:line="240" w:lineRule="auto"/>
              <w:rPr>
                <w:rFonts w:ascii="Arial" w:hAnsi="Arial" w:cs="Arial"/>
                <w:b/>
                <w:sz w:val="24"/>
                <w:szCs w:val="24"/>
                <w:lang w:eastAsia="en-GB"/>
              </w:rPr>
            </w:pPr>
            <w:r w:rsidRPr="00D60D8C">
              <w:rPr>
                <w:rFonts w:ascii="Arial" w:hAnsi="Arial" w:cs="Arial"/>
                <w:b/>
                <w:sz w:val="24"/>
                <w:szCs w:val="24"/>
                <w:lang w:eastAsia="en-GB"/>
              </w:rPr>
              <w:t>£,000</w:t>
            </w:r>
          </w:p>
        </w:tc>
        <w:tc>
          <w:tcPr>
            <w:tcW w:w="2127" w:type="dxa"/>
            <w:shd w:val="clear" w:color="auto" w:fill="D9D9D9"/>
          </w:tcPr>
          <w:p w:rsidR="00C01E7A" w:rsidRPr="00D60D8C" w:rsidRDefault="00C01E7A" w:rsidP="002165C7">
            <w:pPr>
              <w:spacing w:after="0" w:line="240" w:lineRule="auto"/>
              <w:ind w:right="-51"/>
              <w:rPr>
                <w:rFonts w:ascii="Arial" w:hAnsi="Arial" w:cs="Arial"/>
                <w:b/>
                <w:sz w:val="24"/>
                <w:szCs w:val="24"/>
                <w:lang w:eastAsia="en-GB"/>
              </w:rPr>
            </w:pPr>
            <w:r w:rsidRPr="00D60D8C">
              <w:rPr>
                <w:rFonts w:ascii="Arial" w:hAnsi="Arial" w:cs="Arial"/>
                <w:b/>
                <w:sz w:val="24"/>
                <w:szCs w:val="24"/>
                <w:lang w:eastAsia="en-GB"/>
              </w:rPr>
              <w:t xml:space="preserve">Option 2 – </w:t>
            </w:r>
            <w:r w:rsidRPr="00D60D8C">
              <w:rPr>
                <w:rFonts w:ascii="Arial" w:hAnsi="Arial" w:cs="Arial"/>
                <w:bCs/>
                <w:sz w:val="24"/>
                <w:szCs w:val="24"/>
                <w:lang w:eastAsia="en-GB"/>
              </w:rPr>
              <w:t>Expand to meet additional demands of Phase 1 and 2 by expanding existing facilities</w:t>
            </w:r>
          </w:p>
          <w:p w:rsidR="00C01E7A" w:rsidRPr="00D60D8C" w:rsidRDefault="00C01E7A" w:rsidP="002165C7">
            <w:pPr>
              <w:spacing w:after="0" w:line="240" w:lineRule="auto"/>
              <w:ind w:right="-51"/>
              <w:rPr>
                <w:rFonts w:ascii="Arial" w:hAnsi="Arial" w:cs="Arial"/>
                <w:b/>
                <w:sz w:val="24"/>
                <w:szCs w:val="24"/>
                <w:lang w:eastAsia="en-GB"/>
              </w:rPr>
            </w:pPr>
            <w:r w:rsidRPr="00D60D8C">
              <w:rPr>
                <w:rFonts w:ascii="Arial" w:hAnsi="Arial" w:cs="Arial"/>
                <w:b/>
                <w:sz w:val="24"/>
                <w:szCs w:val="24"/>
                <w:lang w:eastAsia="en-GB"/>
              </w:rPr>
              <w:t>£,000</w:t>
            </w:r>
          </w:p>
          <w:p w:rsidR="00C01E7A" w:rsidRPr="00D60D8C" w:rsidRDefault="00C01E7A" w:rsidP="002165C7">
            <w:pPr>
              <w:spacing w:after="0" w:line="240" w:lineRule="auto"/>
              <w:rPr>
                <w:rFonts w:ascii="Arial" w:hAnsi="Arial" w:cs="Arial"/>
                <w:b/>
                <w:sz w:val="24"/>
                <w:szCs w:val="24"/>
                <w:lang w:eastAsia="en-GB"/>
              </w:rPr>
            </w:pPr>
          </w:p>
        </w:tc>
        <w:tc>
          <w:tcPr>
            <w:tcW w:w="2306" w:type="dxa"/>
            <w:shd w:val="clear" w:color="auto" w:fill="D9D9D9"/>
          </w:tcPr>
          <w:p w:rsidR="00C01E7A" w:rsidRPr="00D60D8C" w:rsidRDefault="00C01E7A" w:rsidP="002165C7">
            <w:pPr>
              <w:spacing w:after="0" w:line="240" w:lineRule="auto"/>
              <w:rPr>
                <w:rFonts w:ascii="Arial" w:hAnsi="Arial" w:cs="Arial"/>
                <w:b/>
                <w:sz w:val="24"/>
                <w:szCs w:val="24"/>
                <w:lang w:eastAsia="en-GB"/>
              </w:rPr>
            </w:pPr>
            <w:r w:rsidRPr="00D60D8C">
              <w:rPr>
                <w:rFonts w:ascii="Arial" w:hAnsi="Arial" w:cs="Arial"/>
                <w:b/>
                <w:sz w:val="24"/>
                <w:szCs w:val="24"/>
                <w:lang w:eastAsia="en-GB"/>
              </w:rPr>
              <w:t xml:space="preserve">Option 3  – </w:t>
            </w:r>
            <w:r w:rsidRPr="00D60D8C">
              <w:rPr>
                <w:rFonts w:ascii="Arial" w:hAnsi="Arial" w:cs="Arial"/>
                <w:bCs/>
                <w:sz w:val="24"/>
                <w:szCs w:val="24"/>
                <w:lang w:eastAsia="en-GB"/>
              </w:rPr>
              <w:t>New build as part of Expansion Programme to meet additional demands of Phase 1 &amp; 2</w:t>
            </w:r>
          </w:p>
          <w:p w:rsidR="00C01E7A" w:rsidRPr="00D60D8C" w:rsidRDefault="00C01E7A" w:rsidP="002165C7">
            <w:pPr>
              <w:spacing w:after="0" w:line="240" w:lineRule="auto"/>
              <w:rPr>
                <w:rFonts w:ascii="Arial" w:hAnsi="Arial" w:cs="Arial"/>
                <w:b/>
                <w:sz w:val="24"/>
                <w:szCs w:val="24"/>
                <w:lang w:eastAsia="en-GB"/>
              </w:rPr>
            </w:pPr>
            <w:r w:rsidRPr="00D60D8C">
              <w:rPr>
                <w:rFonts w:ascii="Arial" w:hAnsi="Arial" w:cs="Arial"/>
                <w:b/>
                <w:sz w:val="24"/>
                <w:szCs w:val="24"/>
                <w:lang w:eastAsia="en-GB"/>
              </w:rPr>
              <w:t>£,000</w:t>
            </w:r>
          </w:p>
        </w:tc>
      </w:tr>
      <w:tr w:rsidR="00C01E7A" w:rsidRPr="00D60D8C" w:rsidTr="002F2A52">
        <w:trPr>
          <w:trHeight w:val="76"/>
          <w:jc w:val="center"/>
        </w:trPr>
        <w:tc>
          <w:tcPr>
            <w:tcW w:w="3204" w:type="dxa"/>
          </w:tcPr>
          <w:p w:rsidR="00C01E7A" w:rsidRPr="00D60D8C" w:rsidRDefault="00C01E7A" w:rsidP="002165C7">
            <w:pPr>
              <w:spacing w:after="0" w:line="240" w:lineRule="auto"/>
              <w:rPr>
                <w:rFonts w:ascii="Arial" w:hAnsi="Arial" w:cs="Arial"/>
                <w:sz w:val="24"/>
                <w:szCs w:val="24"/>
                <w:lang w:eastAsia="en-GB"/>
              </w:rPr>
            </w:pPr>
            <w:r w:rsidRPr="00D60D8C">
              <w:rPr>
                <w:rFonts w:ascii="Arial" w:hAnsi="Arial" w:cs="Arial"/>
                <w:sz w:val="24"/>
                <w:szCs w:val="24"/>
                <w:lang w:eastAsia="en-GB"/>
              </w:rPr>
              <w:t>Total Refurbishment/New Build cost</w:t>
            </w:r>
          </w:p>
        </w:tc>
        <w:tc>
          <w:tcPr>
            <w:tcW w:w="1275" w:type="dxa"/>
          </w:tcPr>
          <w:p w:rsidR="00C01E7A" w:rsidRPr="00D60D8C" w:rsidRDefault="00C01E7A" w:rsidP="002165C7">
            <w:pPr>
              <w:spacing w:after="0" w:line="240" w:lineRule="auto"/>
              <w:rPr>
                <w:rFonts w:ascii="Arial" w:hAnsi="Arial" w:cs="Arial"/>
                <w:sz w:val="24"/>
                <w:szCs w:val="24"/>
                <w:lang w:eastAsia="en-GB"/>
              </w:rPr>
            </w:pPr>
            <w:r w:rsidRPr="00D60D8C">
              <w:rPr>
                <w:rFonts w:ascii="Arial" w:hAnsi="Arial" w:cs="Arial"/>
                <w:sz w:val="24"/>
                <w:szCs w:val="24"/>
                <w:lang w:eastAsia="en-GB"/>
              </w:rPr>
              <w:t>0</w:t>
            </w:r>
          </w:p>
        </w:tc>
        <w:tc>
          <w:tcPr>
            <w:tcW w:w="2127" w:type="dxa"/>
          </w:tcPr>
          <w:p w:rsidR="00C01E7A" w:rsidRPr="00D60D8C" w:rsidRDefault="00C01E7A" w:rsidP="002165C7">
            <w:pPr>
              <w:spacing w:after="0" w:line="240" w:lineRule="auto"/>
              <w:rPr>
                <w:rFonts w:ascii="Arial" w:hAnsi="Arial" w:cs="Arial"/>
                <w:sz w:val="24"/>
                <w:szCs w:val="24"/>
                <w:lang w:eastAsia="en-GB"/>
              </w:rPr>
            </w:pPr>
            <w:r w:rsidRPr="00D60D8C">
              <w:rPr>
                <w:rFonts w:ascii="Arial" w:hAnsi="Arial" w:cs="Arial"/>
                <w:sz w:val="24"/>
                <w:szCs w:val="24"/>
                <w:lang w:eastAsia="en-GB"/>
              </w:rPr>
              <w:t>8,334</w:t>
            </w:r>
          </w:p>
        </w:tc>
        <w:tc>
          <w:tcPr>
            <w:tcW w:w="2306" w:type="dxa"/>
          </w:tcPr>
          <w:p w:rsidR="00C01E7A" w:rsidRPr="00D60D8C" w:rsidRDefault="00C01E7A" w:rsidP="002165C7">
            <w:pPr>
              <w:spacing w:after="0" w:line="240" w:lineRule="auto"/>
              <w:rPr>
                <w:rFonts w:ascii="Arial" w:hAnsi="Arial" w:cs="Arial"/>
                <w:sz w:val="24"/>
                <w:szCs w:val="24"/>
                <w:lang w:eastAsia="en-GB"/>
              </w:rPr>
            </w:pPr>
            <w:r w:rsidRPr="00D60D8C">
              <w:rPr>
                <w:rFonts w:ascii="Arial" w:hAnsi="Arial" w:cs="Arial"/>
                <w:sz w:val="24"/>
                <w:szCs w:val="24"/>
                <w:lang w:eastAsia="en-GB"/>
              </w:rPr>
              <w:t>5,627</w:t>
            </w:r>
          </w:p>
        </w:tc>
      </w:tr>
      <w:tr w:rsidR="00C01E7A" w:rsidRPr="00D60D8C" w:rsidTr="002F2A52">
        <w:trPr>
          <w:trHeight w:val="360"/>
          <w:jc w:val="center"/>
        </w:trPr>
        <w:tc>
          <w:tcPr>
            <w:tcW w:w="3204" w:type="dxa"/>
          </w:tcPr>
          <w:p w:rsidR="00C01E7A" w:rsidRPr="00D60D8C" w:rsidRDefault="00C01E7A" w:rsidP="002165C7">
            <w:pPr>
              <w:spacing w:after="0" w:line="240" w:lineRule="auto"/>
              <w:rPr>
                <w:rFonts w:ascii="Arial" w:hAnsi="Arial" w:cs="Arial"/>
                <w:sz w:val="24"/>
                <w:szCs w:val="24"/>
                <w:lang w:eastAsia="en-GB"/>
              </w:rPr>
            </w:pPr>
            <w:r w:rsidRPr="00D60D8C">
              <w:rPr>
                <w:rFonts w:ascii="Arial" w:hAnsi="Arial" w:cs="Arial"/>
                <w:sz w:val="24"/>
                <w:szCs w:val="24"/>
                <w:lang w:eastAsia="en-GB"/>
              </w:rPr>
              <w:t>Total Equipment to support CSPD process</w:t>
            </w:r>
          </w:p>
        </w:tc>
        <w:tc>
          <w:tcPr>
            <w:tcW w:w="1275" w:type="dxa"/>
          </w:tcPr>
          <w:p w:rsidR="00C01E7A" w:rsidRPr="00D60D8C" w:rsidRDefault="00C01E7A" w:rsidP="002165C7">
            <w:pPr>
              <w:spacing w:after="0" w:line="240" w:lineRule="auto"/>
              <w:rPr>
                <w:rFonts w:ascii="Arial" w:hAnsi="Arial" w:cs="Arial"/>
                <w:sz w:val="24"/>
                <w:szCs w:val="24"/>
                <w:lang w:eastAsia="en-GB"/>
              </w:rPr>
            </w:pPr>
            <w:r w:rsidRPr="00D60D8C">
              <w:rPr>
                <w:rFonts w:ascii="Arial" w:hAnsi="Arial" w:cs="Arial"/>
                <w:sz w:val="24"/>
                <w:szCs w:val="24"/>
                <w:lang w:eastAsia="en-GB"/>
              </w:rPr>
              <w:t>1,487</w:t>
            </w:r>
          </w:p>
        </w:tc>
        <w:tc>
          <w:tcPr>
            <w:tcW w:w="2127" w:type="dxa"/>
          </w:tcPr>
          <w:p w:rsidR="00C01E7A" w:rsidRPr="00D60D8C" w:rsidRDefault="00C01E7A" w:rsidP="002165C7">
            <w:pPr>
              <w:spacing w:after="0" w:line="240" w:lineRule="auto"/>
              <w:rPr>
                <w:rFonts w:ascii="Arial" w:hAnsi="Arial" w:cs="Arial"/>
                <w:sz w:val="24"/>
                <w:szCs w:val="24"/>
                <w:lang w:eastAsia="en-GB"/>
              </w:rPr>
            </w:pPr>
            <w:r w:rsidRPr="00D60D8C">
              <w:rPr>
                <w:rFonts w:ascii="Arial" w:hAnsi="Arial" w:cs="Arial"/>
                <w:sz w:val="24"/>
                <w:szCs w:val="24"/>
                <w:lang w:eastAsia="en-GB"/>
              </w:rPr>
              <w:t>1,487</w:t>
            </w:r>
          </w:p>
        </w:tc>
        <w:tc>
          <w:tcPr>
            <w:tcW w:w="2306" w:type="dxa"/>
          </w:tcPr>
          <w:p w:rsidR="00C01E7A" w:rsidRPr="00D60D8C" w:rsidRDefault="00C01E7A" w:rsidP="002165C7">
            <w:pPr>
              <w:spacing w:after="0" w:line="240" w:lineRule="auto"/>
              <w:rPr>
                <w:rFonts w:ascii="Arial" w:hAnsi="Arial" w:cs="Arial"/>
                <w:sz w:val="24"/>
                <w:szCs w:val="24"/>
                <w:lang w:eastAsia="en-GB"/>
              </w:rPr>
            </w:pPr>
            <w:r w:rsidRPr="00D60D8C">
              <w:rPr>
                <w:rFonts w:ascii="Arial" w:hAnsi="Arial" w:cs="Arial"/>
                <w:sz w:val="24"/>
                <w:szCs w:val="24"/>
                <w:lang w:eastAsia="en-GB"/>
              </w:rPr>
              <w:t>1,487</w:t>
            </w:r>
          </w:p>
        </w:tc>
      </w:tr>
      <w:tr w:rsidR="00C01E7A" w:rsidRPr="00D60D8C" w:rsidTr="002F2A52">
        <w:trPr>
          <w:trHeight w:val="360"/>
          <w:jc w:val="center"/>
        </w:trPr>
        <w:tc>
          <w:tcPr>
            <w:tcW w:w="3204" w:type="dxa"/>
          </w:tcPr>
          <w:p w:rsidR="00C01E7A" w:rsidRPr="00D60D8C" w:rsidRDefault="00C01E7A" w:rsidP="002165C7">
            <w:pPr>
              <w:spacing w:after="0" w:line="240" w:lineRule="auto"/>
              <w:rPr>
                <w:rFonts w:ascii="Arial" w:hAnsi="Arial" w:cs="Arial"/>
                <w:b/>
                <w:sz w:val="24"/>
                <w:szCs w:val="24"/>
                <w:lang w:eastAsia="en-GB"/>
              </w:rPr>
            </w:pPr>
            <w:r w:rsidRPr="00D60D8C">
              <w:rPr>
                <w:rFonts w:ascii="Arial" w:hAnsi="Arial" w:cs="Arial"/>
                <w:sz w:val="24"/>
                <w:szCs w:val="24"/>
                <w:lang w:eastAsia="en-GB"/>
              </w:rPr>
              <w:t>Total Service Provisions to support CSPD process</w:t>
            </w:r>
          </w:p>
        </w:tc>
        <w:tc>
          <w:tcPr>
            <w:tcW w:w="1275" w:type="dxa"/>
          </w:tcPr>
          <w:p w:rsidR="00C01E7A" w:rsidRPr="00D60D8C" w:rsidRDefault="00C01E7A" w:rsidP="002165C7">
            <w:pPr>
              <w:spacing w:after="0" w:line="240" w:lineRule="auto"/>
              <w:rPr>
                <w:rFonts w:ascii="Arial" w:hAnsi="Arial" w:cs="Arial"/>
                <w:sz w:val="24"/>
                <w:szCs w:val="24"/>
                <w:lang w:eastAsia="en-GB"/>
              </w:rPr>
            </w:pPr>
            <w:r w:rsidRPr="00D60D8C">
              <w:rPr>
                <w:rFonts w:ascii="Arial" w:hAnsi="Arial" w:cs="Arial"/>
                <w:sz w:val="24"/>
                <w:szCs w:val="24"/>
                <w:lang w:eastAsia="en-GB"/>
              </w:rPr>
              <w:t>0</w:t>
            </w:r>
          </w:p>
        </w:tc>
        <w:tc>
          <w:tcPr>
            <w:tcW w:w="2127" w:type="dxa"/>
          </w:tcPr>
          <w:p w:rsidR="00C01E7A" w:rsidRPr="00D60D8C" w:rsidRDefault="00EB6F76" w:rsidP="002165C7">
            <w:pPr>
              <w:spacing w:after="0" w:line="240" w:lineRule="auto"/>
              <w:rPr>
                <w:rFonts w:ascii="Arial" w:hAnsi="Arial" w:cs="Arial"/>
                <w:sz w:val="24"/>
                <w:szCs w:val="24"/>
                <w:lang w:eastAsia="en-GB"/>
              </w:rPr>
            </w:pPr>
            <w:r w:rsidRPr="00D60D8C">
              <w:rPr>
                <w:rFonts w:ascii="Arial" w:hAnsi="Arial" w:cs="Arial"/>
                <w:sz w:val="24"/>
                <w:szCs w:val="24"/>
                <w:lang w:eastAsia="en-GB"/>
              </w:rPr>
              <w:t>1,061</w:t>
            </w:r>
          </w:p>
        </w:tc>
        <w:tc>
          <w:tcPr>
            <w:tcW w:w="2306" w:type="dxa"/>
          </w:tcPr>
          <w:p w:rsidR="00C01E7A" w:rsidRPr="00D60D8C" w:rsidRDefault="00EB6F76" w:rsidP="002165C7">
            <w:pPr>
              <w:spacing w:after="0" w:line="240" w:lineRule="auto"/>
              <w:rPr>
                <w:rFonts w:ascii="Arial" w:hAnsi="Arial" w:cs="Arial"/>
                <w:sz w:val="24"/>
                <w:szCs w:val="24"/>
                <w:lang w:eastAsia="en-GB"/>
              </w:rPr>
            </w:pPr>
            <w:r w:rsidRPr="00D60D8C">
              <w:rPr>
                <w:rFonts w:ascii="Arial" w:hAnsi="Arial" w:cs="Arial"/>
                <w:sz w:val="24"/>
                <w:szCs w:val="24"/>
                <w:lang w:eastAsia="en-GB"/>
              </w:rPr>
              <w:t>1,061</w:t>
            </w:r>
          </w:p>
        </w:tc>
      </w:tr>
    </w:tbl>
    <w:p w:rsidR="00912567" w:rsidRPr="002F2A52" w:rsidRDefault="00D57B62" w:rsidP="00140F8A">
      <w:pPr>
        <w:spacing w:after="0" w:line="240" w:lineRule="auto"/>
        <w:rPr>
          <w:rFonts w:ascii="Arial" w:hAnsi="Arial" w:cs="Arial"/>
          <w:sz w:val="24"/>
          <w:szCs w:val="24"/>
        </w:rPr>
      </w:pPr>
      <w:r w:rsidRPr="002F2A52">
        <w:rPr>
          <w:rFonts w:ascii="Arial" w:hAnsi="Arial" w:cs="Arial"/>
          <w:sz w:val="24"/>
          <w:szCs w:val="24"/>
        </w:rPr>
        <w:t xml:space="preserve">Table </w:t>
      </w:r>
      <w:r w:rsidR="00EE6594" w:rsidRPr="002F2A52">
        <w:rPr>
          <w:rFonts w:ascii="Arial" w:hAnsi="Arial" w:cs="Arial"/>
          <w:sz w:val="24"/>
          <w:szCs w:val="24"/>
        </w:rPr>
        <w:t>12:  Capital Cost including VAT</w:t>
      </w:r>
    </w:p>
    <w:p w:rsidR="005F0DD2" w:rsidRPr="00D60D8C" w:rsidRDefault="005F0DD2" w:rsidP="00822297">
      <w:pPr>
        <w:spacing w:after="0" w:line="240" w:lineRule="auto"/>
        <w:rPr>
          <w:rFonts w:ascii="Arial" w:hAnsi="Arial" w:cs="Arial"/>
          <w:sz w:val="24"/>
          <w:szCs w:val="24"/>
        </w:rPr>
      </w:pPr>
    </w:p>
    <w:p w:rsidR="00822297" w:rsidRPr="00D60D8C" w:rsidRDefault="00822297" w:rsidP="00822297">
      <w:pPr>
        <w:spacing w:after="0" w:line="240" w:lineRule="auto"/>
        <w:rPr>
          <w:rFonts w:ascii="Arial" w:hAnsi="Arial" w:cs="Arial"/>
          <w:sz w:val="24"/>
          <w:szCs w:val="24"/>
        </w:rPr>
      </w:pPr>
      <w:r w:rsidRPr="00D60D8C">
        <w:rPr>
          <w:rFonts w:ascii="Arial" w:hAnsi="Arial" w:cs="Arial"/>
          <w:sz w:val="24"/>
          <w:szCs w:val="24"/>
        </w:rPr>
        <w:t>The Capital Build and Equipment Costs have been compiled on the following basis:-</w:t>
      </w:r>
    </w:p>
    <w:p w:rsidR="00822297" w:rsidRPr="00D60D8C" w:rsidRDefault="00822297" w:rsidP="00822297">
      <w:pPr>
        <w:spacing w:after="0" w:line="240" w:lineRule="auto"/>
        <w:rPr>
          <w:rFonts w:ascii="Arial" w:hAnsi="Arial" w:cs="Arial"/>
          <w:sz w:val="24"/>
          <w:szCs w:val="24"/>
        </w:rPr>
      </w:pPr>
    </w:p>
    <w:p w:rsidR="002F2A52" w:rsidRPr="002F2A52" w:rsidRDefault="00822297" w:rsidP="002F2A52">
      <w:pPr>
        <w:pStyle w:val="ListParagraph"/>
        <w:numPr>
          <w:ilvl w:val="0"/>
          <w:numId w:val="42"/>
        </w:numPr>
        <w:spacing w:after="0" w:line="240" w:lineRule="auto"/>
        <w:rPr>
          <w:rFonts w:ascii="Arial" w:hAnsi="Arial" w:cs="Arial"/>
          <w:sz w:val="24"/>
          <w:szCs w:val="24"/>
        </w:rPr>
      </w:pPr>
      <w:r w:rsidRPr="00D60D8C">
        <w:rPr>
          <w:rFonts w:ascii="Arial" w:hAnsi="Arial" w:cs="Arial"/>
          <w:sz w:val="24"/>
          <w:szCs w:val="24"/>
        </w:rPr>
        <w:t>Option 3 - the circulation cost has been excluded from the total as this area is shared with other departments within Phase 2 of the Expansion</w:t>
      </w:r>
    </w:p>
    <w:p w:rsidR="002F2A52" w:rsidRPr="002F2A52" w:rsidRDefault="002F2A52" w:rsidP="002F2A52">
      <w:pPr>
        <w:pStyle w:val="ListParagraph"/>
        <w:spacing w:after="0" w:line="240" w:lineRule="auto"/>
        <w:ind w:left="360"/>
        <w:rPr>
          <w:rFonts w:ascii="Arial" w:hAnsi="Arial" w:cs="Arial"/>
          <w:sz w:val="24"/>
          <w:szCs w:val="24"/>
        </w:rPr>
      </w:pPr>
    </w:p>
    <w:p w:rsidR="00822297" w:rsidRDefault="00822297" w:rsidP="00822297">
      <w:pPr>
        <w:pStyle w:val="ListParagraph"/>
        <w:numPr>
          <w:ilvl w:val="0"/>
          <w:numId w:val="42"/>
        </w:numPr>
        <w:spacing w:after="0" w:line="240" w:lineRule="auto"/>
        <w:rPr>
          <w:rFonts w:ascii="Arial" w:hAnsi="Arial" w:cs="Arial"/>
          <w:sz w:val="24"/>
          <w:szCs w:val="24"/>
        </w:rPr>
      </w:pPr>
      <w:r w:rsidRPr="00D60D8C">
        <w:rPr>
          <w:rFonts w:ascii="Arial" w:hAnsi="Arial" w:cs="Arial"/>
          <w:sz w:val="24"/>
          <w:szCs w:val="24"/>
        </w:rPr>
        <w:t xml:space="preserve">Option 3 is based on the standard guideline of £4k per square metre (sq m) (as advised by Elective Centre Programme Director) </w:t>
      </w:r>
    </w:p>
    <w:p w:rsidR="002F2A52" w:rsidRPr="002F2A52" w:rsidRDefault="002F2A52" w:rsidP="002F2A52">
      <w:pPr>
        <w:spacing w:after="0" w:line="240" w:lineRule="auto"/>
        <w:rPr>
          <w:rFonts w:ascii="Arial" w:hAnsi="Arial" w:cs="Arial"/>
          <w:sz w:val="24"/>
          <w:szCs w:val="24"/>
        </w:rPr>
      </w:pPr>
    </w:p>
    <w:p w:rsidR="00822297" w:rsidRDefault="00822297" w:rsidP="00822297">
      <w:pPr>
        <w:pStyle w:val="ListParagraph"/>
        <w:numPr>
          <w:ilvl w:val="0"/>
          <w:numId w:val="42"/>
        </w:numPr>
        <w:spacing w:after="0" w:line="240" w:lineRule="auto"/>
        <w:rPr>
          <w:rFonts w:ascii="Arial" w:hAnsi="Arial" w:cs="Arial"/>
          <w:sz w:val="24"/>
          <w:szCs w:val="24"/>
        </w:rPr>
      </w:pPr>
      <w:r w:rsidRPr="00D60D8C">
        <w:rPr>
          <w:rFonts w:ascii="Arial" w:hAnsi="Arial" w:cs="Arial"/>
          <w:sz w:val="24"/>
          <w:szCs w:val="24"/>
        </w:rPr>
        <w:t>The circulation cost is an integral part in Option 2 so cannot be excluded.</w:t>
      </w:r>
    </w:p>
    <w:p w:rsidR="002F2A52" w:rsidRPr="002F2A52" w:rsidRDefault="002F2A52" w:rsidP="002F2A52">
      <w:pPr>
        <w:spacing w:after="0" w:line="240" w:lineRule="auto"/>
        <w:rPr>
          <w:rFonts w:ascii="Arial" w:hAnsi="Arial" w:cs="Arial"/>
          <w:sz w:val="24"/>
          <w:szCs w:val="24"/>
        </w:rPr>
      </w:pPr>
    </w:p>
    <w:p w:rsidR="00822297" w:rsidRDefault="00822297" w:rsidP="00822297">
      <w:pPr>
        <w:pStyle w:val="ListParagraph"/>
        <w:numPr>
          <w:ilvl w:val="0"/>
          <w:numId w:val="42"/>
        </w:numPr>
        <w:spacing w:after="0" w:line="240" w:lineRule="auto"/>
        <w:rPr>
          <w:rFonts w:ascii="Arial" w:hAnsi="Arial" w:cs="Arial"/>
          <w:sz w:val="24"/>
          <w:szCs w:val="24"/>
        </w:rPr>
      </w:pPr>
      <w:r w:rsidRPr="00D60D8C">
        <w:rPr>
          <w:rFonts w:ascii="Arial" w:hAnsi="Arial" w:cs="Arial"/>
          <w:sz w:val="24"/>
          <w:szCs w:val="24"/>
        </w:rPr>
        <w:t>This business case reflects NDC price range and makes assumptions on the equipment requirements based on space availability.</w:t>
      </w:r>
      <w:r w:rsidR="0023782F" w:rsidRPr="00D60D8C">
        <w:rPr>
          <w:rFonts w:ascii="Arial" w:hAnsi="Arial" w:cs="Arial"/>
          <w:sz w:val="24"/>
          <w:szCs w:val="24"/>
        </w:rPr>
        <w:t xml:space="preserve"> O</w:t>
      </w:r>
      <w:r w:rsidRPr="00D60D8C">
        <w:rPr>
          <w:rFonts w:ascii="Arial" w:hAnsi="Arial" w:cs="Arial"/>
          <w:sz w:val="24"/>
          <w:szCs w:val="24"/>
        </w:rPr>
        <w:t xml:space="preserve">ption 1 </w:t>
      </w:r>
      <w:r w:rsidR="0023782F" w:rsidRPr="00D60D8C">
        <w:rPr>
          <w:rFonts w:ascii="Arial" w:hAnsi="Arial" w:cs="Arial"/>
          <w:sz w:val="24"/>
          <w:szCs w:val="24"/>
        </w:rPr>
        <w:t>is compromised</w:t>
      </w:r>
      <w:r w:rsidRPr="00D60D8C">
        <w:rPr>
          <w:rFonts w:ascii="Arial" w:hAnsi="Arial" w:cs="Arial"/>
          <w:sz w:val="24"/>
          <w:szCs w:val="24"/>
        </w:rPr>
        <w:t xml:space="preserve"> in the selection of equipment available to purchase</w:t>
      </w:r>
      <w:r w:rsidR="0023782F" w:rsidRPr="00D60D8C">
        <w:rPr>
          <w:rFonts w:ascii="Arial" w:hAnsi="Arial" w:cs="Arial"/>
          <w:sz w:val="24"/>
          <w:szCs w:val="24"/>
        </w:rPr>
        <w:t xml:space="preserve"> due to the limitation of space</w:t>
      </w:r>
      <w:r w:rsidRPr="00D60D8C">
        <w:rPr>
          <w:rFonts w:ascii="Arial" w:hAnsi="Arial" w:cs="Arial"/>
          <w:sz w:val="24"/>
          <w:szCs w:val="24"/>
        </w:rPr>
        <w:t>.</w:t>
      </w:r>
    </w:p>
    <w:p w:rsidR="002F2A52" w:rsidRPr="002F2A52" w:rsidRDefault="002F2A52" w:rsidP="002F2A52">
      <w:pPr>
        <w:spacing w:after="0" w:line="240" w:lineRule="auto"/>
        <w:rPr>
          <w:rFonts w:ascii="Arial" w:hAnsi="Arial" w:cs="Arial"/>
          <w:sz w:val="24"/>
          <w:szCs w:val="24"/>
        </w:rPr>
      </w:pPr>
    </w:p>
    <w:p w:rsidR="00822297" w:rsidRDefault="0023782F" w:rsidP="00822297">
      <w:pPr>
        <w:pStyle w:val="ListParagraph"/>
        <w:numPr>
          <w:ilvl w:val="0"/>
          <w:numId w:val="42"/>
        </w:numPr>
        <w:spacing w:after="0" w:line="240" w:lineRule="auto"/>
        <w:rPr>
          <w:rFonts w:ascii="Arial" w:hAnsi="Arial" w:cs="Arial"/>
          <w:sz w:val="24"/>
          <w:szCs w:val="24"/>
        </w:rPr>
      </w:pPr>
      <w:r w:rsidRPr="00D60D8C">
        <w:rPr>
          <w:rFonts w:ascii="Arial" w:hAnsi="Arial" w:cs="Arial"/>
          <w:sz w:val="24"/>
          <w:szCs w:val="24"/>
        </w:rPr>
        <w:t>The business case assumes that new Service Provision costs will not be charged in option 1 as any equipment replaced will be ‘like for like’</w:t>
      </w:r>
      <w:r w:rsidR="00822297" w:rsidRPr="00D60D8C">
        <w:rPr>
          <w:rFonts w:ascii="Arial" w:hAnsi="Arial" w:cs="Arial"/>
          <w:sz w:val="24"/>
          <w:szCs w:val="24"/>
        </w:rPr>
        <w:t>.</w:t>
      </w:r>
    </w:p>
    <w:p w:rsidR="002F2A52" w:rsidRPr="002F2A52" w:rsidRDefault="002F2A52" w:rsidP="002F2A52">
      <w:pPr>
        <w:spacing w:after="0" w:line="240" w:lineRule="auto"/>
        <w:rPr>
          <w:rFonts w:ascii="Arial" w:hAnsi="Arial" w:cs="Arial"/>
          <w:sz w:val="24"/>
          <w:szCs w:val="24"/>
        </w:rPr>
      </w:pPr>
    </w:p>
    <w:p w:rsidR="00822297" w:rsidRDefault="00822297" w:rsidP="00822297">
      <w:pPr>
        <w:pStyle w:val="ListParagraph"/>
        <w:numPr>
          <w:ilvl w:val="0"/>
          <w:numId w:val="42"/>
        </w:numPr>
        <w:spacing w:after="0" w:line="240" w:lineRule="auto"/>
        <w:rPr>
          <w:rFonts w:ascii="Arial" w:hAnsi="Arial" w:cs="Arial"/>
          <w:sz w:val="24"/>
          <w:szCs w:val="24"/>
        </w:rPr>
      </w:pPr>
      <w:r w:rsidRPr="00D60D8C">
        <w:rPr>
          <w:rFonts w:ascii="Arial" w:hAnsi="Arial" w:cs="Arial"/>
          <w:sz w:val="24"/>
          <w:szCs w:val="24"/>
        </w:rPr>
        <w:t xml:space="preserve">Depreciation has been calculated on the basis of  Equipment 10 year life and Build/Refurbishment 34 year life </w:t>
      </w:r>
    </w:p>
    <w:p w:rsidR="002F2A52" w:rsidRPr="002F2A52" w:rsidRDefault="002F2A52" w:rsidP="002F2A52">
      <w:pPr>
        <w:spacing w:after="0" w:line="240" w:lineRule="auto"/>
        <w:rPr>
          <w:rFonts w:ascii="Arial" w:hAnsi="Arial" w:cs="Arial"/>
          <w:sz w:val="24"/>
          <w:szCs w:val="24"/>
        </w:rPr>
      </w:pPr>
    </w:p>
    <w:p w:rsidR="00822297" w:rsidRPr="00D60D8C" w:rsidRDefault="005C1643" w:rsidP="00822297">
      <w:pPr>
        <w:pStyle w:val="ListParagraph"/>
        <w:numPr>
          <w:ilvl w:val="0"/>
          <w:numId w:val="42"/>
        </w:numPr>
        <w:spacing w:after="0" w:line="240" w:lineRule="auto"/>
        <w:rPr>
          <w:rFonts w:ascii="Arial" w:hAnsi="Arial" w:cs="Arial"/>
          <w:sz w:val="24"/>
          <w:szCs w:val="24"/>
        </w:rPr>
      </w:pPr>
      <w:r w:rsidRPr="00D60D8C">
        <w:rPr>
          <w:rFonts w:ascii="Arial" w:hAnsi="Arial" w:cs="Arial"/>
          <w:sz w:val="24"/>
          <w:szCs w:val="24"/>
        </w:rPr>
        <w:t>The costs are in</w:t>
      </w:r>
      <w:r w:rsidR="00822297" w:rsidRPr="00D60D8C">
        <w:rPr>
          <w:rFonts w:ascii="Arial" w:hAnsi="Arial" w:cs="Arial"/>
          <w:sz w:val="24"/>
          <w:szCs w:val="24"/>
        </w:rPr>
        <w:t>cluding VAT</w:t>
      </w:r>
    </w:p>
    <w:p w:rsidR="00F624B1" w:rsidRPr="00D60D8C" w:rsidRDefault="00F624B1" w:rsidP="00140F8A">
      <w:pPr>
        <w:spacing w:after="0" w:line="240" w:lineRule="auto"/>
        <w:rPr>
          <w:rFonts w:ascii="Arial" w:hAnsi="Arial" w:cs="Arial"/>
          <w:sz w:val="24"/>
          <w:szCs w:val="24"/>
        </w:rPr>
      </w:pPr>
    </w:p>
    <w:p w:rsidR="00EE6594" w:rsidRPr="00D60D8C" w:rsidRDefault="00EE6594" w:rsidP="00140F8A">
      <w:pPr>
        <w:spacing w:after="0" w:line="240" w:lineRule="auto"/>
        <w:rPr>
          <w:rFonts w:ascii="Arial" w:hAnsi="Arial" w:cs="Arial"/>
          <w:b/>
          <w:sz w:val="24"/>
          <w:szCs w:val="24"/>
          <w:u w:val="single"/>
        </w:rPr>
      </w:pPr>
    </w:p>
    <w:p w:rsidR="002F2A52" w:rsidRDefault="002F2A52">
      <w:pPr>
        <w:spacing w:after="0" w:line="240" w:lineRule="auto"/>
        <w:rPr>
          <w:rFonts w:ascii="Arial" w:hAnsi="Arial" w:cs="Arial"/>
          <w:b/>
          <w:sz w:val="24"/>
          <w:szCs w:val="24"/>
          <w:u w:val="single"/>
        </w:rPr>
      </w:pPr>
      <w:r>
        <w:rPr>
          <w:rFonts w:ascii="Arial" w:hAnsi="Arial" w:cs="Arial"/>
          <w:b/>
          <w:sz w:val="24"/>
          <w:szCs w:val="24"/>
          <w:u w:val="single"/>
        </w:rPr>
        <w:br w:type="page"/>
      </w:r>
    </w:p>
    <w:p w:rsidR="00F624B1" w:rsidRPr="00D60D8C" w:rsidRDefault="00F624B1" w:rsidP="00F624B1">
      <w:pPr>
        <w:spacing w:after="0" w:line="240" w:lineRule="auto"/>
        <w:rPr>
          <w:rFonts w:ascii="Arial" w:hAnsi="Arial" w:cs="Arial"/>
          <w:b/>
          <w:sz w:val="24"/>
          <w:szCs w:val="24"/>
          <w:u w:val="single"/>
        </w:rPr>
      </w:pPr>
      <w:r w:rsidRPr="00D60D8C">
        <w:rPr>
          <w:rFonts w:ascii="Arial" w:hAnsi="Arial" w:cs="Arial"/>
          <w:b/>
          <w:sz w:val="24"/>
          <w:szCs w:val="24"/>
          <w:u w:val="single"/>
        </w:rPr>
        <w:lastRenderedPageBreak/>
        <w:t>Revenue Costs</w:t>
      </w:r>
    </w:p>
    <w:p w:rsidR="00F624B1" w:rsidRPr="00D60D8C" w:rsidRDefault="00F624B1" w:rsidP="00F624B1">
      <w:pPr>
        <w:spacing w:after="0" w:line="240" w:lineRule="auto"/>
        <w:rPr>
          <w:rFonts w:ascii="Arial" w:hAnsi="Arial" w:cs="Arial"/>
          <w:b/>
          <w:sz w:val="24"/>
          <w:szCs w:val="24"/>
          <w:u w:val="single"/>
        </w:rPr>
      </w:pPr>
    </w:p>
    <w:p w:rsidR="00F624B1" w:rsidRPr="00D60D8C" w:rsidRDefault="00F624B1" w:rsidP="00F624B1">
      <w:pPr>
        <w:spacing w:after="0" w:line="240" w:lineRule="auto"/>
        <w:rPr>
          <w:rFonts w:ascii="Arial" w:hAnsi="Arial" w:cs="Arial"/>
          <w:sz w:val="24"/>
          <w:szCs w:val="24"/>
        </w:rPr>
      </w:pPr>
      <w:r w:rsidRPr="00D60D8C">
        <w:rPr>
          <w:rFonts w:ascii="Arial" w:hAnsi="Arial" w:cs="Arial"/>
          <w:sz w:val="24"/>
          <w:szCs w:val="24"/>
        </w:rPr>
        <w:t>The revenue costs of each of the three options are described in the table below and are compared to the current baseline costs of providing Decontamination services to reflect the increase for the proposed additional activity and redevelopment.</w:t>
      </w:r>
    </w:p>
    <w:p w:rsidR="00F624B1" w:rsidRPr="00D60D8C" w:rsidRDefault="00F624B1" w:rsidP="00F624B1">
      <w:pPr>
        <w:spacing w:after="0" w:line="240" w:lineRule="auto"/>
        <w:rPr>
          <w:rFonts w:ascii="Arial" w:hAnsi="Arial" w:cs="Arial"/>
          <w:sz w:val="24"/>
          <w:szCs w:val="24"/>
        </w:rPr>
      </w:pPr>
    </w:p>
    <w:tbl>
      <w:tblP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29"/>
        <w:gridCol w:w="1432"/>
        <w:gridCol w:w="2268"/>
        <w:gridCol w:w="2300"/>
      </w:tblGrid>
      <w:tr w:rsidR="00F624B1" w:rsidRPr="00D60D8C" w:rsidTr="002F2A52">
        <w:trPr>
          <w:trHeight w:val="1282"/>
          <w:tblHeader/>
        </w:trPr>
        <w:tc>
          <w:tcPr>
            <w:tcW w:w="2929" w:type="dxa"/>
            <w:shd w:val="clear" w:color="auto" w:fill="D9D9D9"/>
          </w:tcPr>
          <w:p w:rsidR="00F624B1" w:rsidRPr="00D60D8C" w:rsidRDefault="00F624B1" w:rsidP="00102AD9">
            <w:pPr>
              <w:spacing w:after="0" w:line="240" w:lineRule="auto"/>
              <w:rPr>
                <w:rFonts w:ascii="Arial" w:hAnsi="Arial" w:cs="Arial"/>
                <w:sz w:val="24"/>
                <w:szCs w:val="24"/>
                <w:lang w:eastAsia="en-GB"/>
              </w:rPr>
            </w:pPr>
          </w:p>
        </w:tc>
        <w:tc>
          <w:tcPr>
            <w:tcW w:w="1432" w:type="dxa"/>
            <w:shd w:val="clear" w:color="auto" w:fill="D9D9D9"/>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Option 1 – Do minimum</w:t>
            </w:r>
          </w:p>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£,000</w:t>
            </w:r>
          </w:p>
        </w:tc>
        <w:tc>
          <w:tcPr>
            <w:tcW w:w="2268" w:type="dxa"/>
            <w:shd w:val="clear" w:color="auto" w:fill="D9D9D9"/>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 xml:space="preserve">Option 2 – </w:t>
            </w:r>
            <w:r w:rsidRPr="00D60D8C">
              <w:rPr>
                <w:rFonts w:ascii="Arial" w:hAnsi="Arial" w:cs="Arial"/>
                <w:bCs/>
                <w:sz w:val="24"/>
                <w:szCs w:val="24"/>
                <w:lang w:eastAsia="en-GB"/>
              </w:rPr>
              <w:t>Expand to meet additional demands of Phase 1 and 2 by expanding existing facilities</w:t>
            </w:r>
          </w:p>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£,000</w:t>
            </w:r>
          </w:p>
        </w:tc>
        <w:tc>
          <w:tcPr>
            <w:tcW w:w="2300" w:type="dxa"/>
            <w:shd w:val="clear" w:color="auto" w:fill="D9D9D9"/>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 xml:space="preserve">Option 3  – </w:t>
            </w:r>
            <w:r w:rsidRPr="00D60D8C">
              <w:rPr>
                <w:rFonts w:ascii="Arial" w:hAnsi="Arial" w:cs="Arial"/>
                <w:bCs/>
                <w:sz w:val="24"/>
                <w:szCs w:val="24"/>
                <w:lang w:eastAsia="en-GB"/>
              </w:rPr>
              <w:t>New build as part of Expansion Programme to meet additional demands of Phase 1 &amp; 2</w:t>
            </w:r>
          </w:p>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£,000</w:t>
            </w:r>
          </w:p>
        </w:tc>
      </w:tr>
      <w:tr w:rsidR="00F624B1" w:rsidRPr="00D60D8C" w:rsidTr="002F2A52">
        <w:trPr>
          <w:trHeight w:val="179"/>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Current baseline costs</w:t>
            </w:r>
          </w:p>
        </w:tc>
        <w:tc>
          <w:tcPr>
            <w:tcW w:w="1432" w:type="dxa"/>
          </w:tcPr>
          <w:p w:rsidR="00F624B1" w:rsidRPr="00D60D8C" w:rsidRDefault="00F624B1" w:rsidP="00102AD9">
            <w:pPr>
              <w:spacing w:after="0" w:line="240" w:lineRule="auto"/>
              <w:rPr>
                <w:rFonts w:ascii="Arial" w:hAnsi="Arial" w:cs="Arial"/>
                <w:sz w:val="24"/>
                <w:szCs w:val="24"/>
                <w:lang w:eastAsia="en-GB"/>
              </w:rPr>
            </w:pPr>
          </w:p>
        </w:tc>
        <w:tc>
          <w:tcPr>
            <w:tcW w:w="2268" w:type="dxa"/>
          </w:tcPr>
          <w:p w:rsidR="00F624B1" w:rsidRPr="00D60D8C" w:rsidRDefault="00F624B1" w:rsidP="00102AD9">
            <w:pPr>
              <w:spacing w:after="0" w:line="240" w:lineRule="auto"/>
              <w:rPr>
                <w:rFonts w:ascii="Arial" w:hAnsi="Arial" w:cs="Arial"/>
                <w:sz w:val="24"/>
                <w:szCs w:val="24"/>
                <w:lang w:eastAsia="en-GB"/>
              </w:rPr>
            </w:pPr>
          </w:p>
        </w:tc>
        <w:tc>
          <w:tcPr>
            <w:tcW w:w="2300" w:type="dxa"/>
          </w:tcPr>
          <w:p w:rsidR="00F624B1" w:rsidRPr="00D60D8C" w:rsidRDefault="00F624B1" w:rsidP="00102AD9">
            <w:pPr>
              <w:spacing w:after="0" w:line="240" w:lineRule="auto"/>
              <w:rPr>
                <w:rFonts w:ascii="Arial" w:hAnsi="Arial" w:cs="Arial"/>
                <w:sz w:val="24"/>
                <w:szCs w:val="24"/>
                <w:lang w:eastAsia="en-GB"/>
              </w:rPr>
            </w:pPr>
          </w:p>
        </w:tc>
      </w:tr>
      <w:tr w:rsidR="00F624B1" w:rsidRPr="00D60D8C" w:rsidTr="002F2A52">
        <w:trPr>
          <w:trHeight w:val="179"/>
        </w:trPr>
        <w:tc>
          <w:tcPr>
            <w:tcW w:w="2929"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April 2018 – March 2019</w:t>
            </w:r>
          </w:p>
        </w:tc>
        <w:tc>
          <w:tcPr>
            <w:tcW w:w="1432" w:type="dxa"/>
          </w:tcPr>
          <w:p w:rsidR="00F624B1" w:rsidRPr="00D60D8C" w:rsidRDefault="00F624B1" w:rsidP="00102AD9">
            <w:pPr>
              <w:spacing w:after="0" w:line="240" w:lineRule="auto"/>
              <w:rPr>
                <w:rFonts w:ascii="Arial" w:hAnsi="Arial" w:cs="Arial"/>
                <w:sz w:val="24"/>
                <w:szCs w:val="24"/>
                <w:lang w:eastAsia="en-GB"/>
              </w:rPr>
            </w:pPr>
          </w:p>
        </w:tc>
        <w:tc>
          <w:tcPr>
            <w:tcW w:w="2268" w:type="dxa"/>
          </w:tcPr>
          <w:p w:rsidR="00F624B1" w:rsidRPr="00D60D8C" w:rsidRDefault="00F624B1" w:rsidP="00102AD9">
            <w:pPr>
              <w:spacing w:after="0" w:line="240" w:lineRule="auto"/>
              <w:rPr>
                <w:rFonts w:ascii="Arial" w:hAnsi="Arial" w:cs="Arial"/>
                <w:sz w:val="24"/>
                <w:szCs w:val="24"/>
                <w:lang w:eastAsia="en-GB"/>
              </w:rPr>
            </w:pPr>
          </w:p>
        </w:tc>
        <w:tc>
          <w:tcPr>
            <w:tcW w:w="2300" w:type="dxa"/>
          </w:tcPr>
          <w:p w:rsidR="00F624B1" w:rsidRPr="00D60D8C" w:rsidRDefault="00F624B1" w:rsidP="00102AD9">
            <w:pPr>
              <w:spacing w:after="0" w:line="240" w:lineRule="auto"/>
              <w:rPr>
                <w:rFonts w:ascii="Arial" w:hAnsi="Arial" w:cs="Arial"/>
                <w:sz w:val="24"/>
                <w:szCs w:val="24"/>
                <w:lang w:eastAsia="en-GB"/>
              </w:rPr>
            </w:pPr>
          </w:p>
        </w:tc>
      </w:tr>
      <w:tr w:rsidR="00F624B1" w:rsidRPr="00D60D8C" w:rsidTr="002F2A52">
        <w:trPr>
          <w:trHeight w:val="179"/>
        </w:trPr>
        <w:tc>
          <w:tcPr>
            <w:tcW w:w="2929" w:type="dxa"/>
            <w:shd w:val="clear" w:color="auto" w:fill="D9D9D9"/>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Direct revenue costs</w:t>
            </w:r>
          </w:p>
        </w:tc>
        <w:tc>
          <w:tcPr>
            <w:tcW w:w="1432" w:type="dxa"/>
          </w:tcPr>
          <w:p w:rsidR="00F624B1" w:rsidRPr="00D60D8C" w:rsidRDefault="00F624B1" w:rsidP="00102AD9">
            <w:pPr>
              <w:spacing w:after="0" w:line="240" w:lineRule="auto"/>
              <w:rPr>
                <w:rFonts w:ascii="Arial" w:hAnsi="Arial" w:cs="Arial"/>
                <w:sz w:val="24"/>
                <w:szCs w:val="24"/>
                <w:lang w:eastAsia="en-GB"/>
              </w:rPr>
            </w:pPr>
          </w:p>
        </w:tc>
        <w:tc>
          <w:tcPr>
            <w:tcW w:w="2268" w:type="dxa"/>
          </w:tcPr>
          <w:p w:rsidR="00F624B1" w:rsidRPr="00D60D8C" w:rsidRDefault="00F624B1" w:rsidP="00102AD9">
            <w:pPr>
              <w:spacing w:after="0" w:line="240" w:lineRule="auto"/>
              <w:rPr>
                <w:rFonts w:ascii="Arial" w:hAnsi="Arial" w:cs="Arial"/>
                <w:sz w:val="24"/>
                <w:szCs w:val="24"/>
                <w:lang w:eastAsia="en-GB"/>
              </w:rPr>
            </w:pPr>
          </w:p>
        </w:tc>
        <w:tc>
          <w:tcPr>
            <w:tcW w:w="2300" w:type="dxa"/>
          </w:tcPr>
          <w:p w:rsidR="00F624B1" w:rsidRPr="00D60D8C" w:rsidRDefault="00F624B1" w:rsidP="00102AD9">
            <w:pPr>
              <w:spacing w:after="0" w:line="240" w:lineRule="auto"/>
              <w:rPr>
                <w:rFonts w:ascii="Arial" w:hAnsi="Arial" w:cs="Arial"/>
                <w:sz w:val="24"/>
                <w:szCs w:val="24"/>
                <w:lang w:eastAsia="en-GB"/>
              </w:rPr>
            </w:pPr>
          </w:p>
        </w:tc>
      </w:tr>
      <w:tr w:rsidR="00F624B1" w:rsidRPr="00D60D8C" w:rsidTr="002F2A52">
        <w:trPr>
          <w:trHeight w:val="90"/>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Staffing – Production</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544</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544</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544</w:t>
            </w:r>
          </w:p>
        </w:tc>
      </w:tr>
      <w:tr w:rsidR="00F624B1" w:rsidRPr="00D60D8C" w:rsidTr="002F2A52">
        <w:trPr>
          <w:trHeight w:val="276"/>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b/>
                <w:sz w:val="24"/>
                <w:szCs w:val="24"/>
                <w:lang w:eastAsia="en-GB"/>
              </w:rPr>
              <w:t>Total Staffing costs April 2018 – March 2019</w:t>
            </w:r>
          </w:p>
        </w:tc>
        <w:tc>
          <w:tcPr>
            <w:tcW w:w="1432"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544</w:t>
            </w:r>
          </w:p>
        </w:tc>
        <w:tc>
          <w:tcPr>
            <w:tcW w:w="2268"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544</w:t>
            </w:r>
          </w:p>
        </w:tc>
        <w:tc>
          <w:tcPr>
            <w:tcW w:w="2300"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544</w:t>
            </w:r>
          </w:p>
        </w:tc>
      </w:tr>
      <w:tr w:rsidR="00F624B1" w:rsidRPr="00D60D8C" w:rsidTr="002F2A52">
        <w:trPr>
          <w:trHeight w:val="179"/>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neQIS</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8</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8</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8</w:t>
            </w:r>
          </w:p>
        </w:tc>
      </w:tr>
      <w:tr w:rsidR="00F624B1" w:rsidRPr="00D60D8C" w:rsidTr="002F2A52">
        <w:trPr>
          <w:trHeight w:val="179"/>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Maintenance</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2</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2</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2</w:t>
            </w:r>
          </w:p>
        </w:tc>
      </w:tr>
      <w:tr w:rsidR="00F624B1" w:rsidRPr="00D60D8C" w:rsidTr="002F2A52">
        <w:trPr>
          <w:trHeight w:val="179"/>
        </w:trPr>
        <w:tc>
          <w:tcPr>
            <w:tcW w:w="2929" w:type="dxa"/>
          </w:tcPr>
          <w:p w:rsidR="00F624B1" w:rsidRPr="00D60D8C" w:rsidRDefault="00F624B1" w:rsidP="005A6862">
            <w:pPr>
              <w:tabs>
                <w:tab w:val="left" w:pos="474"/>
              </w:tabs>
              <w:spacing w:after="0" w:line="240" w:lineRule="auto"/>
              <w:rPr>
                <w:rFonts w:ascii="Arial" w:hAnsi="Arial" w:cs="Arial"/>
                <w:sz w:val="24"/>
                <w:szCs w:val="24"/>
                <w:lang w:eastAsia="en-GB"/>
              </w:rPr>
            </w:pPr>
            <w:r w:rsidRPr="00D60D8C">
              <w:rPr>
                <w:rFonts w:ascii="Arial" w:hAnsi="Arial" w:cs="Arial"/>
                <w:sz w:val="24"/>
                <w:szCs w:val="24"/>
                <w:lang w:eastAsia="en-GB"/>
              </w:rPr>
              <w:t>Consumables cost (wrapping, detergent, others etc.)</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201</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201</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201</w:t>
            </w:r>
          </w:p>
        </w:tc>
      </w:tr>
      <w:tr w:rsidR="00F624B1" w:rsidRPr="00D60D8C" w:rsidTr="002F2A52">
        <w:trPr>
          <w:trHeight w:val="276"/>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CSPD outside Sterilisation incl. Transport</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21</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0</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0</w:t>
            </w:r>
          </w:p>
        </w:tc>
      </w:tr>
      <w:tr w:rsidR="00F624B1" w:rsidRPr="00D60D8C" w:rsidTr="002F2A52">
        <w:trPr>
          <w:trHeight w:val="179"/>
        </w:trPr>
        <w:tc>
          <w:tcPr>
            <w:tcW w:w="2929" w:type="dxa"/>
            <w:shd w:val="clear" w:color="auto" w:fill="D9D9D9"/>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Total Consumables costs April 2018 – March 2019</w:t>
            </w:r>
          </w:p>
        </w:tc>
        <w:tc>
          <w:tcPr>
            <w:tcW w:w="1432"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232</w:t>
            </w:r>
          </w:p>
        </w:tc>
        <w:tc>
          <w:tcPr>
            <w:tcW w:w="2268"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211</w:t>
            </w:r>
          </w:p>
        </w:tc>
        <w:tc>
          <w:tcPr>
            <w:tcW w:w="2300"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211</w:t>
            </w:r>
          </w:p>
        </w:tc>
      </w:tr>
      <w:tr w:rsidR="00F624B1" w:rsidRPr="00D60D8C" w:rsidTr="002F2A52">
        <w:trPr>
          <w:trHeight w:val="20"/>
        </w:trPr>
        <w:tc>
          <w:tcPr>
            <w:tcW w:w="2929" w:type="dxa"/>
          </w:tcPr>
          <w:p w:rsidR="00F624B1" w:rsidRPr="00D60D8C" w:rsidRDefault="00F624B1" w:rsidP="00102AD9">
            <w:pPr>
              <w:spacing w:after="0" w:line="240" w:lineRule="auto"/>
              <w:rPr>
                <w:rFonts w:ascii="Arial" w:hAnsi="Arial" w:cs="Arial"/>
                <w:b/>
                <w:sz w:val="24"/>
                <w:szCs w:val="24"/>
                <w:lang w:eastAsia="en-GB"/>
              </w:rPr>
            </w:pPr>
          </w:p>
        </w:tc>
        <w:tc>
          <w:tcPr>
            <w:tcW w:w="1432" w:type="dxa"/>
          </w:tcPr>
          <w:p w:rsidR="00F624B1" w:rsidRPr="00D60D8C" w:rsidRDefault="00F624B1" w:rsidP="00102AD9">
            <w:pPr>
              <w:spacing w:after="0" w:line="240" w:lineRule="auto"/>
              <w:rPr>
                <w:rFonts w:ascii="Arial" w:hAnsi="Arial" w:cs="Arial"/>
                <w:sz w:val="24"/>
                <w:szCs w:val="24"/>
                <w:lang w:eastAsia="en-GB"/>
              </w:rPr>
            </w:pPr>
          </w:p>
        </w:tc>
        <w:tc>
          <w:tcPr>
            <w:tcW w:w="2268" w:type="dxa"/>
          </w:tcPr>
          <w:p w:rsidR="00F624B1" w:rsidRPr="00D60D8C" w:rsidRDefault="00F624B1" w:rsidP="00102AD9">
            <w:pPr>
              <w:spacing w:after="0" w:line="240" w:lineRule="auto"/>
              <w:rPr>
                <w:rFonts w:ascii="Arial" w:hAnsi="Arial" w:cs="Arial"/>
                <w:sz w:val="24"/>
                <w:szCs w:val="24"/>
                <w:lang w:eastAsia="en-GB"/>
              </w:rPr>
            </w:pPr>
          </w:p>
        </w:tc>
        <w:tc>
          <w:tcPr>
            <w:tcW w:w="2300" w:type="dxa"/>
          </w:tcPr>
          <w:p w:rsidR="00F624B1" w:rsidRPr="00D60D8C" w:rsidRDefault="00F624B1" w:rsidP="00102AD9">
            <w:pPr>
              <w:spacing w:after="0" w:line="240" w:lineRule="auto"/>
              <w:rPr>
                <w:rFonts w:ascii="Arial" w:hAnsi="Arial" w:cs="Arial"/>
                <w:sz w:val="24"/>
                <w:szCs w:val="24"/>
                <w:lang w:eastAsia="en-GB"/>
              </w:rPr>
            </w:pPr>
          </w:p>
        </w:tc>
      </w:tr>
      <w:tr w:rsidR="00F624B1" w:rsidRPr="00D60D8C" w:rsidTr="002F2A52">
        <w:trPr>
          <w:trHeight w:val="179"/>
        </w:trPr>
        <w:tc>
          <w:tcPr>
            <w:tcW w:w="2929"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Staffing - Production</w:t>
            </w:r>
          </w:p>
        </w:tc>
        <w:tc>
          <w:tcPr>
            <w:tcW w:w="1432" w:type="dxa"/>
          </w:tcPr>
          <w:p w:rsidR="00F624B1" w:rsidRPr="00D60D8C" w:rsidRDefault="00F624B1" w:rsidP="00102AD9">
            <w:pPr>
              <w:spacing w:after="0" w:line="240" w:lineRule="auto"/>
              <w:rPr>
                <w:rFonts w:ascii="Arial" w:hAnsi="Arial" w:cs="Arial"/>
                <w:sz w:val="24"/>
                <w:szCs w:val="24"/>
                <w:lang w:eastAsia="en-GB"/>
              </w:rPr>
            </w:pPr>
          </w:p>
        </w:tc>
        <w:tc>
          <w:tcPr>
            <w:tcW w:w="2268" w:type="dxa"/>
          </w:tcPr>
          <w:p w:rsidR="00F624B1" w:rsidRPr="00D60D8C" w:rsidRDefault="00F624B1" w:rsidP="00102AD9">
            <w:pPr>
              <w:spacing w:after="0" w:line="240" w:lineRule="auto"/>
              <w:rPr>
                <w:rFonts w:ascii="Arial" w:hAnsi="Arial" w:cs="Arial"/>
                <w:sz w:val="24"/>
                <w:szCs w:val="24"/>
                <w:lang w:eastAsia="en-GB"/>
              </w:rPr>
            </w:pPr>
          </w:p>
        </w:tc>
        <w:tc>
          <w:tcPr>
            <w:tcW w:w="2300" w:type="dxa"/>
          </w:tcPr>
          <w:p w:rsidR="00F624B1" w:rsidRPr="00D60D8C" w:rsidRDefault="00F624B1" w:rsidP="00102AD9">
            <w:pPr>
              <w:spacing w:after="0" w:line="240" w:lineRule="auto"/>
              <w:rPr>
                <w:rFonts w:ascii="Arial" w:hAnsi="Arial" w:cs="Arial"/>
                <w:sz w:val="24"/>
                <w:szCs w:val="24"/>
                <w:lang w:eastAsia="en-GB"/>
              </w:rPr>
            </w:pPr>
          </w:p>
        </w:tc>
      </w:tr>
      <w:tr w:rsidR="00F624B1" w:rsidRPr="00D60D8C" w:rsidTr="002F2A52">
        <w:trPr>
          <w:trHeight w:val="90"/>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Increased staffing due to Expansion – 2020-2021</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82</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82</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82</w:t>
            </w:r>
          </w:p>
        </w:tc>
      </w:tr>
      <w:tr w:rsidR="00F624B1" w:rsidRPr="00D60D8C" w:rsidTr="002F2A52">
        <w:trPr>
          <w:trHeight w:val="276"/>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Increased staffing due to Expansion – 2021-2022</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142</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142</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142</w:t>
            </w:r>
          </w:p>
        </w:tc>
      </w:tr>
      <w:tr w:rsidR="00F624B1" w:rsidRPr="00D60D8C" w:rsidTr="002F2A52">
        <w:trPr>
          <w:trHeight w:val="276"/>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Increased staffing due to Expansion – 2022-2023</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49</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49</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49</w:t>
            </w:r>
          </w:p>
        </w:tc>
      </w:tr>
      <w:tr w:rsidR="00F624B1" w:rsidRPr="00D60D8C" w:rsidTr="002F2A52">
        <w:trPr>
          <w:trHeight w:val="276"/>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Increased staffing due to Expansion – 2025-2026</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94</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94</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94</w:t>
            </w:r>
          </w:p>
        </w:tc>
      </w:tr>
      <w:tr w:rsidR="00F624B1" w:rsidRPr="00D60D8C" w:rsidTr="002F2A52">
        <w:trPr>
          <w:trHeight w:val="276"/>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Increased staffing due to Expansion – 2030-2031</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186</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186</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186</w:t>
            </w:r>
          </w:p>
        </w:tc>
      </w:tr>
      <w:tr w:rsidR="00F624B1" w:rsidRPr="00D60D8C" w:rsidTr="002F2A52">
        <w:trPr>
          <w:trHeight w:val="276"/>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Increased staffing due to Expansion – 2035-2036</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194</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194</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194</w:t>
            </w:r>
          </w:p>
        </w:tc>
      </w:tr>
      <w:tr w:rsidR="00F624B1" w:rsidRPr="00D60D8C" w:rsidTr="002F2A52">
        <w:trPr>
          <w:trHeight w:val="276"/>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b/>
                <w:sz w:val="24"/>
                <w:szCs w:val="24"/>
                <w:lang w:eastAsia="en-GB"/>
              </w:rPr>
              <w:t>Direct Staffing - Production costs increase phased over 2020 – 2035</w:t>
            </w:r>
          </w:p>
        </w:tc>
        <w:tc>
          <w:tcPr>
            <w:tcW w:w="1432"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747</w:t>
            </w:r>
          </w:p>
        </w:tc>
        <w:tc>
          <w:tcPr>
            <w:tcW w:w="2268"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747</w:t>
            </w:r>
          </w:p>
        </w:tc>
        <w:tc>
          <w:tcPr>
            <w:tcW w:w="2300"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747</w:t>
            </w:r>
          </w:p>
        </w:tc>
      </w:tr>
      <w:tr w:rsidR="00F624B1" w:rsidRPr="00D60D8C" w:rsidTr="002F2A52">
        <w:trPr>
          <w:trHeight w:val="113"/>
        </w:trPr>
        <w:tc>
          <w:tcPr>
            <w:tcW w:w="2929" w:type="dxa"/>
          </w:tcPr>
          <w:p w:rsidR="00F624B1" w:rsidRPr="00D60D8C" w:rsidRDefault="00F624B1" w:rsidP="00102AD9">
            <w:pPr>
              <w:spacing w:after="0" w:line="240" w:lineRule="auto"/>
              <w:rPr>
                <w:rFonts w:ascii="Arial" w:hAnsi="Arial" w:cs="Arial"/>
                <w:sz w:val="24"/>
                <w:szCs w:val="24"/>
                <w:lang w:eastAsia="en-GB"/>
              </w:rPr>
            </w:pPr>
          </w:p>
        </w:tc>
        <w:tc>
          <w:tcPr>
            <w:tcW w:w="1432" w:type="dxa"/>
          </w:tcPr>
          <w:p w:rsidR="00F624B1" w:rsidRPr="00D60D8C" w:rsidRDefault="00F624B1" w:rsidP="00102AD9">
            <w:pPr>
              <w:spacing w:after="0" w:line="240" w:lineRule="auto"/>
              <w:rPr>
                <w:rFonts w:ascii="Arial" w:hAnsi="Arial" w:cs="Arial"/>
                <w:sz w:val="24"/>
                <w:szCs w:val="24"/>
                <w:lang w:eastAsia="en-GB"/>
              </w:rPr>
            </w:pPr>
          </w:p>
        </w:tc>
        <w:tc>
          <w:tcPr>
            <w:tcW w:w="2268" w:type="dxa"/>
          </w:tcPr>
          <w:p w:rsidR="00F624B1" w:rsidRPr="00D60D8C" w:rsidRDefault="00F624B1" w:rsidP="00102AD9">
            <w:pPr>
              <w:spacing w:after="0" w:line="240" w:lineRule="auto"/>
              <w:rPr>
                <w:rFonts w:ascii="Arial" w:hAnsi="Arial" w:cs="Arial"/>
                <w:sz w:val="24"/>
                <w:szCs w:val="24"/>
                <w:lang w:eastAsia="en-GB"/>
              </w:rPr>
            </w:pPr>
          </w:p>
        </w:tc>
        <w:tc>
          <w:tcPr>
            <w:tcW w:w="2300" w:type="dxa"/>
          </w:tcPr>
          <w:p w:rsidR="00F624B1" w:rsidRPr="00D60D8C" w:rsidRDefault="00F624B1" w:rsidP="00102AD9">
            <w:pPr>
              <w:spacing w:after="0" w:line="240" w:lineRule="auto"/>
              <w:rPr>
                <w:rFonts w:ascii="Arial" w:hAnsi="Arial" w:cs="Arial"/>
                <w:sz w:val="24"/>
                <w:szCs w:val="24"/>
                <w:lang w:eastAsia="en-GB"/>
              </w:rPr>
            </w:pPr>
          </w:p>
        </w:tc>
      </w:tr>
    </w:tbl>
    <w:p w:rsidR="002F2A52" w:rsidRDefault="002F2A52">
      <w:r>
        <w:br w:type="page"/>
      </w:r>
    </w:p>
    <w:tbl>
      <w:tblP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29"/>
        <w:gridCol w:w="1432"/>
        <w:gridCol w:w="2268"/>
        <w:gridCol w:w="2300"/>
      </w:tblGrid>
      <w:tr w:rsidR="00F624B1" w:rsidRPr="00D60D8C" w:rsidTr="002F2A52">
        <w:trPr>
          <w:trHeight w:val="57"/>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lastRenderedPageBreak/>
              <w:t>HCS Review – Band 2 to Band 3 staff – 2020/2021</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221</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221</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221</w:t>
            </w:r>
          </w:p>
        </w:tc>
      </w:tr>
      <w:tr w:rsidR="00F624B1" w:rsidRPr="00D60D8C" w:rsidTr="002F2A52">
        <w:trPr>
          <w:trHeight w:val="276"/>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HCS Review – Band 2 to Band 3 staff – 2021/2022</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122</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122</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122</w:t>
            </w:r>
          </w:p>
        </w:tc>
      </w:tr>
      <w:tr w:rsidR="00F624B1" w:rsidRPr="00D60D8C" w:rsidTr="002F2A52">
        <w:trPr>
          <w:trHeight w:val="179"/>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HCS Review – Band 2 to Band 3 staff – 2022/2025</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55</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55</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55</w:t>
            </w:r>
          </w:p>
        </w:tc>
      </w:tr>
      <w:tr w:rsidR="00F624B1" w:rsidRPr="00D60D8C" w:rsidTr="002F2A52">
        <w:trPr>
          <w:trHeight w:val="276"/>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b/>
                <w:sz w:val="24"/>
                <w:szCs w:val="24"/>
                <w:lang w:eastAsia="en-GB"/>
              </w:rPr>
              <w:t>Direct Staffing - Production costs increase phased over 2020 – 2035</w:t>
            </w:r>
          </w:p>
        </w:tc>
        <w:tc>
          <w:tcPr>
            <w:tcW w:w="1432"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398</w:t>
            </w:r>
          </w:p>
        </w:tc>
        <w:tc>
          <w:tcPr>
            <w:tcW w:w="2268"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398</w:t>
            </w:r>
          </w:p>
        </w:tc>
        <w:tc>
          <w:tcPr>
            <w:tcW w:w="2300"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398</w:t>
            </w:r>
          </w:p>
        </w:tc>
      </w:tr>
      <w:tr w:rsidR="00F624B1" w:rsidRPr="00D60D8C" w:rsidTr="002F2A52">
        <w:trPr>
          <w:trHeight w:val="113"/>
        </w:trPr>
        <w:tc>
          <w:tcPr>
            <w:tcW w:w="2929" w:type="dxa"/>
          </w:tcPr>
          <w:p w:rsidR="00F624B1" w:rsidRPr="00D60D8C" w:rsidRDefault="00F624B1" w:rsidP="00102AD9">
            <w:pPr>
              <w:spacing w:after="0" w:line="240" w:lineRule="auto"/>
              <w:rPr>
                <w:rFonts w:ascii="Arial" w:hAnsi="Arial" w:cs="Arial"/>
                <w:sz w:val="24"/>
                <w:szCs w:val="24"/>
                <w:lang w:eastAsia="en-GB"/>
              </w:rPr>
            </w:pPr>
          </w:p>
        </w:tc>
        <w:tc>
          <w:tcPr>
            <w:tcW w:w="1432" w:type="dxa"/>
          </w:tcPr>
          <w:p w:rsidR="00F624B1" w:rsidRPr="00D60D8C" w:rsidRDefault="00F624B1" w:rsidP="00102AD9">
            <w:pPr>
              <w:spacing w:after="0" w:line="240" w:lineRule="auto"/>
              <w:rPr>
                <w:rFonts w:ascii="Arial" w:hAnsi="Arial" w:cs="Arial"/>
                <w:sz w:val="24"/>
                <w:szCs w:val="24"/>
                <w:lang w:eastAsia="en-GB"/>
              </w:rPr>
            </w:pPr>
          </w:p>
        </w:tc>
        <w:tc>
          <w:tcPr>
            <w:tcW w:w="2268" w:type="dxa"/>
          </w:tcPr>
          <w:p w:rsidR="00F624B1" w:rsidRPr="00D60D8C" w:rsidRDefault="00F624B1" w:rsidP="00102AD9">
            <w:pPr>
              <w:spacing w:after="0" w:line="240" w:lineRule="auto"/>
              <w:rPr>
                <w:rFonts w:ascii="Arial" w:hAnsi="Arial" w:cs="Arial"/>
                <w:sz w:val="24"/>
                <w:szCs w:val="24"/>
                <w:lang w:eastAsia="en-GB"/>
              </w:rPr>
            </w:pPr>
          </w:p>
        </w:tc>
        <w:tc>
          <w:tcPr>
            <w:tcW w:w="2300" w:type="dxa"/>
          </w:tcPr>
          <w:p w:rsidR="00F624B1" w:rsidRPr="00D60D8C" w:rsidRDefault="00F624B1" w:rsidP="00102AD9">
            <w:pPr>
              <w:spacing w:after="0" w:line="240" w:lineRule="auto"/>
              <w:rPr>
                <w:rFonts w:ascii="Arial" w:hAnsi="Arial" w:cs="Arial"/>
                <w:sz w:val="24"/>
                <w:szCs w:val="24"/>
                <w:lang w:eastAsia="en-GB"/>
              </w:rPr>
            </w:pPr>
          </w:p>
        </w:tc>
      </w:tr>
      <w:tr w:rsidR="00F624B1" w:rsidRPr="00D60D8C" w:rsidTr="002F2A52">
        <w:trPr>
          <w:trHeight w:val="170"/>
        </w:trPr>
        <w:tc>
          <w:tcPr>
            <w:tcW w:w="2929"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Direct Supplies</w:t>
            </w:r>
          </w:p>
        </w:tc>
        <w:tc>
          <w:tcPr>
            <w:tcW w:w="1432" w:type="dxa"/>
          </w:tcPr>
          <w:p w:rsidR="00F624B1" w:rsidRPr="00D60D8C" w:rsidRDefault="00F624B1" w:rsidP="00102AD9">
            <w:pPr>
              <w:spacing w:after="0" w:line="240" w:lineRule="auto"/>
              <w:rPr>
                <w:rFonts w:ascii="Arial" w:hAnsi="Arial" w:cs="Arial"/>
                <w:sz w:val="24"/>
                <w:szCs w:val="24"/>
                <w:lang w:eastAsia="en-GB"/>
              </w:rPr>
            </w:pPr>
          </w:p>
        </w:tc>
        <w:tc>
          <w:tcPr>
            <w:tcW w:w="2268" w:type="dxa"/>
          </w:tcPr>
          <w:p w:rsidR="00F624B1" w:rsidRPr="00D60D8C" w:rsidRDefault="00F624B1" w:rsidP="00102AD9">
            <w:pPr>
              <w:spacing w:after="0" w:line="240" w:lineRule="auto"/>
              <w:rPr>
                <w:rFonts w:ascii="Arial" w:hAnsi="Arial" w:cs="Arial"/>
                <w:sz w:val="24"/>
                <w:szCs w:val="24"/>
                <w:lang w:eastAsia="en-GB"/>
              </w:rPr>
            </w:pPr>
          </w:p>
        </w:tc>
        <w:tc>
          <w:tcPr>
            <w:tcW w:w="2300" w:type="dxa"/>
          </w:tcPr>
          <w:p w:rsidR="00F624B1" w:rsidRPr="00D60D8C" w:rsidRDefault="00F624B1" w:rsidP="00102AD9">
            <w:pPr>
              <w:spacing w:after="0" w:line="240" w:lineRule="auto"/>
              <w:rPr>
                <w:rFonts w:ascii="Arial" w:hAnsi="Arial" w:cs="Arial"/>
                <w:sz w:val="24"/>
                <w:szCs w:val="24"/>
                <w:lang w:eastAsia="en-GB"/>
              </w:rPr>
            </w:pPr>
          </w:p>
        </w:tc>
      </w:tr>
      <w:tr w:rsidR="00F624B1" w:rsidRPr="00D60D8C" w:rsidTr="002F2A52">
        <w:trPr>
          <w:trHeight w:val="179"/>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Increased Consumables due to Expansion – 2020-2021</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34</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34</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34</w:t>
            </w:r>
          </w:p>
        </w:tc>
      </w:tr>
      <w:tr w:rsidR="00F624B1" w:rsidRPr="00D60D8C" w:rsidTr="002F2A52">
        <w:trPr>
          <w:trHeight w:val="90"/>
        </w:trPr>
        <w:tc>
          <w:tcPr>
            <w:tcW w:w="2929"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Increased Consumables due to Expansion – 2021-2022</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43</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43</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43</w:t>
            </w:r>
          </w:p>
        </w:tc>
      </w:tr>
      <w:tr w:rsidR="00F624B1" w:rsidRPr="00D60D8C" w:rsidTr="002F2A52">
        <w:trPr>
          <w:trHeight w:val="179"/>
        </w:trPr>
        <w:tc>
          <w:tcPr>
            <w:tcW w:w="2929"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sz w:val="24"/>
                <w:szCs w:val="24"/>
                <w:lang w:eastAsia="en-GB"/>
              </w:rPr>
              <w:t>Increased Consumables due to Expansion – 2022-2023</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18</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18</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18</w:t>
            </w:r>
          </w:p>
        </w:tc>
      </w:tr>
      <w:tr w:rsidR="00F624B1" w:rsidRPr="00D60D8C" w:rsidTr="002F2A52">
        <w:trPr>
          <w:trHeight w:val="90"/>
        </w:trPr>
        <w:tc>
          <w:tcPr>
            <w:tcW w:w="2929"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sz w:val="24"/>
                <w:szCs w:val="24"/>
                <w:lang w:eastAsia="en-GB"/>
              </w:rPr>
              <w:t>Increased Consumables due to Expansion – 2025</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35</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35</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35</w:t>
            </w:r>
          </w:p>
        </w:tc>
      </w:tr>
      <w:tr w:rsidR="00F624B1" w:rsidRPr="00D60D8C" w:rsidTr="002F2A52">
        <w:trPr>
          <w:trHeight w:val="276"/>
        </w:trPr>
        <w:tc>
          <w:tcPr>
            <w:tcW w:w="2929"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sz w:val="24"/>
                <w:szCs w:val="24"/>
                <w:lang w:eastAsia="en-GB"/>
              </w:rPr>
              <w:t>Increased Consumables due to Expansion – 2030</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65</w:t>
            </w: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65</w:t>
            </w: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65</w:t>
            </w:r>
          </w:p>
        </w:tc>
      </w:tr>
      <w:tr w:rsidR="00F624B1" w:rsidRPr="00D60D8C" w:rsidTr="002F2A52">
        <w:trPr>
          <w:trHeight w:val="179"/>
        </w:trPr>
        <w:tc>
          <w:tcPr>
            <w:tcW w:w="2929"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sz w:val="24"/>
                <w:szCs w:val="24"/>
                <w:lang w:eastAsia="en-GB"/>
              </w:rPr>
              <w:t>Increased Consumables due to Expansion – 2035</w:t>
            </w:r>
          </w:p>
        </w:tc>
        <w:tc>
          <w:tcPr>
            <w:tcW w:w="1432"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54</w:t>
            </w:r>
          </w:p>
          <w:p w:rsidR="00F624B1" w:rsidRPr="00D60D8C" w:rsidRDefault="00F624B1" w:rsidP="00102AD9">
            <w:pPr>
              <w:spacing w:after="0" w:line="240" w:lineRule="auto"/>
              <w:rPr>
                <w:rFonts w:ascii="Arial" w:hAnsi="Arial" w:cs="Arial"/>
                <w:sz w:val="24"/>
                <w:szCs w:val="24"/>
                <w:lang w:eastAsia="en-GB"/>
              </w:rPr>
            </w:pPr>
          </w:p>
        </w:tc>
        <w:tc>
          <w:tcPr>
            <w:tcW w:w="2268"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54</w:t>
            </w:r>
          </w:p>
          <w:p w:rsidR="00F624B1" w:rsidRPr="00D60D8C" w:rsidRDefault="00F624B1" w:rsidP="00102AD9">
            <w:pPr>
              <w:spacing w:after="0" w:line="240" w:lineRule="auto"/>
              <w:rPr>
                <w:rFonts w:ascii="Arial" w:hAnsi="Arial" w:cs="Arial"/>
                <w:sz w:val="24"/>
                <w:szCs w:val="24"/>
                <w:lang w:eastAsia="en-GB"/>
              </w:rPr>
            </w:pPr>
          </w:p>
        </w:tc>
        <w:tc>
          <w:tcPr>
            <w:tcW w:w="2300" w:type="dxa"/>
          </w:tcPr>
          <w:p w:rsidR="00F624B1" w:rsidRPr="00D60D8C" w:rsidRDefault="00F624B1" w:rsidP="00102AD9">
            <w:pPr>
              <w:spacing w:after="0" w:line="240" w:lineRule="auto"/>
              <w:rPr>
                <w:rFonts w:ascii="Arial" w:hAnsi="Arial" w:cs="Arial"/>
                <w:sz w:val="24"/>
                <w:szCs w:val="24"/>
                <w:lang w:eastAsia="en-GB"/>
              </w:rPr>
            </w:pPr>
            <w:r w:rsidRPr="00D60D8C">
              <w:rPr>
                <w:rFonts w:ascii="Arial" w:hAnsi="Arial" w:cs="Arial"/>
                <w:sz w:val="24"/>
                <w:szCs w:val="24"/>
                <w:lang w:eastAsia="en-GB"/>
              </w:rPr>
              <w:t>54</w:t>
            </w:r>
          </w:p>
          <w:p w:rsidR="00F624B1" w:rsidRPr="00D60D8C" w:rsidRDefault="00F624B1" w:rsidP="00102AD9">
            <w:pPr>
              <w:spacing w:after="0" w:line="240" w:lineRule="auto"/>
              <w:rPr>
                <w:rFonts w:ascii="Arial" w:hAnsi="Arial" w:cs="Arial"/>
                <w:sz w:val="24"/>
                <w:szCs w:val="24"/>
                <w:lang w:eastAsia="en-GB"/>
              </w:rPr>
            </w:pPr>
          </w:p>
        </w:tc>
      </w:tr>
      <w:tr w:rsidR="00F624B1" w:rsidRPr="00D60D8C" w:rsidTr="002F2A52">
        <w:trPr>
          <w:trHeight w:val="276"/>
        </w:trPr>
        <w:tc>
          <w:tcPr>
            <w:tcW w:w="2929"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Direct Supplies - costs increase phased over 2020 – 2035</w:t>
            </w:r>
          </w:p>
        </w:tc>
        <w:tc>
          <w:tcPr>
            <w:tcW w:w="1432"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249</w:t>
            </w:r>
          </w:p>
        </w:tc>
        <w:tc>
          <w:tcPr>
            <w:tcW w:w="2268"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249</w:t>
            </w:r>
          </w:p>
        </w:tc>
        <w:tc>
          <w:tcPr>
            <w:tcW w:w="2300"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249</w:t>
            </w:r>
          </w:p>
        </w:tc>
      </w:tr>
      <w:tr w:rsidR="00F624B1" w:rsidRPr="00D60D8C" w:rsidTr="002F2A52">
        <w:trPr>
          <w:trHeight w:val="179"/>
        </w:trPr>
        <w:tc>
          <w:tcPr>
            <w:tcW w:w="2929" w:type="dxa"/>
          </w:tcPr>
          <w:p w:rsidR="00F624B1" w:rsidRPr="00D60D8C" w:rsidRDefault="00F624B1" w:rsidP="00102AD9">
            <w:pPr>
              <w:spacing w:after="0" w:line="240" w:lineRule="auto"/>
              <w:rPr>
                <w:rFonts w:ascii="Arial" w:hAnsi="Arial" w:cs="Arial"/>
                <w:b/>
                <w:sz w:val="24"/>
                <w:szCs w:val="24"/>
                <w:lang w:eastAsia="en-GB"/>
              </w:rPr>
            </w:pPr>
          </w:p>
        </w:tc>
        <w:tc>
          <w:tcPr>
            <w:tcW w:w="1432" w:type="dxa"/>
          </w:tcPr>
          <w:p w:rsidR="00F624B1" w:rsidRPr="00D60D8C" w:rsidRDefault="00F624B1" w:rsidP="00102AD9">
            <w:pPr>
              <w:spacing w:after="0" w:line="240" w:lineRule="auto"/>
              <w:rPr>
                <w:rFonts w:ascii="Arial" w:hAnsi="Arial" w:cs="Arial"/>
                <w:b/>
                <w:sz w:val="24"/>
                <w:szCs w:val="24"/>
                <w:lang w:eastAsia="en-GB"/>
              </w:rPr>
            </w:pPr>
          </w:p>
        </w:tc>
        <w:tc>
          <w:tcPr>
            <w:tcW w:w="2268" w:type="dxa"/>
          </w:tcPr>
          <w:p w:rsidR="00F624B1" w:rsidRPr="00D60D8C" w:rsidRDefault="00F624B1" w:rsidP="00102AD9">
            <w:pPr>
              <w:spacing w:after="0" w:line="240" w:lineRule="auto"/>
              <w:rPr>
                <w:rFonts w:ascii="Arial" w:hAnsi="Arial" w:cs="Arial"/>
                <w:b/>
                <w:sz w:val="24"/>
                <w:szCs w:val="24"/>
                <w:lang w:eastAsia="en-GB"/>
              </w:rPr>
            </w:pPr>
          </w:p>
        </w:tc>
        <w:tc>
          <w:tcPr>
            <w:tcW w:w="2300" w:type="dxa"/>
          </w:tcPr>
          <w:p w:rsidR="00F624B1" w:rsidRPr="00D60D8C" w:rsidRDefault="00F624B1" w:rsidP="00102AD9">
            <w:pPr>
              <w:spacing w:after="0" w:line="240" w:lineRule="auto"/>
              <w:rPr>
                <w:rFonts w:ascii="Arial" w:hAnsi="Arial" w:cs="Arial"/>
                <w:b/>
                <w:sz w:val="24"/>
                <w:szCs w:val="24"/>
                <w:lang w:eastAsia="en-GB"/>
              </w:rPr>
            </w:pPr>
          </w:p>
        </w:tc>
      </w:tr>
      <w:tr w:rsidR="00F624B1" w:rsidRPr="00D60D8C" w:rsidTr="002F2A52">
        <w:trPr>
          <w:trHeight w:val="90"/>
        </w:trPr>
        <w:tc>
          <w:tcPr>
            <w:tcW w:w="2929"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rPr>
              <w:t>Total Direct Revenue Costs</w:t>
            </w:r>
          </w:p>
        </w:tc>
        <w:tc>
          <w:tcPr>
            <w:tcW w:w="1432"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rPr>
              <w:t>1,394</w:t>
            </w:r>
          </w:p>
        </w:tc>
        <w:tc>
          <w:tcPr>
            <w:tcW w:w="2268"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rPr>
              <w:t>1,394</w:t>
            </w:r>
          </w:p>
        </w:tc>
        <w:tc>
          <w:tcPr>
            <w:tcW w:w="2300"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rPr>
              <w:t>1,394</w:t>
            </w:r>
          </w:p>
        </w:tc>
      </w:tr>
    </w:tbl>
    <w:p w:rsidR="00F624B1" w:rsidRPr="00D60D8C" w:rsidRDefault="00F624B1" w:rsidP="008679FA">
      <w:pPr>
        <w:tabs>
          <w:tab w:val="left" w:pos="3000"/>
        </w:tabs>
        <w:spacing w:after="0" w:line="240" w:lineRule="auto"/>
        <w:rPr>
          <w:rFonts w:ascii="Arial" w:hAnsi="Arial" w:cs="Arial"/>
          <w:sz w:val="24"/>
          <w:szCs w:val="24"/>
        </w:rPr>
      </w:pPr>
      <w:r w:rsidRPr="00D60D8C">
        <w:rPr>
          <w:rFonts w:ascii="Arial" w:hAnsi="Arial" w:cs="Arial"/>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1661"/>
        <w:gridCol w:w="2025"/>
        <w:gridCol w:w="2347"/>
      </w:tblGrid>
      <w:tr w:rsidR="00F624B1" w:rsidRPr="00D60D8C" w:rsidTr="002F2A52">
        <w:trPr>
          <w:trHeight w:val="269"/>
        </w:trPr>
        <w:tc>
          <w:tcPr>
            <w:tcW w:w="2943"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Depreciation</w:t>
            </w:r>
          </w:p>
        </w:tc>
        <w:tc>
          <w:tcPr>
            <w:tcW w:w="1661" w:type="dxa"/>
          </w:tcPr>
          <w:p w:rsidR="00F624B1" w:rsidRPr="00D60D8C" w:rsidRDefault="00EB6F76"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212</w:t>
            </w:r>
          </w:p>
        </w:tc>
        <w:tc>
          <w:tcPr>
            <w:tcW w:w="2025" w:type="dxa"/>
          </w:tcPr>
          <w:p w:rsidR="00F624B1" w:rsidRPr="00D60D8C" w:rsidRDefault="00EB6F76"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417</w:t>
            </w:r>
          </w:p>
        </w:tc>
        <w:tc>
          <w:tcPr>
            <w:tcW w:w="2347" w:type="dxa"/>
          </w:tcPr>
          <w:p w:rsidR="00F624B1" w:rsidRPr="00D60D8C" w:rsidRDefault="00EB6F76"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350</w:t>
            </w:r>
          </w:p>
        </w:tc>
      </w:tr>
    </w:tbl>
    <w:p w:rsidR="00F624B1" w:rsidRPr="00D60D8C" w:rsidRDefault="00F624B1" w:rsidP="008679FA">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1661"/>
        <w:gridCol w:w="2025"/>
        <w:gridCol w:w="2347"/>
      </w:tblGrid>
      <w:tr w:rsidR="00F624B1" w:rsidRPr="00D60D8C" w:rsidTr="002F2A52">
        <w:trPr>
          <w:trHeight w:val="480"/>
        </w:trPr>
        <w:tc>
          <w:tcPr>
            <w:tcW w:w="2943"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Total Recurring Revenue cost</w:t>
            </w:r>
          </w:p>
        </w:tc>
        <w:tc>
          <w:tcPr>
            <w:tcW w:w="1661"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1,6</w:t>
            </w:r>
            <w:r w:rsidR="00EB6F76" w:rsidRPr="00D60D8C">
              <w:rPr>
                <w:rFonts w:ascii="Arial" w:hAnsi="Arial" w:cs="Arial"/>
                <w:b/>
                <w:sz w:val="24"/>
                <w:szCs w:val="24"/>
                <w:lang w:eastAsia="en-GB"/>
              </w:rPr>
              <w:t>06</w:t>
            </w:r>
          </w:p>
        </w:tc>
        <w:tc>
          <w:tcPr>
            <w:tcW w:w="2025" w:type="dxa"/>
          </w:tcPr>
          <w:p w:rsidR="00F624B1" w:rsidRPr="00D60D8C" w:rsidRDefault="00F624B1" w:rsidP="00102AD9">
            <w:pPr>
              <w:spacing w:after="0" w:line="240" w:lineRule="auto"/>
              <w:rPr>
                <w:rFonts w:ascii="Arial" w:hAnsi="Arial" w:cs="Arial"/>
                <w:b/>
                <w:sz w:val="24"/>
                <w:szCs w:val="24"/>
                <w:lang w:eastAsia="en-GB"/>
              </w:rPr>
            </w:pPr>
            <w:r w:rsidRPr="00D60D8C">
              <w:rPr>
                <w:rFonts w:ascii="Arial" w:hAnsi="Arial" w:cs="Arial"/>
                <w:b/>
                <w:sz w:val="24"/>
                <w:szCs w:val="24"/>
                <w:lang w:eastAsia="en-GB"/>
              </w:rPr>
              <w:t>1,8</w:t>
            </w:r>
            <w:r w:rsidR="00EB6F76" w:rsidRPr="00D60D8C">
              <w:rPr>
                <w:rFonts w:ascii="Arial" w:hAnsi="Arial" w:cs="Arial"/>
                <w:b/>
                <w:sz w:val="24"/>
                <w:szCs w:val="24"/>
                <w:lang w:eastAsia="en-GB"/>
              </w:rPr>
              <w:t>11</w:t>
            </w:r>
          </w:p>
        </w:tc>
        <w:tc>
          <w:tcPr>
            <w:tcW w:w="2347" w:type="dxa"/>
          </w:tcPr>
          <w:p w:rsidR="00F624B1" w:rsidRPr="00D60D8C" w:rsidRDefault="00F624B1" w:rsidP="00EB6F76">
            <w:pPr>
              <w:spacing w:after="0" w:line="240" w:lineRule="auto"/>
              <w:rPr>
                <w:rFonts w:ascii="Arial" w:hAnsi="Arial" w:cs="Arial"/>
                <w:b/>
                <w:sz w:val="24"/>
                <w:szCs w:val="24"/>
                <w:lang w:eastAsia="en-GB"/>
              </w:rPr>
            </w:pPr>
            <w:r w:rsidRPr="00D60D8C">
              <w:rPr>
                <w:rFonts w:ascii="Arial" w:hAnsi="Arial" w:cs="Arial"/>
                <w:b/>
                <w:sz w:val="24"/>
                <w:szCs w:val="24"/>
                <w:lang w:eastAsia="en-GB"/>
              </w:rPr>
              <w:t>1,</w:t>
            </w:r>
            <w:r w:rsidR="00EB6F76" w:rsidRPr="00D60D8C">
              <w:rPr>
                <w:rFonts w:ascii="Arial" w:hAnsi="Arial" w:cs="Arial"/>
                <w:b/>
                <w:sz w:val="24"/>
                <w:szCs w:val="24"/>
                <w:lang w:eastAsia="en-GB"/>
              </w:rPr>
              <w:t>744</w:t>
            </w:r>
          </w:p>
        </w:tc>
      </w:tr>
    </w:tbl>
    <w:p w:rsidR="00A047DF" w:rsidRPr="002F2A52" w:rsidRDefault="00F624B1" w:rsidP="00140F8A">
      <w:pPr>
        <w:spacing w:after="0" w:line="240" w:lineRule="auto"/>
        <w:rPr>
          <w:rFonts w:ascii="Arial" w:hAnsi="Arial" w:cs="Arial"/>
          <w:sz w:val="24"/>
          <w:szCs w:val="24"/>
        </w:rPr>
      </w:pPr>
      <w:r w:rsidRPr="002F2A52">
        <w:rPr>
          <w:rFonts w:ascii="Arial" w:hAnsi="Arial" w:cs="Arial"/>
          <w:sz w:val="24"/>
          <w:szCs w:val="24"/>
        </w:rPr>
        <w:t xml:space="preserve">Table </w:t>
      </w:r>
      <w:r w:rsidR="00EE6594" w:rsidRPr="002F2A52">
        <w:rPr>
          <w:rFonts w:ascii="Arial" w:hAnsi="Arial" w:cs="Arial"/>
          <w:sz w:val="24"/>
          <w:szCs w:val="24"/>
        </w:rPr>
        <w:t>13</w:t>
      </w:r>
      <w:r w:rsidRPr="002F2A52">
        <w:rPr>
          <w:rFonts w:ascii="Arial" w:hAnsi="Arial" w:cs="Arial"/>
          <w:sz w:val="24"/>
          <w:szCs w:val="24"/>
        </w:rPr>
        <w:t xml:space="preserve"> – Revenue Cost</w:t>
      </w:r>
      <w:r w:rsidR="00EE6594" w:rsidRPr="002F2A52">
        <w:rPr>
          <w:rFonts w:ascii="Arial" w:hAnsi="Arial" w:cs="Arial"/>
          <w:sz w:val="24"/>
          <w:szCs w:val="24"/>
        </w:rPr>
        <w:t xml:space="preserve"> including VAT</w:t>
      </w:r>
    </w:p>
    <w:p w:rsidR="00553CE4" w:rsidRPr="00D60D8C" w:rsidRDefault="00553CE4" w:rsidP="00553CE4">
      <w:pPr>
        <w:spacing w:after="0" w:line="240" w:lineRule="auto"/>
        <w:rPr>
          <w:rFonts w:ascii="Arial" w:hAnsi="Arial" w:cs="Arial"/>
          <w:sz w:val="24"/>
          <w:szCs w:val="24"/>
        </w:rPr>
      </w:pPr>
    </w:p>
    <w:p w:rsidR="00553CE4" w:rsidRPr="00D60D8C" w:rsidRDefault="00553CE4" w:rsidP="00553CE4">
      <w:pPr>
        <w:spacing w:after="0" w:line="240" w:lineRule="auto"/>
        <w:rPr>
          <w:rFonts w:ascii="Arial" w:hAnsi="Arial" w:cs="Arial"/>
          <w:sz w:val="24"/>
          <w:szCs w:val="24"/>
        </w:rPr>
      </w:pPr>
      <w:r w:rsidRPr="00D60D8C">
        <w:rPr>
          <w:rFonts w:ascii="Arial" w:hAnsi="Arial" w:cs="Arial"/>
          <w:sz w:val="24"/>
          <w:szCs w:val="24"/>
        </w:rPr>
        <w:t>The revenue costs have been comp</w:t>
      </w:r>
      <w:r w:rsidR="00331FBE" w:rsidRPr="00D60D8C">
        <w:rPr>
          <w:rFonts w:ascii="Arial" w:hAnsi="Arial" w:cs="Arial"/>
          <w:sz w:val="24"/>
          <w:szCs w:val="24"/>
        </w:rPr>
        <w:t>il</w:t>
      </w:r>
      <w:r w:rsidRPr="00D60D8C">
        <w:rPr>
          <w:rFonts w:ascii="Arial" w:hAnsi="Arial" w:cs="Arial"/>
          <w:sz w:val="24"/>
          <w:szCs w:val="24"/>
        </w:rPr>
        <w:t>ed on the following basis:-</w:t>
      </w:r>
    </w:p>
    <w:p w:rsidR="00553CE4" w:rsidRPr="00D60D8C" w:rsidRDefault="00553CE4" w:rsidP="00553CE4">
      <w:pPr>
        <w:spacing w:after="0" w:line="240" w:lineRule="auto"/>
        <w:rPr>
          <w:rFonts w:ascii="Arial" w:hAnsi="Arial" w:cs="Arial"/>
          <w:sz w:val="24"/>
          <w:szCs w:val="24"/>
        </w:rPr>
      </w:pPr>
    </w:p>
    <w:p w:rsidR="002F2A52" w:rsidRPr="002F2A52" w:rsidRDefault="00553CE4" w:rsidP="002F2A52">
      <w:pPr>
        <w:pStyle w:val="ClaireNormal1"/>
        <w:numPr>
          <w:ilvl w:val="0"/>
          <w:numId w:val="43"/>
        </w:numPr>
        <w:spacing w:line="240" w:lineRule="auto"/>
        <w:ind w:left="357" w:hanging="357"/>
        <w:rPr>
          <w:sz w:val="24"/>
          <w:szCs w:val="24"/>
        </w:rPr>
      </w:pPr>
      <w:r w:rsidRPr="00D60D8C">
        <w:rPr>
          <w:sz w:val="24"/>
          <w:szCs w:val="24"/>
        </w:rPr>
        <w:t>As Sterile Services have been recognised as Healthcare Scientists, staff will be able to progress their learning and skills by way of technician training and on completion of this they will increase to Agenda for Change Banding (Band 3).  Assumption is made that all existing staff will complete this training in phases. There is separate provision within the Boards Financial plan for the Healthcare Scientists review from financial year 2020/21.</w:t>
      </w:r>
    </w:p>
    <w:p w:rsidR="00553CE4" w:rsidRPr="00D60D8C" w:rsidRDefault="00553CE4" w:rsidP="00CC67D4">
      <w:pPr>
        <w:pStyle w:val="ClaireNormal1"/>
        <w:numPr>
          <w:ilvl w:val="0"/>
          <w:numId w:val="41"/>
        </w:numPr>
        <w:spacing w:line="240" w:lineRule="auto"/>
        <w:ind w:left="357" w:hanging="357"/>
        <w:rPr>
          <w:sz w:val="24"/>
          <w:szCs w:val="24"/>
        </w:rPr>
      </w:pPr>
      <w:r w:rsidRPr="00D60D8C">
        <w:rPr>
          <w:sz w:val="24"/>
          <w:szCs w:val="24"/>
        </w:rPr>
        <w:t xml:space="preserve">There is a need to provide additional computers throughout the facility in </w:t>
      </w:r>
      <w:r w:rsidR="00A047DF" w:rsidRPr="00D60D8C">
        <w:rPr>
          <w:sz w:val="24"/>
          <w:szCs w:val="24"/>
        </w:rPr>
        <w:t>options 2 &amp; 3</w:t>
      </w:r>
      <w:r w:rsidRPr="00D60D8C">
        <w:rPr>
          <w:sz w:val="24"/>
          <w:szCs w:val="24"/>
        </w:rPr>
        <w:t>.</w:t>
      </w:r>
    </w:p>
    <w:p w:rsidR="00553CE4" w:rsidRPr="00D60D8C" w:rsidRDefault="00A047DF" w:rsidP="00CC67D4">
      <w:pPr>
        <w:pStyle w:val="ClaireNormal1"/>
        <w:numPr>
          <w:ilvl w:val="0"/>
          <w:numId w:val="41"/>
        </w:numPr>
        <w:spacing w:line="240" w:lineRule="auto"/>
        <w:ind w:left="357" w:hanging="357"/>
        <w:rPr>
          <w:sz w:val="24"/>
          <w:szCs w:val="24"/>
        </w:rPr>
      </w:pPr>
      <w:r w:rsidRPr="00D60D8C">
        <w:rPr>
          <w:sz w:val="24"/>
          <w:szCs w:val="24"/>
        </w:rPr>
        <w:t>The costs are in</w:t>
      </w:r>
      <w:r w:rsidR="00553CE4" w:rsidRPr="00D60D8C">
        <w:rPr>
          <w:sz w:val="24"/>
          <w:szCs w:val="24"/>
        </w:rPr>
        <w:t>cluding VAT</w:t>
      </w:r>
      <w:r w:rsidR="00331FBE" w:rsidRPr="00D60D8C">
        <w:rPr>
          <w:sz w:val="24"/>
          <w:szCs w:val="24"/>
        </w:rPr>
        <w:t xml:space="preserve"> </w:t>
      </w:r>
    </w:p>
    <w:p w:rsidR="00EE6594" w:rsidRPr="00D60D8C" w:rsidRDefault="00EE6594" w:rsidP="00EE6594">
      <w:pPr>
        <w:pStyle w:val="ClaireNormal1"/>
        <w:spacing w:line="240" w:lineRule="auto"/>
        <w:ind w:left="357"/>
        <w:rPr>
          <w:sz w:val="24"/>
          <w:szCs w:val="24"/>
        </w:rPr>
      </w:pPr>
    </w:p>
    <w:p w:rsidR="00553CE4" w:rsidRPr="00D60D8C" w:rsidRDefault="00553CE4" w:rsidP="00140F8A">
      <w:pPr>
        <w:spacing w:after="0" w:line="240" w:lineRule="auto"/>
        <w:rPr>
          <w:rFonts w:ascii="Arial" w:hAnsi="Arial" w:cs="Arial"/>
          <w:b/>
          <w:sz w:val="24"/>
          <w:szCs w:val="24"/>
        </w:rPr>
      </w:pPr>
    </w:p>
    <w:tbl>
      <w:tblP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29"/>
        <w:gridCol w:w="1574"/>
        <w:gridCol w:w="2268"/>
        <w:gridCol w:w="2158"/>
      </w:tblGrid>
      <w:tr w:rsidR="00331FBE" w:rsidRPr="00D60D8C" w:rsidTr="002F2A52">
        <w:trPr>
          <w:trHeight w:val="1282"/>
          <w:tblHeader/>
        </w:trPr>
        <w:tc>
          <w:tcPr>
            <w:tcW w:w="2929" w:type="dxa"/>
            <w:shd w:val="clear" w:color="auto" w:fill="D9D9D9"/>
          </w:tcPr>
          <w:p w:rsidR="00331FBE" w:rsidRPr="00D60D8C" w:rsidRDefault="00331FBE" w:rsidP="00331FBE">
            <w:pPr>
              <w:spacing w:after="0" w:line="240" w:lineRule="auto"/>
              <w:rPr>
                <w:rFonts w:ascii="Arial" w:hAnsi="Arial" w:cs="Arial"/>
                <w:sz w:val="24"/>
                <w:szCs w:val="24"/>
                <w:lang w:eastAsia="en-GB"/>
              </w:rPr>
            </w:pPr>
          </w:p>
        </w:tc>
        <w:tc>
          <w:tcPr>
            <w:tcW w:w="1574" w:type="dxa"/>
            <w:shd w:val="clear" w:color="auto" w:fill="D9D9D9"/>
          </w:tcPr>
          <w:p w:rsidR="00331FBE" w:rsidRPr="00D60D8C" w:rsidRDefault="00331FBE" w:rsidP="00331FBE">
            <w:pPr>
              <w:spacing w:after="0" w:line="240" w:lineRule="auto"/>
              <w:rPr>
                <w:rFonts w:ascii="Arial" w:hAnsi="Arial" w:cs="Arial"/>
                <w:b/>
                <w:sz w:val="24"/>
                <w:szCs w:val="24"/>
                <w:lang w:eastAsia="en-GB"/>
              </w:rPr>
            </w:pPr>
            <w:r w:rsidRPr="00D60D8C">
              <w:rPr>
                <w:rFonts w:ascii="Arial" w:hAnsi="Arial" w:cs="Arial"/>
                <w:b/>
                <w:sz w:val="24"/>
                <w:szCs w:val="24"/>
                <w:lang w:eastAsia="en-GB"/>
              </w:rPr>
              <w:t>Option 1 – Do minimum</w:t>
            </w:r>
          </w:p>
          <w:p w:rsidR="00331FBE" w:rsidRPr="00D60D8C" w:rsidRDefault="00331FBE" w:rsidP="00331FBE">
            <w:pPr>
              <w:spacing w:after="0" w:line="240" w:lineRule="auto"/>
              <w:rPr>
                <w:rFonts w:ascii="Arial" w:hAnsi="Arial" w:cs="Arial"/>
                <w:b/>
                <w:sz w:val="24"/>
                <w:szCs w:val="24"/>
                <w:lang w:eastAsia="en-GB"/>
              </w:rPr>
            </w:pPr>
            <w:r w:rsidRPr="00D60D8C">
              <w:rPr>
                <w:rFonts w:ascii="Arial" w:hAnsi="Arial" w:cs="Arial"/>
                <w:b/>
                <w:sz w:val="24"/>
                <w:szCs w:val="24"/>
                <w:lang w:eastAsia="en-GB"/>
              </w:rPr>
              <w:t>£,000</w:t>
            </w:r>
          </w:p>
        </w:tc>
        <w:tc>
          <w:tcPr>
            <w:tcW w:w="2268" w:type="dxa"/>
            <w:shd w:val="clear" w:color="auto" w:fill="D9D9D9"/>
          </w:tcPr>
          <w:p w:rsidR="00331FBE" w:rsidRPr="00D60D8C" w:rsidRDefault="00331FBE" w:rsidP="00331FBE">
            <w:pPr>
              <w:spacing w:after="0" w:line="240" w:lineRule="auto"/>
              <w:rPr>
                <w:rFonts w:ascii="Arial" w:hAnsi="Arial" w:cs="Arial"/>
                <w:b/>
                <w:sz w:val="24"/>
                <w:szCs w:val="24"/>
                <w:lang w:eastAsia="en-GB"/>
              </w:rPr>
            </w:pPr>
            <w:r w:rsidRPr="00D60D8C">
              <w:rPr>
                <w:rFonts w:ascii="Arial" w:hAnsi="Arial" w:cs="Arial"/>
                <w:b/>
                <w:sz w:val="24"/>
                <w:szCs w:val="24"/>
                <w:lang w:eastAsia="en-GB"/>
              </w:rPr>
              <w:t xml:space="preserve">Option 2 – </w:t>
            </w:r>
            <w:r w:rsidRPr="00D60D8C">
              <w:rPr>
                <w:rFonts w:ascii="Arial" w:hAnsi="Arial" w:cs="Arial"/>
                <w:bCs/>
                <w:sz w:val="24"/>
                <w:szCs w:val="24"/>
                <w:lang w:eastAsia="en-GB"/>
              </w:rPr>
              <w:t>Expand to meet additional demands of Phase 1 and 2 by expanding existing facilities</w:t>
            </w:r>
          </w:p>
          <w:p w:rsidR="00331FBE" w:rsidRPr="00D60D8C" w:rsidRDefault="00331FBE" w:rsidP="00331FBE">
            <w:pPr>
              <w:spacing w:after="0" w:line="240" w:lineRule="auto"/>
              <w:rPr>
                <w:rFonts w:ascii="Arial" w:hAnsi="Arial" w:cs="Arial"/>
                <w:b/>
                <w:sz w:val="24"/>
                <w:szCs w:val="24"/>
                <w:lang w:eastAsia="en-GB"/>
              </w:rPr>
            </w:pPr>
            <w:r w:rsidRPr="00D60D8C">
              <w:rPr>
                <w:rFonts w:ascii="Arial" w:hAnsi="Arial" w:cs="Arial"/>
                <w:b/>
                <w:sz w:val="24"/>
                <w:szCs w:val="24"/>
                <w:lang w:eastAsia="en-GB"/>
              </w:rPr>
              <w:t>£,000</w:t>
            </w:r>
          </w:p>
        </w:tc>
        <w:tc>
          <w:tcPr>
            <w:tcW w:w="2158" w:type="dxa"/>
            <w:shd w:val="clear" w:color="auto" w:fill="D9D9D9"/>
          </w:tcPr>
          <w:p w:rsidR="00331FBE" w:rsidRPr="00D60D8C" w:rsidRDefault="00331FBE" w:rsidP="00331FBE">
            <w:pPr>
              <w:spacing w:after="0" w:line="240" w:lineRule="auto"/>
              <w:rPr>
                <w:rFonts w:ascii="Arial" w:hAnsi="Arial" w:cs="Arial"/>
                <w:b/>
                <w:sz w:val="24"/>
                <w:szCs w:val="24"/>
                <w:lang w:eastAsia="en-GB"/>
              </w:rPr>
            </w:pPr>
            <w:r w:rsidRPr="00D60D8C">
              <w:rPr>
                <w:rFonts w:ascii="Arial" w:hAnsi="Arial" w:cs="Arial"/>
                <w:b/>
                <w:sz w:val="24"/>
                <w:szCs w:val="24"/>
                <w:lang w:eastAsia="en-GB"/>
              </w:rPr>
              <w:t xml:space="preserve">Option 3  – </w:t>
            </w:r>
            <w:r w:rsidRPr="00D60D8C">
              <w:rPr>
                <w:rFonts w:ascii="Arial" w:hAnsi="Arial" w:cs="Arial"/>
                <w:bCs/>
                <w:sz w:val="24"/>
                <w:szCs w:val="24"/>
                <w:lang w:eastAsia="en-GB"/>
              </w:rPr>
              <w:t>New build as part of Expansion Programme to meet additional demands of Phase 1 &amp; 2</w:t>
            </w:r>
          </w:p>
          <w:p w:rsidR="00331FBE" w:rsidRPr="00D60D8C" w:rsidRDefault="00331FBE" w:rsidP="00331FBE">
            <w:pPr>
              <w:spacing w:after="0" w:line="240" w:lineRule="auto"/>
              <w:rPr>
                <w:rFonts w:ascii="Arial" w:hAnsi="Arial" w:cs="Arial"/>
                <w:b/>
                <w:sz w:val="24"/>
                <w:szCs w:val="24"/>
                <w:lang w:eastAsia="en-GB"/>
              </w:rPr>
            </w:pPr>
            <w:r w:rsidRPr="00D60D8C">
              <w:rPr>
                <w:rFonts w:ascii="Arial" w:hAnsi="Arial" w:cs="Arial"/>
                <w:b/>
                <w:sz w:val="24"/>
                <w:szCs w:val="24"/>
                <w:lang w:eastAsia="en-GB"/>
              </w:rPr>
              <w:t>£,000</w:t>
            </w:r>
          </w:p>
        </w:tc>
      </w:tr>
      <w:tr w:rsidR="00331FBE" w:rsidRPr="00D60D8C" w:rsidTr="002F2A52">
        <w:trPr>
          <w:trHeight w:val="340"/>
          <w:tblHeader/>
        </w:trPr>
        <w:tc>
          <w:tcPr>
            <w:tcW w:w="2929"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r w:rsidRPr="00D60D8C">
              <w:rPr>
                <w:rFonts w:ascii="Arial" w:hAnsi="Arial" w:cs="Arial"/>
                <w:b/>
                <w:sz w:val="24"/>
                <w:szCs w:val="24"/>
                <w:lang w:eastAsia="en-GB"/>
              </w:rPr>
              <w:t>Non Recurring Revenue Costs Direct Supplies 2022</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r>
      <w:tr w:rsidR="00331FBE" w:rsidRPr="00D60D8C" w:rsidTr="002F2A52">
        <w:trPr>
          <w:trHeight w:val="340"/>
          <w:tblHeader/>
        </w:trPr>
        <w:tc>
          <w:tcPr>
            <w:tcW w:w="2929"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sz w:val="24"/>
                <w:szCs w:val="24"/>
                <w:lang w:eastAsia="en-GB"/>
              </w:rPr>
            </w:pPr>
            <w:r w:rsidRPr="00D60D8C">
              <w:rPr>
                <w:rFonts w:ascii="Arial" w:hAnsi="Arial" w:cs="Arial"/>
                <w:sz w:val="24"/>
                <w:szCs w:val="24"/>
                <w:lang w:eastAsia="en-GB"/>
              </w:rPr>
              <w:t>Production staff working at Inverclyde Night shift for 6 months 2022</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sz w:val="24"/>
                <w:szCs w:val="24"/>
                <w:lang w:eastAsia="en-GB"/>
              </w:rPr>
            </w:pPr>
            <w:r w:rsidRPr="00D60D8C">
              <w:rPr>
                <w:rFonts w:ascii="Arial" w:hAnsi="Arial" w:cs="Arial"/>
                <w:sz w:val="24"/>
                <w:szCs w:val="24"/>
                <w:lang w:eastAsia="en-GB"/>
              </w:rPr>
              <w:t>154</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r>
      <w:tr w:rsidR="00331FBE" w:rsidRPr="00D60D8C" w:rsidTr="002F2A52">
        <w:trPr>
          <w:trHeight w:val="340"/>
          <w:tblHeader/>
        </w:trPr>
        <w:tc>
          <w:tcPr>
            <w:tcW w:w="2929"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sz w:val="24"/>
                <w:szCs w:val="24"/>
                <w:lang w:eastAsia="en-GB"/>
              </w:rPr>
            </w:pPr>
            <w:r w:rsidRPr="00D60D8C">
              <w:rPr>
                <w:rFonts w:ascii="Arial" w:hAnsi="Arial" w:cs="Arial"/>
                <w:sz w:val="24"/>
                <w:szCs w:val="24"/>
                <w:lang w:eastAsia="en-GB"/>
              </w:rPr>
              <w:t>Production staff Travelling Time to Inverclyde for 6 months 2022</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sz w:val="24"/>
                <w:szCs w:val="24"/>
                <w:lang w:eastAsia="en-GB"/>
              </w:rPr>
            </w:pPr>
            <w:r w:rsidRPr="00D60D8C">
              <w:rPr>
                <w:rFonts w:ascii="Arial" w:hAnsi="Arial" w:cs="Arial"/>
                <w:sz w:val="24"/>
                <w:szCs w:val="24"/>
                <w:lang w:eastAsia="en-GB"/>
              </w:rPr>
              <w:t>152</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r>
      <w:tr w:rsidR="00331FBE" w:rsidRPr="00D60D8C" w:rsidTr="002F2A52">
        <w:trPr>
          <w:trHeight w:val="340"/>
          <w:tblHeader/>
        </w:trPr>
        <w:tc>
          <w:tcPr>
            <w:tcW w:w="2929"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Drivers for Transport to Inverclyde for 6 months </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sz w:val="24"/>
                <w:szCs w:val="24"/>
                <w:lang w:eastAsia="en-GB"/>
              </w:rPr>
            </w:pPr>
            <w:r w:rsidRPr="00D60D8C">
              <w:rPr>
                <w:rFonts w:ascii="Arial" w:hAnsi="Arial" w:cs="Arial"/>
                <w:sz w:val="24"/>
                <w:szCs w:val="24"/>
                <w:lang w:eastAsia="en-GB"/>
              </w:rPr>
              <w:t>64</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r>
      <w:tr w:rsidR="00331FBE" w:rsidRPr="00D60D8C" w:rsidTr="002F2A52">
        <w:trPr>
          <w:trHeight w:val="340"/>
          <w:tblHeader/>
        </w:trPr>
        <w:tc>
          <w:tcPr>
            <w:tcW w:w="2929"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Inverclyde Nightshift Staff required for 6 months </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sz w:val="24"/>
                <w:szCs w:val="24"/>
                <w:lang w:eastAsia="en-GB"/>
              </w:rPr>
            </w:pPr>
            <w:r w:rsidRPr="00D60D8C">
              <w:rPr>
                <w:rFonts w:ascii="Arial" w:hAnsi="Arial" w:cs="Arial"/>
                <w:sz w:val="24"/>
                <w:szCs w:val="24"/>
                <w:lang w:eastAsia="en-GB"/>
              </w:rPr>
              <w:t>27</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r>
      <w:tr w:rsidR="00331FBE" w:rsidRPr="00D60D8C" w:rsidTr="002F2A52">
        <w:trPr>
          <w:trHeight w:val="340"/>
          <w:tblHeader/>
        </w:trPr>
        <w:tc>
          <w:tcPr>
            <w:tcW w:w="2929"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sz w:val="24"/>
                <w:szCs w:val="24"/>
                <w:lang w:eastAsia="en-GB"/>
              </w:rPr>
            </w:pPr>
            <w:r w:rsidRPr="00D60D8C">
              <w:rPr>
                <w:rFonts w:ascii="Arial" w:hAnsi="Arial" w:cs="Arial"/>
                <w:sz w:val="24"/>
                <w:szCs w:val="24"/>
                <w:lang w:eastAsia="en-GB"/>
              </w:rPr>
              <w:t>Additional Instrumentation required</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sz w:val="24"/>
                <w:szCs w:val="24"/>
                <w:lang w:eastAsia="en-GB"/>
              </w:rPr>
            </w:pPr>
            <w:r w:rsidRPr="00D60D8C">
              <w:rPr>
                <w:rFonts w:ascii="Arial" w:hAnsi="Arial" w:cs="Arial"/>
                <w:sz w:val="24"/>
                <w:szCs w:val="24"/>
                <w:lang w:eastAsia="en-GB"/>
              </w:rPr>
              <w:t>200</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r>
      <w:tr w:rsidR="00331FBE" w:rsidRPr="00D60D8C" w:rsidTr="002F2A52">
        <w:trPr>
          <w:trHeight w:val="340"/>
          <w:tblHeader/>
        </w:trPr>
        <w:tc>
          <w:tcPr>
            <w:tcW w:w="2929"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sz w:val="24"/>
                <w:szCs w:val="24"/>
                <w:lang w:eastAsia="en-GB"/>
              </w:rPr>
            </w:pPr>
            <w:r w:rsidRPr="00D60D8C">
              <w:rPr>
                <w:rFonts w:ascii="Arial" w:hAnsi="Arial" w:cs="Arial"/>
                <w:sz w:val="24"/>
                <w:szCs w:val="24"/>
                <w:lang w:eastAsia="en-GB"/>
              </w:rPr>
              <w:t>Inverclyde 6 months Utilities – nominal charge</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sz w:val="24"/>
                <w:szCs w:val="24"/>
                <w:lang w:eastAsia="en-GB"/>
              </w:rPr>
            </w:pPr>
            <w:r w:rsidRPr="00D60D8C">
              <w:rPr>
                <w:rFonts w:ascii="Arial" w:hAnsi="Arial" w:cs="Arial"/>
                <w:sz w:val="24"/>
                <w:szCs w:val="24"/>
                <w:lang w:eastAsia="en-GB"/>
              </w:rPr>
              <w:t>16</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r>
      <w:tr w:rsidR="00331FBE" w:rsidRPr="00D60D8C" w:rsidTr="002F2A52">
        <w:trPr>
          <w:trHeight w:val="340"/>
          <w:tblHeader/>
        </w:trPr>
        <w:tc>
          <w:tcPr>
            <w:tcW w:w="2929"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sz w:val="24"/>
                <w:szCs w:val="24"/>
                <w:lang w:eastAsia="en-GB"/>
              </w:rPr>
            </w:pPr>
            <w:r w:rsidRPr="00D60D8C">
              <w:rPr>
                <w:rFonts w:ascii="Arial" w:hAnsi="Arial" w:cs="Arial"/>
                <w:sz w:val="24"/>
                <w:szCs w:val="24"/>
                <w:lang w:eastAsia="en-GB"/>
              </w:rPr>
              <w:t>Increased PC costs</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A047DF" w:rsidP="00331FBE">
            <w:pPr>
              <w:spacing w:after="0" w:line="240" w:lineRule="auto"/>
              <w:rPr>
                <w:rFonts w:ascii="Arial" w:hAnsi="Arial" w:cs="Arial"/>
                <w:sz w:val="24"/>
                <w:szCs w:val="24"/>
                <w:lang w:eastAsia="en-GB"/>
              </w:rPr>
            </w:pPr>
            <w:r w:rsidRPr="00D60D8C">
              <w:rPr>
                <w:rFonts w:ascii="Arial" w:hAnsi="Arial" w:cs="Arial"/>
                <w:sz w:val="24"/>
                <w:szCs w:val="24"/>
                <w:lang w:eastAsia="en-GB"/>
              </w:rPr>
              <w:t>8</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r w:rsidRPr="00D60D8C">
              <w:rPr>
                <w:rFonts w:ascii="Arial" w:hAnsi="Arial" w:cs="Arial"/>
                <w:b/>
                <w:sz w:val="24"/>
                <w:szCs w:val="24"/>
                <w:lang w:eastAsia="en-GB"/>
              </w:rPr>
              <w:t>8</w:t>
            </w:r>
          </w:p>
        </w:tc>
      </w:tr>
      <w:tr w:rsidR="00331FBE" w:rsidRPr="00D60D8C" w:rsidTr="002F2A52">
        <w:trPr>
          <w:trHeight w:val="340"/>
          <w:tblHeader/>
        </w:trPr>
        <w:tc>
          <w:tcPr>
            <w:tcW w:w="2929"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r w:rsidRPr="00D60D8C">
              <w:rPr>
                <w:rFonts w:ascii="Arial" w:hAnsi="Arial" w:cs="Arial"/>
                <w:b/>
                <w:sz w:val="24"/>
                <w:szCs w:val="24"/>
                <w:lang w:eastAsia="en-GB"/>
              </w:rPr>
              <w:t>Total Non Recurring Revenue Cost</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r w:rsidRPr="00D60D8C">
              <w:rPr>
                <w:rFonts w:ascii="Arial" w:hAnsi="Arial" w:cs="Arial"/>
                <w:b/>
                <w:sz w:val="24"/>
                <w:szCs w:val="24"/>
                <w:lang w:eastAsia="en-GB"/>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A047DF" w:rsidP="00331FBE">
            <w:pPr>
              <w:spacing w:after="0" w:line="240" w:lineRule="auto"/>
              <w:rPr>
                <w:rFonts w:ascii="Arial" w:hAnsi="Arial" w:cs="Arial"/>
                <w:b/>
                <w:sz w:val="24"/>
                <w:szCs w:val="24"/>
                <w:lang w:eastAsia="en-GB"/>
              </w:rPr>
            </w:pPr>
            <w:r w:rsidRPr="00D60D8C">
              <w:rPr>
                <w:rFonts w:ascii="Arial" w:hAnsi="Arial" w:cs="Arial"/>
                <w:b/>
                <w:sz w:val="24"/>
                <w:szCs w:val="24"/>
                <w:lang w:eastAsia="en-GB"/>
              </w:rPr>
              <w:t>621</w:t>
            </w:r>
          </w:p>
        </w:tc>
        <w:tc>
          <w:tcPr>
            <w:tcW w:w="2158" w:type="dxa"/>
            <w:tcBorders>
              <w:top w:val="single" w:sz="4" w:space="0" w:color="auto"/>
              <w:left w:val="single" w:sz="4" w:space="0" w:color="auto"/>
              <w:bottom w:val="single" w:sz="4" w:space="0" w:color="auto"/>
              <w:right w:val="single" w:sz="4" w:space="0" w:color="auto"/>
            </w:tcBorders>
            <w:shd w:val="clear" w:color="auto" w:fill="auto"/>
          </w:tcPr>
          <w:p w:rsidR="00331FBE" w:rsidRPr="00D60D8C" w:rsidRDefault="00331FBE" w:rsidP="00331FBE">
            <w:pPr>
              <w:spacing w:after="0" w:line="240" w:lineRule="auto"/>
              <w:rPr>
                <w:rFonts w:ascii="Arial" w:hAnsi="Arial" w:cs="Arial"/>
                <w:b/>
                <w:sz w:val="24"/>
                <w:szCs w:val="24"/>
                <w:lang w:eastAsia="en-GB"/>
              </w:rPr>
            </w:pPr>
            <w:r w:rsidRPr="00D60D8C">
              <w:rPr>
                <w:rFonts w:ascii="Arial" w:hAnsi="Arial" w:cs="Arial"/>
                <w:b/>
                <w:sz w:val="24"/>
                <w:szCs w:val="24"/>
                <w:lang w:eastAsia="en-GB"/>
              </w:rPr>
              <w:t>8</w:t>
            </w:r>
          </w:p>
        </w:tc>
      </w:tr>
    </w:tbl>
    <w:p w:rsidR="00331FBE" w:rsidRPr="00D60D8C" w:rsidRDefault="00EE6594" w:rsidP="00140F8A">
      <w:pPr>
        <w:spacing w:after="0" w:line="240" w:lineRule="auto"/>
        <w:rPr>
          <w:rFonts w:ascii="Arial" w:hAnsi="Arial" w:cs="Arial"/>
          <w:b/>
          <w:sz w:val="24"/>
          <w:szCs w:val="24"/>
        </w:rPr>
      </w:pPr>
      <w:r w:rsidRPr="00D60D8C">
        <w:rPr>
          <w:rFonts w:ascii="Arial" w:hAnsi="Arial" w:cs="Arial"/>
          <w:b/>
          <w:sz w:val="24"/>
          <w:szCs w:val="24"/>
        </w:rPr>
        <w:t>Table 14: Non-recurring Revenue cost including VAT</w:t>
      </w:r>
    </w:p>
    <w:p w:rsidR="00EE6594" w:rsidRPr="00D60D8C" w:rsidRDefault="00EE6594" w:rsidP="00140F8A">
      <w:pPr>
        <w:spacing w:after="0" w:line="240" w:lineRule="auto"/>
        <w:rPr>
          <w:rFonts w:ascii="Arial" w:hAnsi="Arial" w:cs="Arial"/>
          <w:b/>
          <w:sz w:val="24"/>
          <w:szCs w:val="24"/>
        </w:rPr>
      </w:pPr>
    </w:p>
    <w:p w:rsidR="00331FBE" w:rsidRPr="00D60D8C" w:rsidRDefault="00331FBE" w:rsidP="00331FBE">
      <w:pPr>
        <w:spacing w:after="0" w:line="240" w:lineRule="auto"/>
        <w:rPr>
          <w:rFonts w:ascii="Arial" w:hAnsi="Arial" w:cs="Arial"/>
          <w:sz w:val="24"/>
          <w:szCs w:val="24"/>
        </w:rPr>
      </w:pPr>
      <w:r w:rsidRPr="00D60D8C">
        <w:rPr>
          <w:rFonts w:ascii="Arial" w:hAnsi="Arial" w:cs="Arial"/>
          <w:sz w:val="24"/>
          <w:szCs w:val="24"/>
        </w:rPr>
        <w:t>The non recurring revenue costs have been compiled on the following basis:-</w:t>
      </w:r>
    </w:p>
    <w:p w:rsidR="00331FBE" w:rsidRPr="00D60D8C" w:rsidRDefault="00331FBE" w:rsidP="00331FBE">
      <w:pPr>
        <w:pStyle w:val="ClaireNormal1"/>
        <w:spacing w:line="240" w:lineRule="auto"/>
        <w:ind w:left="0"/>
        <w:rPr>
          <w:sz w:val="24"/>
          <w:szCs w:val="24"/>
        </w:rPr>
      </w:pPr>
    </w:p>
    <w:p w:rsidR="00F92D03" w:rsidRDefault="00F92D03" w:rsidP="00F92D03">
      <w:pPr>
        <w:pStyle w:val="ClaireNormal1"/>
        <w:numPr>
          <w:ilvl w:val="0"/>
          <w:numId w:val="41"/>
        </w:numPr>
        <w:spacing w:line="240" w:lineRule="auto"/>
        <w:rPr>
          <w:sz w:val="24"/>
          <w:szCs w:val="24"/>
        </w:rPr>
      </w:pPr>
      <w:r w:rsidRPr="00D60D8C">
        <w:rPr>
          <w:sz w:val="24"/>
          <w:szCs w:val="24"/>
        </w:rPr>
        <w:t>Option 2 involves</w:t>
      </w:r>
      <w:r w:rsidR="00331FBE" w:rsidRPr="00D60D8C">
        <w:rPr>
          <w:sz w:val="24"/>
          <w:szCs w:val="24"/>
        </w:rPr>
        <w:t xml:space="preserve"> the refurbishment and expansion of the </w:t>
      </w:r>
      <w:r w:rsidRPr="00D60D8C">
        <w:rPr>
          <w:sz w:val="24"/>
          <w:szCs w:val="24"/>
        </w:rPr>
        <w:t>existing</w:t>
      </w:r>
      <w:r w:rsidR="00331FBE" w:rsidRPr="00D60D8C">
        <w:rPr>
          <w:sz w:val="24"/>
          <w:szCs w:val="24"/>
        </w:rPr>
        <w:t xml:space="preserve"> space within the main hospital building.  </w:t>
      </w:r>
      <w:r w:rsidRPr="00D60D8C">
        <w:rPr>
          <w:sz w:val="24"/>
          <w:szCs w:val="24"/>
        </w:rPr>
        <w:t xml:space="preserve">To accomplish this there would be a requirement to decant staff to Inverclyde </w:t>
      </w:r>
      <w:r w:rsidR="007646DB" w:rsidRPr="00D60D8C">
        <w:rPr>
          <w:sz w:val="24"/>
          <w:szCs w:val="24"/>
        </w:rPr>
        <w:t xml:space="preserve">Royal Hospital (IRH) </w:t>
      </w:r>
      <w:r w:rsidRPr="00D60D8C">
        <w:rPr>
          <w:sz w:val="24"/>
          <w:szCs w:val="24"/>
        </w:rPr>
        <w:t>CSPD and they can only accommodate GJNH staff and instruments at night due to their own service provision during the day.  This scenario means that CSPD staff will need to work exclusively night shift, assuming for 6 months, and this additional cost is reflected in the option – i.e. night shift salary cost less established day time salary costs;</w:t>
      </w:r>
    </w:p>
    <w:p w:rsidR="002F2A52" w:rsidRPr="00D60D8C" w:rsidRDefault="002F2A52" w:rsidP="002F2A52">
      <w:pPr>
        <w:pStyle w:val="ClaireNormal1"/>
        <w:spacing w:line="240" w:lineRule="auto"/>
        <w:ind w:left="360"/>
        <w:rPr>
          <w:sz w:val="24"/>
          <w:szCs w:val="24"/>
        </w:rPr>
      </w:pPr>
    </w:p>
    <w:p w:rsidR="00F92D03" w:rsidRDefault="00F92D03" w:rsidP="00F92D03">
      <w:pPr>
        <w:pStyle w:val="ClaireNormal1"/>
        <w:numPr>
          <w:ilvl w:val="0"/>
          <w:numId w:val="41"/>
        </w:numPr>
        <w:spacing w:line="240" w:lineRule="auto"/>
        <w:rPr>
          <w:sz w:val="24"/>
          <w:szCs w:val="24"/>
        </w:rPr>
      </w:pPr>
      <w:r w:rsidRPr="00D60D8C">
        <w:rPr>
          <w:sz w:val="24"/>
          <w:szCs w:val="24"/>
        </w:rPr>
        <w:t>In addition Option 2 also reflects the travel time needed by GJNH staff to Inverclyde and return back to Hospital base, where staff side colleagues have requested that staff are remunerated for this travel time;</w:t>
      </w:r>
    </w:p>
    <w:p w:rsidR="002F2A52" w:rsidRPr="00D60D8C" w:rsidRDefault="002F2A52" w:rsidP="002F2A52">
      <w:pPr>
        <w:pStyle w:val="ClaireNormal1"/>
        <w:spacing w:line="240" w:lineRule="auto"/>
        <w:ind w:left="0"/>
        <w:rPr>
          <w:sz w:val="24"/>
          <w:szCs w:val="24"/>
        </w:rPr>
      </w:pPr>
    </w:p>
    <w:p w:rsidR="00331FBE" w:rsidRPr="00D60D8C" w:rsidRDefault="00331FBE" w:rsidP="00F92D03">
      <w:pPr>
        <w:pStyle w:val="ClaireNormal1"/>
        <w:numPr>
          <w:ilvl w:val="0"/>
          <w:numId w:val="41"/>
        </w:numPr>
        <w:spacing w:line="240" w:lineRule="auto"/>
        <w:rPr>
          <w:sz w:val="24"/>
          <w:szCs w:val="24"/>
        </w:rPr>
      </w:pPr>
      <w:r w:rsidRPr="00D60D8C">
        <w:rPr>
          <w:sz w:val="24"/>
          <w:szCs w:val="24"/>
        </w:rPr>
        <w:t xml:space="preserve">Due to the need for transportation of staff and instrumentation from GJNH to Inverclyde </w:t>
      </w:r>
      <w:r w:rsidR="00F92D03" w:rsidRPr="00D60D8C">
        <w:rPr>
          <w:sz w:val="24"/>
          <w:szCs w:val="24"/>
        </w:rPr>
        <w:t xml:space="preserve">there is the requirement to utilise </w:t>
      </w:r>
      <w:r w:rsidRPr="00D60D8C">
        <w:rPr>
          <w:sz w:val="24"/>
          <w:szCs w:val="24"/>
        </w:rPr>
        <w:t>the</w:t>
      </w:r>
      <w:r w:rsidR="00F92D03" w:rsidRPr="00D60D8C">
        <w:rPr>
          <w:sz w:val="24"/>
          <w:szCs w:val="24"/>
        </w:rPr>
        <w:t xml:space="preserve"> GJNH</w:t>
      </w:r>
      <w:r w:rsidRPr="00D60D8C">
        <w:rPr>
          <w:sz w:val="24"/>
          <w:szCs w:val="24"/>
        </w:rPr>
        <w:t xml:space="preserve"> porters/drivers </w:t>
      </w:r>
      <w:r w:rsidR="00F92D03" w:rsidRPr="00D60D8C">
        <w:rPr>
          <w:sz w:val="24"/>
          <w:szCs w:val="24"/>
        </w:rPr>
        <w:t>t</w:t>
      </w:r>
      <w:r w:rsidRPr="00D60D8C">
        <w:rPr>
          <w:sz w:val="24"/>
          <w:szCs w:val="24"/>
        </w:rPr>
        <w:t xml:space="preserve">o </w:t>
      </w:r>
      <w:r w:rsidR="00F92D03" w:rsidRPr="00D60D8C">
        <w:rPr>
          <w:sz w:val="24"/>
          <w:szCs w:val="24"/>
        </w:rPr>
        <w:t>support</w:t>
      </w:r>
      <w:r w:rsidRPr="00D60D8C">
        <w:rPr>
          <w:sz w:val="24"/>
          <w:szCs w:val="24"/>
        </w:rPr>
        <w:t xml:space="preserve"> with this</w:t>
      </w:r>
      <w:r w:rsidR="00F92D03" w:rsidRPr="00D60D8C">
        <w:rPr>
          <w:sz w:val="24"/>
          <w:szCs w:val="24"/>
        </w:rPr>
        <w:t xml:space="preserve"> decant</w:t>
      </w:r>
      <w:r w:rsidRPr="00D60D8C">
        <w:rPr>
          <w:sz w:val="24"/>
          <w:szCs w:val="24"/>
        </w:rPr>
        <w:t xml:space="preserve"> which has a</w:t>
      </w:r>
      <w:r w:rsidR="00F92D03" w:rsidRPr="00D60D8C">
        <w:rPr>
          <w:sz w:val="24"/>
          <w:szCs w:val="24"/>
        </w:rPr>
        <w:t>n associated</w:t>
      </w:r>
      <w:r w:rsidRPr="00D60D8C">
        <w:rPr>
          <w:sz w:val="24"/>
          <w:szCs w:val="24"/>
        </w:rPr>
        <w:t xml:space="preserve"> cost for </w:t>
      </w:r>
      <w:r w:rsidR="00F92D03" w:rsidRPr="00D60D8C">
        <w:rPr>
          <w:sz w:val="24"/>
          <w:szCs w:val="24"/>
        </w:rPr>
        <w:t>the 6 month period;</w:t>
      </w:r>
    </w:p>
    <w:p w:rsidR="00331FBE" w:rsidRDefault="00331FBE" w:rsidP="00331FBE">
      <w:pPr>
        <w:pStyle w:val="ClaireNormal1"/>
        <w:numPr>
          <w:ilvl w:val="0"/>
          <w:numId w:val="41"/>
        </w:numPr>
        <w:spacing w:line="240" w:lineRule="auto"/>
        <w:rPr>
          <w:sz w:val="24"/>
          <w:szCs w:val="24"/>
        </w:rPr>
      </w:pPr>
      <w:r w:rsidRPr="00D60D8C">
        <w:rPr>
          <w:sz w:val="24"/>
          <w:szCs w:val="24"/>
        </w:rPr>
        <w:lastRenderedPageBreak/>
        <w:t>The costs for the</w:t>
      </w:r>
      <w:r w:rsidR="00F92D03" w:rsidRPr="00D60D8C">
        <w:rPr>
          <w:sz w:val="24"/>
          <w:szCs w:val="24"/>
        </w:rPr>
        <w:t xml:space="preserve"> hire of this transportation i.e</w:t>
      </w:r>
      <w:r w:rsidRPr="00D60D8C">
        <w:rPr>
          <w:sz w:val="24"/>
          <w:szCs w:val="24"/>
        </w:rPr>
        <w:t>. a minibus and two lorries</w:t>
      </w:r>
      <w:r w:rsidR="00F92D03" w:rsidRPr="00D60D8C">
        <w:rPr>
          <w:sz w:val="24"/>
          <w:szCs w:val="24"/>
        </w:rPr>
        <w:t>,</w:t>
      </w:r>
      <w:r w:rsidRPr="00D60D8C">
        <w:rPr>
          <w:sz w:val="24"/>
          <w:szCs w:val="24"/>
        </w:rPr>
        <w:t xml:space="preserve"> one for clean instrumentation and one for dirty instrumentation</w:t>
      </w:r>
      <w:r w:rsidR="00F92D03" w:rsidRPr="00D60D8C">
        <w:rPr>
          <w:sz w:val="24"/>
          <w:szCs w:val="24"/>
        </w:rPr>
        <w:t>, is needed for the</w:t>
      </w:r>
      <w:r w:rsidRPr="00D60D8C">
        <w:rPr>
          <w:sz w:val="24"/>
          <w:szCs w:val="24"/>
        </w:rPr>
        <w:t xml:space="preserve"> 6 month decant </w:t>
      </w:r>
      <w:r w:rsidR="00F92D03" w:rsidRPr="00D60D8C">
        <w:rPr>
          <w:sz w:val="24"/>
          <w:szCs w:val="24"/>
        </w:rPr>
        <w:t>during the refurbishment;</w:t>
      </w:r>
    </w:p>
    <w:p w:rsidR="002F2A52" w:rsidRPr="00D60D8C" w:rsidRDefault="002F2A52" w:rsidP="002F2A52">
      <w:pPr>
        <w:pStyle w:val="ClaireNormal1"/>
        <w:spacing w:line="240" w:lineRule="auto"/>
        <w:ind w:left="0"/>
        <w:rPr>
          <w:sz w:val="24"/>
          <w:szCs w:val="24"/>
        </w:rPr>
      </w:pPr>
    </w:p>
    <w:p w:rsidR="00331FBE" w:rsidRDefault="00331FBE" w:rsidP="00331FBE">
      <w:pPr>
        <w:pStyle w:val="ClaireNormal1"/>
        <w:numPr>
          <w:ilvl w:val="0"/>
          <w:numId w:val="41"/>
        </w:numPr>
        <w:spacing w:line="240" w:lineRule="auto"/>
        <w:rPr>
          <w:sz w:val="24"/>
          <w:szCs w:val="24"/>
        </w:rPr>
      </w:pPr>
      <w:r w:rsidRPr="00D60D8C">
        <w:rPr>
          <w:sz w:val="24"/>
          <w:szCs w:val="24"/>
        </w:rPr>
        <w:t>There is also a necessity for the hire of containers at both GJNH and Inverclyde to store the instrumentation both before and afte</w:t>
      </w:r>
      <w:r w:rsidR="00F92D03" w:rsidRPr="00D60D8C">
        <w:rPr>
          <w:sz w:val="24"/>
          <w:szCs w:val="24"/>
        </w:rPr>
        <w:t>r the decontamination process;</w:t>
      </w:r>
    </w:p>
    <w:p w:rsidR="00D46169" w:rsidRPr="00D60D8C" w:rsidRDefault="00D46169" w:rsidP="00D46169">
      <w:pPr>
        <w:pStyle w:val="ClaireNormal1"/>
        <w:spacing w:line="240" w:lineRule="auto"/>
        <w:ind w:left="0"/>
        <w:rPr>
          <w:sz w:val="24"/>
          <w:szCs w:val="24"/>
        </w:rPr>
      </w:pPr>
    </w:p>
    <w:p w:rsidR="00331FBE" w:rsidRDefault="00CC67D4" w:rsidP="00331FBE">
      <w:pPr>
        <w:pStyle w:val="ClaireNormal1"/>
        <w:numPr>
          <w:ilvl w:val="0"/>
          <w:numId w:val="41"/>
        </w:numPr>
        <w:spacing w:line="240" w:lineRule="auto"/>
        <w:rPr>
          <w:sz w:val="24"/>
          <w:szCs w:val="24"/>
        </w:rPr>
      </w:pPr>
      <w:r w:rsidRPr="00D60D8C">
        <w:rPr>
          <w:sz w:val="24"/>
          <w:szCs w:val="24"/>
        </w:rPr>
        <w:t>In</w:t>
      </w:r>
      <w:r w:rsidR="00331FBE" w:rsidRPr="00D60D8C">
        <w:rPr>
          <w:sz w:val="24"/>
          <w:szCs w:val="24"/>
        </w:rPr>
        <w:t xml:space="preserve"> consultation with the Theatres Manager </w:t>
      </w:r>
      <w:r w:rsidRPr="00D60D8C">
        <w:rPr>
          <w:sz w:val="24"/>
          <w:szCs w:val="24"/>
        </w:rPr>
        <w:t xml:space="preserve">it is apparent that there is a </w:t>
      </w:r>
      <w:r w:rsidR="007646DB" w:rsidRPr="00D60D8C">
        <w:rPr>
          <w:sz w:val="24"/>
          <w:szCs w:val="24"/>
        </w:rPr>
        <w:t>need</w:t>
      </w:r>
      <w:r w:rsidRPr="00D60D8C">
        <w:rPr>
          <w:sz w:val="24"/>
          <w:szCs w:val="24"/>
        </w:rPr>
        <w:t xml:space="preserve"> for</w:t>
      </w:r>
      <w:r w:rsidR="00331FBE" w:rsidRPr="00D60D8C">
        <w:rPr>
          <w:sz w:val="24"/>
          <w:szCs w:val="24"/>
        </w:rPr>
        <w:t xml:space="preserve"> additional instrumentation if Option 2 is </w:t>
      </w:r>
      <w:r w:rsidR="007646DB" w:rsidRPr="00D60D8C">
        <w:rPr>
          <w:sz w:val="24"/>
          <w:szCs w:val="24"/>
        </w:rPr>
        <w:t>selected</w:t>
      </w:r>
      <w:r w:rsidR="00331FBE" w:rsidRPr="00D60D8C">
        <w:rPr>
          <w:sz w:val="24"/>
          <w:szCs w:val="24"/>
        </w:rPr>
        <w:t xml:space="preserve"> as there may be an increased time in the turnover o</w:t>
      </w:r>
      <w:r w:rsidR="00F92D03" w:rsidRPr="00D60D8C">
        <w:rPr>
          <w:sz w:val="24"/>
          <w:szCs w:val="24"/>
        </w:rPr>
        <w:t>f the decontamination process</w:t>
      </w:r>
      <w:r w:rsidR="00331FBE" w:rsidRPr="00D60D8C">
        <w:rPr>
          <w:sz w:val="24"/>
          <w:szCs w:val="24"/>
        </w:rPr>
        <w:t xml:space="preserve"> and</w:t>
      </w:r>
      <w:r w:rsidR="007646DB" w:rsidRPr="00D60D8C">
        <w:rPr>
          <w:sz w:val="24"/>
          <w:szCs w:val="24"/>
        </w:rPr>
        <w:t xml:space="preserve"> instrumentation must be available</w:t>
      </w:r>
      <w:r w:rsidR="00331FBE" w:rsidRPr="00D60D8C">
        <w:rPr>
          <w:sz w:val="24"/>
          <w:szCs w:val="24"/>
        </w:rPr>
        <w:t xml:space="preserve"> </w:t>
      </w:r>
      <w:r w:rsidR="00F92D03" w:rsidRPr="00D60D8C">
        <w:rPr>
          <w:sz w:val="24"/>
          <w:szCs w:val="24"/>
        </w:rPr>
        <w:t>in the event of</w:t>
      </w:r>
      <w:r w:rsidR="007646DB" w:rsidRPr="00D60D8C">
        <w:rPr>
          <w:sz w:val="24"/>
          <w:szCs w:val="24"/>
        </w:rPr>
        <w:t xml:space="preserve"> an emergency situation;</w:t>
      </w:r>
    </w:p>
    <w:p w:rsidR="00D46169" w:rsidRPr="00D60D8C" w:rsidRDefault="00D46169" w:rsidP="00D46169">
      <w:pPr>
        <w:pStyle w:val="ClaireNormal1"/>
        <w:spacing w:line="240" w:lineRule="auto"/>
        <w:ind w:left="0"/>
        <w:rPr>
          <w:sz w:val="24"/>
          <w:szCs w:val="24"/>
        </w:rPr>
      </w:pPr>
    </w:p>
    <w:p w:rsidR="00331FBE" w:rsidRDefault="00331FBE" w:rsidP="00331FBE">
      <w:pPr>
        <w:pStyle w:val="ClaireNormal1"/>
        <w:numPr>
          <w:ilvl w:val="0"/>
          <w:numId w:val="41"/>
        </w:numPr>
        <w:spacing w:line="240" w:lineRule="auto"/>
        <w:rPr>
          <w:sz w:val="24"/>
          <w:szCs w:val="24"/>
        </w:rPr>
      </w:pPr>
      <w:r w:rsidRPr="00D60D8C">
        <w:rPr>
          <w:sz w:val="24"/>
          <w:szCs w:val="24"/>
        </w:rPr>
        <w:t>I</w:t>
      </w:r>
      <w:r w:rsidR="007646DB" w:rsidRPr="00D60D8C">
        <w:rPr>
          <w:sz w:val="24"/>
          <w:szCs w:val="24"/>
        </w:rPr>
        <w:t>RH CSPD</w:t>
      </w:r>
      <w:r w:rsidRPr="00D60D8C">
        <w:rPr>
          <w:sz w:val="24"/>
          <w:szCs w:val="24"/>
        </w:rPr>
        <w:t xml:space="preserve"> have also </w:t>
      </w:r>
      <w:r w:rsidR="007646DB" w:rsidRPr="00D60D8C">
        <w:rPr>
          <w:sz w:val="24"/>
          <w:szCs w:val="24"/>
        </w:rPr>
        <w:t>advised that</w:t>
      </w:r>
      <w:r w:rsidRPr="00D60D8C">
        <w:rPr>
          <w:sz w:val="24"/>
          <w:szCs w:val="24"/>
        </w:rPr>
        <w:t xml:space="preserve"> they will require one </w:t>
      </w:r>
      <w:r w:rsidR="007646DB" w:rsidRPr="00D60D8C">
        <w:rPr>
          <w:sz w:val="24"/>
          <w:szCs w:val="24"/>
        </w:rPr>
        <w:t>WTE</w:t>
      </w:r>
      <w:r w:rsidRPr="00D60D8C">
        <w:rPr>
          <w:sz w:val="24"/>
          <w:szCs w:val="24"/>
        </w:rPr>
        <w:t xml:space="preserve"> Band 5 to work alongside </w:t>
      </w:r>
      <w:r w:rsidR="007646DB" w:rsidRPr="00D60D8C">
        <w:rPr>
          <w:sz w:val="24"/>
          <w:szCs w:val="24"/>
        </w:rPr>
        <w:t>GJNH staff for the 6 month period;</w:t>
      </w:r>
    </w:p>
    <w:p w:rsidR="00D46169" w:rsidRPr="00D60D8C" w:rsidRDefault="00D46169" w:rsidP="00D46169">
      <w:pPr>
        <w:pStyle w:val="ClaireNormal1"/>
        <w:spacing w:line="240" w:lineRule="auto"/>
        <w:ind w:left="0"/>
        <w:rPr>
          <w:sz w:val="24"/>
          <w:szCs w:val="24"/>
        </w:rPr>
      </w:pPr>
    </w:p>
    <w:p w:rsidR="00CC67D4" w:rsidRDefault="00331FBE" w:rsidP="00331FBE">
      <w:pPr>
        <w:pStyle w:val="ClaireNormal1"/>
        <w:numPr>
          <w:ilvl w:val="0"/>
          <w:numId w:val="41"/>
        </w:numPr>
        <w:spacing w:line="240" w:lineRule="auto"/>
        <w:rPr>
          <w:sz w:val="24"/>
          <w:szCs w:val="24"/>
        </w:rPr>
      </w:pPr>
      <w:r w:rsidRPr="00D60D8C">
        <w:rPr>
          <w:sz w:val="24"/>
          <w:szCs w:val="24"/>
        </w:rPr>
        <w:t xml:space="preserve">Although </w:t>
      </w:r>
      <w:r w:rsidR="007646DB" w:rsidRPr="00D60D8C">
        <w:rPr>
          <w:sz w:val="24"/>
          <w:szCs w:val="24"/>
        </w:rPr>
        <w:t xml:space="preserve">IRH CSPD </w:t>
      </w:r>
      <w:r w:rsidR="00CC67D4" w:rsidRPr="00D60D8C">
        <w:rPr>
          <w:sz w:val="24"/>
          <w:szCs w:val="24"/>
        </w:rPr>
        <w:t>have indicated that rental of the premises would not be subject to a charge, the business case recognises a provision for charges incurred for Heat, Light and Power during the refurbishment period ; and</w:t>
      </w:r>
    </w:p>
    <w:p w:rsidR="00D46169" w:rsidRPr="00D60D8C" w:rsidRDefault="00D46169" w:rsidP="00D46169">
      <w:pPr>
        <w:pStyle w:val="ClaireNormal1"/>
        <w:spacing w:line="240" w:lineRule="auto"/>
        <w:ind w:left="0"/>
        <w:rPr>
          <w:sz w:val="24"/>
          <w:szCs w:val="24"/>
        </w:rPr>
      </w:pPr>
    </w:p>
    <w:p w:rsidR="008A2BD0" w:rsidRPr="00D46169" w:rsidRDefault="00CC67D4" w:rsidP="00D46169">
      <w:pPr>
        <w:pStyle w:val="ClaireNormal1"/>
        <w:numPr>
          <w:ilvl w:val="0"/>
          <w:numId w:val="41"/>
        </w:numPr>
        <w:spacing w:line="240" w:lineRule="auto"/>
        <w:rPr>
          <w:b/>
          <w:sz w:val="24"/>
          <w:szCs w:val="24"/>
        </w:rPr>
      </w:pPr>
      <w:r w:rsidRPr="00D60D8C">
        <w:rPr>
          <w:sz w:val="24"/>
          <w:szCs w:val="24"/>
        </w:rPr>
        <w:t>T</w:t>
      </w:r>
      <w:r w:rsidR="00BA728F" w:rsidRPr="00D60D8C">
        <w:rPr>
          <w:sz w:val="24"/>
          <w:szCs w:val="24"/>
        </w:rPr>
        <w:t>he costs are in</w:t>
      </w:r>
      <w:r w:rsidR="00331FBE" w:rsidRPr="00D60D8C">
        <w:rPr>
          <w:sz w:val="24"/>
          <w:szCs w:val="24"/>
        </w:rPr>
        <w:t>cluding VAT</w:t>
      </w:r>
      <w:r w:rsidRPr="00D60D8C">
        <w:rPr>
          <w:sz w:val="24"/>
          <w:szCs w:val="24"/>
        </w:rPr>
        <w:t xml:space="preserve"> </w:t>
      </w:r>
    </w:p>
    <w:p w:rsidR="00BA728F" w:rsidRPr="00D60D8C" w:rsidRDefault="00BA728F" w:rsidP="00BA728F">
      <w:pPr>
        <w:spacing w:after="0" w:line="240" w:lineRule="auto"/>
        <w:rPr>
          <w:rFonts w:ascii="Arial" w:hAnsi="Arial" w:cs="Arial"/>
          <w:b/>
          <w:sz w:val="24"/>
          <w:szCs w:val="24"/>
        </w:rPr>
      </w:pPr>
    </w:p>
    <w:tbl>
      <w:tblP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58"/>
        <w:gridCol w:w="1498"/>
        <w:gridCol w:w="1830"/>
        <w:gridCol w:w="1743"/>
      </w:tblGrid>
      <w:tr w:rsidR="00BA728F" w:rsidRPr="00D60D8C" w:rsidTr="009E5338">
        <w:trPr>
          <w:trHeight w:val="1282"/>
          <w:tblHeader/>
        </w:trPr>
        <w:tc>
          <w:tcPr>
            <w:tcW w:w="3251" w:type="dxa"/>
            <w:shd w:val="clear" w:color="auto" w:fill="D9D9D9"/>
          </w:tcPr>
          <w:p w:rsidR="00BA728F" w:rsidRPr="00D60D8C" w:rsidRDefault="00BA728F" w:rsidP="009E5338">
            <w:pPr>
              <w:spacing w:after="0" w:line="240" w:lineRule="auto"/>
              <w:rPr>
                <w:rFonts w:ascii="Arial" w:hAnsi="Arial" w:cs="Arial"/>
                <w:b/>
                <w:sz w:val="24"/>
                <w:szCs w:val="24"/>
                <w:u w:val="single"/>
                <w:lang w:eastAsia="en-GB"/>
              </w:rPr>
            </w:pPr>
            <w:r w:rsidRPr="00D60D8C">
              <w:rPr>
                <w:rFonts w:ascii="Arial" w:hAnsi="Arial" w:cs="Arial"/>
                <w:b/>
                <w:sz w:val="24"/>
                <w:szCs w:val="24"/>
                <w:u w:val="single"/>
                <w:lang w:eastAsia="en-GB"/>
              </w:rPr>
              <w:t>Summary of all Total Costs</w:t>
            </w:r>
          </w:p>
        </w:tc>
        <w:tc>
          <w:tcPr>
            <w:tcW w:w="1630" w:type="dxa"/>
            <w:shd w:val="clear" w:color="auto" w:fill="D9D9D9"/>
          </w:tcPr>
          <w:p w:rsidR="00BA728F" w:rsidRPr="00D60D8C" w:rsidRDefault="00BA728F" w:rsidP="009E5338">
            <w:pPr>
              <w:spacing w:after="0" w:line="240" w:lineRule="auto"/>
              <w:rPr>
                <w:rFonts w:ascii="Arial" w:hAnsi="Arial" w:cs="Arial"/>
                <w:b/>
                <w:sz w:val="24"/>
                <w:szCs w:val="24"/>
                <w:lang w:eastAsia="en-GB"/>
              </w:rPr>
            </w:pPr>
            <w:r w:rsidRPr="00D60D8C">
              <w:rPr>
                <w:rFonts w:ascii="Arial" w:hAnsi="Arial" w:cs="Arial"/>
                <w:b/>
                <w:sz w:val="24"/>
                <w:szCs w:val="24"/>
                <w:lang w:eastAsia="en-GB"/>
              </w:rPr>
              <w:t>Option 1 – Do minimum</w:t>
            </w:r>
          </w:p>
          <w:p w:rsidR="00BA728F" w:rsidRPr="00D60D8C" w:rsidRDefault="00BA728F" w:rsidP="009E5338">
            <w:pPr>
              <w:spacing w:after="0" w:line="240" w:lineRule="auto"/>
              <w:rPr>
                <w:rFonts w:ascii="Arial" w:hAnsi="Arial" w:cs="Arial"/>
                <w:b/>
                <w:sz w:val="24"/>
                <w:szCs w:val="24"/>
                <w:lang w:eastAsia="en-GB"/>
              </w:rPr>
            </w:pPr>
            <w:r w:rsidRPr="00D60D8C">
              <w:rPr>
                <w:rFonts w:ascii="Arial" w:hAnsi="Arial" w:cs="Arial"/>
                <w:b/>
                <w:sz w:val="24"/>
                <w:szCs w:val="24"/>
                <w:lang w:eastAsia="en-GB"/>
              </w:rPr>
              <w:t>£,000</w:t>
            </w:r>
          </w:p>
        </w:tc>
        <w:tc>
          <w:tcPr>
            <w:tcW w:w="2139" w:type="dxa"/>
            <w:shd w:val="clear" w:color="auto" w:fill="D9D9D9"/>
          </w:tcPr>
          <w:p w:rsidR="00BA728F" w:rsidRPr="00D60D8C" w:rsidRDefault="00BA728F" w:rsidP="009E5338">
            <w:pPr>
              <w:spacing w:after="0" w:line="240" w:lineRule="auto"/>
              <w:rPr>
                <w:rFonts w:ascii="Arial" w:hAnsi="Arial" w:cs="Arial"/>
                <w:b/>
                <w:sz w:val="24"/>
                <w:szCs w:val="24"/>
                <w:lang w:eastAsia="en-GB"/>
              </w:rPr>
            </w:pPr>
            <w:r w:rsidRPr="00D60D8C">
              <w:rPr>
                <w:rFonts w:ascii="Arial" w:hAnsi="Arial" w:cs="Arial"/>
                <w:b/>
                <w:sz w:val="24"/>
                <w:szCs w:val="24"/>
                <w:lang w:eastAsia="en-GB"/>
              </w:rPr>
              <w:t xml:space="preserve">Option 2 – </w:t>
            </w:r>
            <w:r w:rsidRPr="00D60D8C">
              <w:rPr>
                <w:rFonts w:ascii="Arial" w:hAnsi="Arial" w:cs="Arial"/>
                <w:bCs/>
                <w:sz w:val="24"/>
                <w:szCs w:val="24"/>
                <w:lang w:eastAsia="en-GB"/>
              </w:rPr>
              <w:t>Expand to meet additional demands of Phase 1 and 2 by expanding existing facilities</w:t>
            </w:r>
          </w:p>
          <w:p w:rsidR="00BA728F" w:rsidRPr="00D60D8C" w:rsidRDefault="00BA728F" w:rsidP="009E5338">
            <w:pPr>
              <w:spacing w:after="0" w:line="240" w:lineRule="auto"/>
              <w:rPr>
                <w:rFonts w:ascii="Arial" w:hAnsi="Arial" w:cs="Arial"/>
                <w:b/>
                <w:sz w:val="24"/>
                <w:szCs w:val="24"/>
                <w:lang w:eastAsia="en-GB"/>
              </w:rPr>
            </w:pPr>
            <w:r w:rsidRPr="00D60D8C">
              <w:rPr>
                <w:rFonts w:ascii="Arial" w:hAnsi="Arial" w:cs="Arial"/>
                <w:b/>
                <w:sz w:val="24"/>
                <w:szCs w:val="24"/>
                <w:lang w:eastAsia="en-GB"/>
              </w:rPr>
              <w:t>£,000</w:t>
            </w:r>
          </w:p>
        </w:tc>
        <w:tc>
          <w:tcPr>
            <w:tcW w:w="1909" w:type="dxa"/>
            <w:shd w:val="clear" w:color="auto" w:fill="D9D9D9"/>
          </w:tcPr>
          <w:p w:rsidR="00BA728F" w:rsidRPr="00D60D8C" w:rsidRDefault="00BA728F" w:rsidP="009E5338">
            <w:pPr>
              <w:spacing w:after="0" w:line="240" w:lineRule="auto"/>
              <w:rPr>
                <w:rFonts w:ascii="Arial" w:hAnsi="Arial" w:cs="Arial"/>
                <w:b/>
                <w:sz w:val="24"/>
                <w:szCs w:val="24"/>
                <w:lang w:eastAsia="en-GB"/>
              </w:rPr>
            </w:pPr>
            <w:r w:rsidRPr="00D60D8C">
              <w:rPr>
                <w:rFonts w:ascii="Arial" w:hAnsi="Arial" w:cs="Arial"/>
                <w:b/>
                <w:sz w:val="24"/>
                <w:szCs w:val="24"/>
                <w:lang w:eastAsia="en-GB"/>
              </w:rPr>
              <w:t xml:space="preserve">Option 3  – </w:t>
            </w:r>
            <w:r w:rsidRPr="00D60D8C">
              <w:rPr>
                <w:rFonts w:ascii="Arial" w:hAnsi="Arial" w:cs="Arial"/>
                <w:bCs/>
                <w:sz w:val="24"/>
                <w:szCs w:val="24"/>
                <w:lang w:eastAsia="en-GB"/>
              </w:rPr>
              <w:t>New build as part of Expansion Programme to meet additional demands of Phase 1 &amp; 2</w:t>
            </w:r>
          </w:p>
          <w:p w:rsidR="00BA728F" w:rsidRPr="00D60D8C" w:rsidRDefault="00BA728F" w:rsidP="009E5338">
            <w:pPr>
              <w:spacing w:after="0" w:line="240" w:lineRule="auto"/>
              <w:rPr>
                <w:rFonts w:ascii="Arial" w:hAnsi="Arial" w:cs="Arial"/>
                <w:b/>
                <w:sz w:val="24"/>
                <w:szCs w:val="24"/>
                <w:lang w:eastAsia="en-GB"/>
              </w:rPr>
            </w:pPr>
            <w:r w:rsidRPr="00D60D8C">
              <w:rPr>
                <w:rFonts w:ascii="Arial" w:hAnsi="Arial" w:cs="Arial"/>
                <w:b/>
                <w:sz w:val="24"/>
                <w:szCs w:val="24"/>
                <w:lang w:eastAsia="en-GB"/>
              </w:rPr>
              <w:t>£,000</w:t>
            </w:r>
          </w:p>
        </w:tc>
      </w:tr>
      <w:tr w:rsidR="00BA728F" w:rsidRPr="00D60D8C" w:rsidTr="009E5338">
        <w:trPr>
          <w:trHeight w:val="179"/>
        </w:trPr>
        <w:tc>
          <w:tcPr>
            <w:tcW w:w="3251" w:type="dxa"/>
          </w:tcPr>
          <w:p w:rsidR="00BA728F" w:rsidRPr="00D60D8C" w:rsidRDefault="00BA728F" w:rsidP="009E5338">
            <w:pPr>
              <w:spacing w:after="0" w:line="240" w:lineRule="auto"/>
              <w:rPr>
                <w:rFonts w:ascii="Arial" w:hAnsi="Arial" w:cs="Arial"/>
                <w:sz w:val="24"/>
                <w:szCs w:val="24"/>
                <w:lang w:eastAsia="en-GB"/>
              </w:rPr>
            </w:pPr>
            <w:r w:rsidRPr="00D60D8C">
              <w:rPr>
                <w:rFonts w:ascii="Arial" w:hAnsi="Arial" w:cs="Arial"/>
                <w:sz w:val="24"/>
                <w:szCs w:val="24"/>
                <w:lang w:eastAsia="en-GB"/>
              </w:rPr>
              <w:t>Total of all Capital Build/ Refurbishment/Equipment/Service Provisions</w:t>
            </w:r>
          </w:p>
        </w:tc>
        <w:tc>
          <w:tcPr>
            <w:tcW w:w="1630" w:type="dxa"/>
          </w:tcPr>
          <w:p w:rsidR="00BA728F" w:rsidRPr="00D60D8C" w:rsidRDefault="00BA728F" w:rsidP="009E5338">
            <w:pPr>
              <w:spacing w:after="0" w:line="240" w:lineRule="auto"/>
              <w:rPr>
                <w:rFonts w:ascii="Arial" w:hAnsi="Arial" w:cs="Arial"/>
                <w:sz w:val="24"/>
                <w:szCs w:val="24"/>
                <w:lang w:eastAsia="en-GB"/>
              </w:rPr>
            </w:pPr>
            <w:r w:rsidRPr="00D60D8C">
              <w:rPr>
                <w:rFonts w:ascii="Arial" w:hAnsi="Arial" w:cs="Arial"/>
                <w:sz w:val="24"/>
                <w:szCs w:val="24"/>
                <w:lang w:eastAsia="en-GB"/>
              </w:rPr>
              <w:t>1,487</w:t>
            </w:r>
          </w:p>
        </w:tc>
        <w:tc>
          <w:tcPr>
            <w:tcW w:w="2139" w:type="dxa"/>
          </w:tcPr>
          <w:p w:rsidR="00BA728F" w:rsidRPr="00D60D8C" w:rsidRDefault="00BA728F" w:rsidP="00EB6F76">
            <w:pPr>
              <w:spacing w:after="0" w:line="240" w:lineRule="auto"/>
              <w:rPr>
                <w:rFonts w:ascii="Arial" w:hAnsi="Arial" w:cs="Arial"/>
                <w:sz w:val="24"/>
                <w:szCs w:val="24"/>
                <w:lang w:eastAsia="en-GB"/>
              </w:rPr>
            </w:pPr>
            <w:r w:rsidRPr="00D60D8C">
              <w:rPr>
                <w:rFonts w:ascii="Arial" w:hAnsi="Arial" w:cs="Arial"/>
                <w:sz w:val="24"/>
                <w:szCs w:val="24"/>
                <w:lang w:eastAsia="en-GB"/>
              </w:rPr>
              <w:t>10,</w:t>
            </w:r>
            <w:r w:rsidR="00EB6F76" w:rsidRPr="00D60D8C">
              <w:rPr>
                <w:rFonts w:ascii="Arial" w:hAnsi="Arial" w:cs="Arial"/>
                <w:sz w:val="24"/>
                <w:szCs w:val="24"/>
                <w:lang w:eastAsia="en-GB"/>
              </w:rPr>
              <w:t>882</w:t>
            </w:r>
          </w:p>
        </w:tc>
        <w:tc>
          <w:tcPr>
            <w:tcW w:w="1909" w:type="dxa"/>
          </w:tcPr>
          <w:p w:rsidR="00BA728F" w:rsidRPr="00D60D8C" w:rsidRDefault="00BA728F" w:rsidP="00EB6F76">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w:t>
            </w:r>
            <w:r w:rsidR="00EB6F76" w:rsidRPr="00D60D8C">
              <w:rPr>
                <w:rFonts w:ascii="Arial" w:hAnsi="Arial" w:cs="Arial"/>
                <w:sz w:val="24"/>
                <w:szCs w:val="24"/>
                <w:lang w:eastAsia="en-GB"/>
              </w:rPr>
              <w:t>8,175</w:t>
            </w:r>
          </w:p>
        </w:tc>
      </w:tr>
      <w:tr w:rsidR="00EB6F76" w:rsidRPr="00D60D8C" w:rsidTr="009E5338">
        <w:trPr>
          <w:trHeight w:val="179"/>
        </w:trPr>
        <w:tc>
          <w:tcPr>
            <w:tcW w:w="3251" w:type="dxa"/>
          </w:tcPr>
          <w:p w:rsidR="00EB6F76" w:rsidRPr="00D60D8C" w:rsidRDefault="00EB6F76" w:rsidP="00281492">
            <w:pPr>
              <w:spacing w:after="0" w:line="240" w:lineRule="auto"/>
              <w:rPr>
                <w:rFonts w:ascii="Arial" w:hAnsi="Arial" w:cs="Arial"/>
                <w:sz w:val="24"/>
                <w:szCs w:val="24"/>
                <w:lang w:eastAsia="en-GB"/>
              </w:rPr>
            </w:pPr>
            <w:r w:rsidRPr="00D60D8C">
              <w:rPr>
                <w:rFonts w:ascii="Arial" w:hAnsi="Arial" w:cs="Arial"/>
                <w:sz w:val="24"/>
                <w:szCs w:val="24"/>
                <w:lang w:eastAsia="en-GB"/>
              </w:rPr>
              <w:t>Total Direct Production Staffing Recurring Revenue – Increased staffing due to Expansion</w:t>
            </w:r>
          </w:p>
        </w:tc>
        <w:tc>
          <w:tcPr>
            <w:tcW w:w="1630" w:type="dxa"/>
          </w:tcPr>
          <w:p w:rsidR="00EB6F76" w:rsidRPr="00D60D8C" w:rsidRDefault="00EB6F76" w:rsidP="00281492">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747</w:t>
            </w:r>
          </w:p>
        </w:tc>
        <w:tc>
          <w:tcPr>
            <w:tcW w:w="2139" w:type="dxa"/>
          </w:tcPr>
          <w:p w:rsidR="00EB6F76" w:rsidRPr="00D60D8C" w:rsidRDefault="00EB6F76" w:rsidP="00281492">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747</w:t>
            </w:r>
          </w:p>
        </w:tc>
        <w:tc>
          <w:tcPr>
            <w:tcW w:w="1909" w:type="dxa"/>
          </w:tcPr>
          <w:p w:rsidR="00EB6F76" w:rsidRPr="00D60D8C" w:rsidRDefault="00EB6F76" w:rsidP="00281492">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747</w:t>
            </w:r>
          </w:p>
        </w:tc>
      </w:tr>
      <w:tr w:rsidR="00EB6F76" w:rsidRPr="00D60D8C" w:rsidTr="009E5338">
        <w:trPr>
          <w:trHeight w:val="90"/>
        </w:trPr>
        <w:tc>
          <w:tcPr>
            <w:tcW w:w="3251" w:type="dxa"/>
          </w:tcPr>
          <w:p w:rsidR="00EB6F76" w:rsidRPr="00D60D8C" w:rsidRDefault="00EB6F76" w:rsidP="009E5338">
            <w:pPr>
              <w:spacing w:after="0" w:line="240" w:lineRule="auto"/>
              <w:rPr>
                <w:rFonts w:ascii="Arial" w:hAnsi="Arial" w:cs="Arial"/>
                <w:sz w:val="24"/>
                <w:szCs w:val="24"/>
                <w:lang w:eastAsia="en-GB"/>
              </w:rPr>
            </w:pPr>
            <w:r w:rsidRPr="00D60D8C">
              <w:rPr>
                <w:rFonts w:ascii="Arial" w:hAnsi="Arial" w:cs="Arial"/>
                <w:sz w:val="24"/>
                <w:szCs w:val="24"/>
                <w:lang w:eastAsia="en-GB"/>
              </w:rPr>
              <w:t>Total Direct Production Staffing Recurring Revenue – HCS Review</w:t>
            </w:r>
          </w:p>
        </w:tc>
        <w:tc>
          <w:tcPr>
            <w:tcW w:w="1630" w:type="dxa"/>
          </w:tcPr>
          <w:p w:rsidR="00EB6F76" w:rsidRPr="00D60D8C" w:rsidRDefault="00EB6F76" w:rsidP="009E5338">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398</w:t>
            </w:r>
          </w:p>
        </w:tc>
        <w:tc>
          <w:tcPr>
            <w:tcW w:w="2139" w:type="dxa"/>
          </w:tcPr>
          <w:p w:rsidR="00EB6F76" w:rsidRPr="00D60D8C" w:rsidRDefault="00EB6F76" w:rsidP="009E5338">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398</w:t>
            </w:r>
          </w:p>
        </w:tc>
        <w:tc>
          <w:tcPr>
            <w:tcW w:w="1909" w:type="dxa"/>
          </w:tcPr>
          <w:p w:rsidR="00EB6F76" w:rsidRPr="00D60D8C" w:rsidRDefault="00EB6F76" w:rsidP="009E5338">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398</w:t>
            </w:r>
          </w:p>
        </w:tc>
      </w:tr>
      <w:tr w:rsidR="00EB6F76" w:rsidRPr="00D60D8C" w:rsidTr="009E5338">
        <w:trPr>
          <w:trHeight w:val="276"/>
        </w:trPr>
        <w:tc>
          <w:tcPr>
            <w:tcW w:w="3251" w:type="dxa"/>
          </w:tcPr>
          <w:p w:rsidR="00EB6F76" w:rsidRPr="00D60D8C" w:rsidRDefault="00EB6F76" w:rsidP="009E5338">
            <w:pPr>
              <w:spacing w:after="0" w:line="240" w:lineRule="auto"/>
              <w:rPr>
                <w:rFonts w:ascii="Arial" w:hAnsi="Arial" w:cs="Arial"/>
                <w:sz w:val="24"/>
                <w:szCs w:val="24"/>
                <w:lang w:eastAsia="en-GB"/>
              </w:rPr>
            </w:pPr>
            <w:r w:rsidRPr="00D60D8C">
              <w:rPr>
                <w:rFonts w:ascii="Arial" w:hAnsi="Arial" w:cs="Arial"/>
                <w:sz w:val="24"/>
                <w:szCs w:val="24"/>
                <w:lang w:eastAsia="en-GB"/>
              </w:rPr>
              <w:t>Total Direct Supplies Recurring – Additional costs due to increased activity</w:t>
            </w:r>
          </w:p>
        </w:tc>
        <w:tc>
          <w:tcPr>
            <w:tcW w:w="1630" w:type="dxa"/>
          </w:tcPr>
          <w:p w:rsidR="00EB6F76" w:rsidRPr="00D60D8C" w:rsidRDefault="00EB6F76" w:rsidP="009E5338">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249</w:t>
            </w:r>
          </w:p>
        </w:tc>
        <w:tc>
          <w:tcPr>
            <w:tcW w:w="2139" w:type="dxa"/>
          </w:tcPr>
          <w:p w:rsidR="00EB6F76" w:rsidRPr="00D60D8C" w:rsidRDefault="00EB6F76" w:rsidP="009E5338">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249</w:t>
            </w:r>
          </w:p>
        </w:tc>
        <w:tc>
          <w:tcPr>
            <w:tcW w:w="1909" w:type="dxa"/>
          </w:tcPr>
          <w:p w:rsidR="00EB6F76" w:rsidRPr="00D60D8C" w:rsidRDefault="00EB6F76" w:rsidP="009E5338">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249</w:t>
            </w:r>
          </w:p>
        </w:tc>
      </w:tr>
      <w:tr w:rsidR="00EB6F76" w:rsidRPr="00D60D8C" w:rsidTr="009E5338">
        <w:trPr>
          <w:trHeight w:val="179"/>
        </w:trPr>
        <w:tc>
          <w:tcPr>
            <w:tcW w:w="3251" w:type="dxa"/>
          </w:tcPr>
          <w:p w:rsidR="00EB6F76" w:rsidRPr="00D60D8C" w:rsidRDefault="00EB6F76" w:rsidP="009E5338">
            <w:pPr>
              <w:spacing w:after="0" w:line="240" w:lineRule="auto"/>
              <w:rPr>
                <w:rFonts w:ascii="Arial" w:hAnsi="Arial" w:cs="Arial"/>
                <w:sz w:val="24"/>
                <w:szCs w:val="24"/>
                <w:lang w:eastAsia="en-GB"/>
              </w:rPr>
            </w:pPr>
            <w:r w:rsidRPr="00D60D8C">
              <w:rPr>
                <w:rFonts w:ascii="Arial" w:hAnsi="Arial" w:cs="Arial"/>
                <w:sz w:val="24"/>
                <w:szCs w:val="24"/>
                <w:lang w:eastAsia="en-GB"/>
              </w:rPr>
              <w:t>Total Non Recurring Production Staff, Travel and Instrumentation</w:t>
            </w:r>
          </w:p>
        </w:tc>
        <w:tc>
          <w:tcPr>
            <w:tcW w:w="1630" w:type="dxa"/>
          </w:tcPr>
          <w:p w:rsidR="00EB6F76" w:rsidRPr="00D60D8C" w:rsidRDefault="00EB6F76" w:rsidP="009E5338">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0</w:t>
            </w:r>
          </w:p>
        </w:tc>
        <w:tc>
          <w:tcPr>
            <w:tcW w:w="2139" w:type="dxa"/>
          </w:tcPr>
          <w:p w:rsidR="00EB6F76" w:rsidRPr="00D60D8C" w:rsidRDefault="00EB6F76" w:rsidP="009E5338">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621</w:t>
            </w:r>
          </w:p>
        </w:tc>
        <w:tc>
          <w:tcPr>
            <w:tcW w:w="1909" w:type="dxa"/>
          </w:tcPr>
          <w:p w:rsidR="00EB6F76" w:rsidRPr="00D60D8C" w:rsidRDefault="00EB6F76" w:rsidP="009E5338">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8</w:t>
            </w:r>
          </w:p>
        </w:tc>
      </w:tr>
      <w:tr w:rsidR="00EB6F76" w:rsidRPr="00D60D8C" w:rsidTr="009E5338">
        <w:trPr>
          <w:trHeight w:val="179"/>
        </w:trPr>
        <w:tc>
          <w:tcPr>
            <w:tcW w:w="3251" w:type="dxa"/>
          </w:tcPr>
          <w:p w:rsidR="00EB6F76" w:rsidRPr="00D60D8C" w:rsidRDefault="00EB6F76" w:rsidP="009E5338">
            <w:pPr>
              <w:spacing w:after="0" w:line="240" w:lineRule="auto"/>
              <w:rPr>
                <w:rFonts w:ascii="Arial" w:hAnsi="Arial" w:cs="Arial"/>
                <w:sz w:val="24"/>
                <w:szCs w:val="24"/>
                <w:lang w:eastAsia="en-GB"/>
              </w:rPr>
            </w:pPr>
            <w:r w:rsidRPr="00D60D8C">
              <w:rPr>
                <w:rFonts w:ascii="Arial" w:hAnsi="Arial" w:cs="Arial"/>
                <w:sz w:val="24"/>
                <w:szCs w:val="24"/>
                <w:lang w:eastAsia="en-GB"/>
              </w:rPr>
              <w:t>Depreciation</w:t>
            </w:r>
          </w:p>
        </w:tc>
        <w:tc>
          <w:tcPr>
            <w:tcW w:w="1630" w:type="dxa"/>
          </w:tcPr>
          <w:p w:rsidR="00EB6F76" w:rsidRPr="00D60D8C" w:rsidRDefault="00EB6F76" w:rsidP="00EB6F76">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212</w:t>
            </w:r>
          </w:p>
        </w:tc>
        <w:tc>
          <w:tcPr>
            <w:tcW w:w="2139" w:type="dxa"/>
          </w:tcPr>
          <w:p w:rsidR="00EB6F76" w:rsidRPr="00D60D8C" w:rsidRDefault="00EB6F76" w:rsidP="00EB6F76">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417</w:t>
            </w:r>
          </w:p>
        </w:tc>
        <w:tc>
          <w:tcPr>
            <w:tcW w:w="1909" w:type="dxa"/>
          </w:tcPr>
          <w:p w:rsidR="00EB6F76" w:rsidRPr="00D60D8C" w:rsidRDefault="00EB6F76" w:rsidP="00EB6F76">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     350</w:t>
            </w:r>
          </w:p>
        </w:tc>
      </w:tr>
      <w:tr w:rsidR="00EB6F76" w:rsidRPr="00D60D8C" w:rsidTr="009E5338">
        <w:trPr>
          <w:trHeight w:val="179"/>
        </w:trPr>
        <w:tc>
          <w:tcPr>
            <w:tcW w:w="3251" w:type="dxa"/>
          </w:tcPr>
          <w:p w:rsidR="00EB6F76" w:rsidRPr="00D60D8C" w:rsidRDefault="00EB6F76" w:rsidP="009E5338">
            <w:pPr>
              <w:tabs>
                <w:tab w:val="left" w:pos="474"/>
              </w:tabs>
              <w:spacing w:after="0" w:line="240" w:lineRule="auto"/>
              <w:jc w:val="right"/>
              <w:rPr>
                <w:rFonts w:ascii="Arial" w:hAnsi="Arial" w:cs="Arial"/>
                <w:b/>
                <w:sz w:val="24"/>
                <w:szCs w:val="24"/>
                <w:lang w:eastAsia="en-GB"/>
              </w:rPr>
            </w:pPr>
            <w:r w:rsidRPr="00D60D8C">
              <w:rPr>
                <w:rFonts w:ascii="Arial" w:hAnsi="Arial" w:cs="Arial"/>
                <w:b/>
                <w:sz w:val="24"/>
                <w:szCs w:val="24"/>
                <w:lang w:eastAsia="en-GB"/>
              </w:rPr>
              <w:t>Grand Total</w:t>
            </w:r>
          </w:p>
        </w:tc>
        <w:tc>
          <w:tcPr>
            <w:tcW w:w="1630" w:type="dxa"/>
          </w:tcPr>
          <w:p w:rsidR="00EB6F76" w:rsidRPr="00D60D8C" w:rsidRDefault="00EB6F76" w:rsidP="009E5338">
            <w:pPr>
              <w:spacing w:after="0" w:line="240" w:lineRule="auto"/>
              <w:rPr>
                <w:rFonts w:ascii="Arial" w:hAnsi="Arial" w:cs="Arial"/>
                <w:b/>
                <w:sz w:val="24"/>
                <w:szCs w:val="24"/>
                <w:lang w:eastAsia="en-GB"/>
              </w:rPr>
            </w:pPr>
            <w:r w:rsidRPr="00D60D8C">
              <w:rPr>
                <w:rFonts w:ascii="Arial" w:hAnsi="Arial" w:cs="Arial"/>
                <w:b/>
                <w:sz w:val="24"/>
                <w:szCs w:val="24"/>
                <w:lang w:eastAsia="en-GB"/>
              </w:rPr>
              <w:t>3,093</w:t>
            </w:r>
          </w:p>
        </w:tc>
        <w:tc>
          <w:tcPr>
            <w:tcW w:w="2139" w:type="dxa"/>
          </w:tcPr>
          <w:p w:rsidR="00EB6F76" w:rsidRPr="00D60D8C" w:rsidRDefault="00EB6F76" w:rsidP="009E5338">
            <w:pPr>
              <w:spacing w:after="0" w:line="240" w:lineRule="auto"/>
              <w:rPr>
                <w:rFonts w:ascii="Arial" w:hAnsi="Arial" w:cs="Arial"/>
                <w:b/>
                <w:sz w:val="24"/>
                <w:szCs w:val="24"/>
                <w:lang w:eastAsia="en-GB"/>
              </w:rPr>
            </w:pPr>
            <w:r w:rsidRPr="00D60D8C">
              <w:rPr>
                <w:rFonts w:ascii="Arial" w:hAnsi="Arial" w:cs="Arial"/>
                <w:b/>
                <w:sz w:val="24"/>
                <w:szCs w:val="24"/>
                <w:lang w:eastAsia="en-GB"/>
              </w:rPr>
              <w:t>13,314</w:t>
            </w:r>
          </w:p>
        </w:tc>
        <w:tc>
          <w:tcPr>
            <w:tcW w:w="1909" w:type="dxa"/>
          </w:tcPr>
          <w:p w:rsidR="00EB6F76" w:rsidRPr="00D60D8C" w:rsidRDefault="00EB6F76" w:rsidP="00EB6F76">
            <w:pPr>
              <w:spacing w:after="0" w:line="240" w:lineRule="auto"/>
              <w:rPr>
                <w:rFonts w:ascii="Arial" w:hAnsi="Arial" w:cs="Arial"/>
                <w:b/>
                <w:sz w:val="24"/>
                <w:szCs w:val="24"/>
                <w:lang w:eastAsia="en-GB"/>
              </w:rPr>
            </w:pPr>
            <w:r w:rsidRPr="00D60D8C">
              <w:rPr>
                <w:rFonts w:ascii="Arial" w:hAnsi="Arial" w:cs="Arial"/>
                <w:b/>
                <w:sz w:val="24"/>
                <w:szCs w:val="24"/>
                <w:lang w:eastAsia="en-GB"/>
              </w:rPr>
              <w:t xml:space="preserve">  9,927</w:t>
            </w:r>
          </w:p>
        </w:tc>
      </w:tr>
    </w:tbl>
    <w:p w:rsidR="00BA728F" w:rsidRPr="00D60D8C" w:rsidRDefault="00EE6594" w:rsidP="00BA728F">
      <w:pPr>
        <w:pStyle w:val="ClaireNormal1"/>
        <w:spacing w:line="240" w:lineRule="auto"/>
        <w:ind w:left="0"/>
        <w:rPr>
          <w:b/>
          <w:sz w:val="24"/>
          <w:szCs w:val="24"/>
        </w:rPr>
      </w:pPr>
      <w:r w:rsidRPr="00D60D8C">
        <w:rPr>
          <w:b/>
          <w:sz w:val="24"/>
          <w:szCs w:val="24"/>
        </w:rPr>
        <w:t>Table 15: Summary of all Total Costs including VAT</w:t>
      </w:r>
    </w:p>
    <w:p w:rsidR="00EF68EB" w:rsidRPr="00D60D8C" w:rsidRDefault="00EF68EB" w:rsidP="00BA728F">
      <w:pPr>
        <w:pStyle w:val="ClaireNormal1"/>
        <w:spacing w:line="240" w:lineRule="auto"/>
        <w:ind w:left="0"/>
        <w:rPr>
          <w:b/>
          <w:sz w:val="24"/>
          <w:szCs w:val="24"/>
        </w:rPr>
      </w:pPr>
    </w:p>
    <w:p w:rsidR="00D46169" w:rsidRDefault="00D46169">
      <w:pPr>
        <w:spacing w:after="0" w:line="240" w:lineRule="auto"/>
        <w:rPr>
          <w:rFonts w:ascii="Arial" w:hAnsi="Arial" w:cs="Arial"/>
          <w:sz w:val="24"/>
          <w:szCs w:val="24"/>
        </w:rPr>
      </w:pPr>
      <w:r>
        <w:rPr>
          <w:rFonts w:ascii="Arial" w:hAnsi="Arial" w:cs="Arial"/>
          <w:sz w:val="24"/>
          <w:szCs w:val="24"/>
        </w:rPr>
        <w:br w:type="page"/>
      </w:r>
    </w:p>
    <w:p w:rsidR="00EE6594" w:rsidRPr="00D60D8C" w:rsidRDefault="00EE6594" w:rsidP="00BA728F">
      <w:pPr>
        <w:spacing w:after="0" w:line="240" w:lineRule="auto"/>
        <w:rPr>
          <w:rFonts w:ascii="Arial" w:hAnsi="Arial" w:cs="Arial"/>
          <w:sz w:val="24"/>
          <w:szCs w:val="24"/>
        </w:rPr>
      </w:pPr>
    </w:p>
    <w:p w:rsidR="00BA728F" w:rsidRDefault="007F5EB0" w:rsidP="00EF68EB">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rPr>
          <w:rFonts w:ascii="Arial" w:hAnsi="Arial" w:cs="Arial"/>
          <w:sz w:val="24"/>
          <w:szCs w:val="24"/>
        </w:rPr>
      </w:pPr>
      <w:r w:rsidRPr="00D60D8C">
        <w:rPr>
          <w:rFonts w:ascii="Arial" w:hAnsi="Arial" w:cs="Arial"/>
          <w:sz w:val="24"/>
          <w:szCs w:val="24"/>
        </w:rPr>
        <w:t>NB the capital equipment cost included is based on replacing the existing single chamber washe</w:t>
      </w:r>
      <w:r w:rsidR="00EE6594" w:rsidRPr="00D60D8C">
        <w:rPr>
          <w:rFonts w:ascii="Arial" w:hAnsi="Arial" w:cs="Arial"/>
          <w:sz w:val="24"/>
          <w:szCs w:val="24"/>
        </w:rPr>
        <w:t>rs with 4 multi</w:t>
      </w:r>
      <w:r w:rsidR="00EF68EB" w:rsidRPr="00D60D8C">
        <w:rPr>
          <w:rFonts w:ascii="Arial" w:hAnsi="Arial" w:cs="Arial"/>
          <w:sz w:val="24"/>
          <w:szCs w:val="24"/>
        </w:rPr>
        <w:t xml:space="preserve"> or double</w:t>
      </w:r>
      <w:r w:rsidR="00EE6594" w:rsidRPr="00D60D8C">
        <w:rPr>
          <w:rFonts w:ascii="Arial" w:hAnsi="Arial" w:cs="Arial"/>
          <w:sz w:val="24"/>
          <w:szCs w:val="24"/>
        </w:rPr>
        <w:t xml:space="preserve"> chamber washers;</w:t>
      </w:r>
      <w:r w:rsidRPr="00D60D8C">
        <w:rPr>
          <w:rFonts w:ascii="Arial" w:hAnsi="Arial" w:cs="Arial"/>
          <w:sz w:val="24"/>
          <w:szCs w:val="24"/>
        </w:rPr>
        <w:t xml:space="preserve"> estate provision has been made for 5 mach</w:t>
      </w:r>
      <w:r w:rsidR="00444F81" w:rsidRPr="00D60D8C">
        <w:rPr>
          <w:rFonts w:ascii="Arial" w:hAnsi="Arial" w:cs="Arial"/>
          <w:sz w:val="24"/>
          <w:szCs w:val="24"/>
        </w:rPr>
        <w:t>ine</w:t>
      </w:r>
      <w:r w:rsidR="00EE6594" w:rsidRPr="00D60D8C">
        <w:rPr>
          <w:rFonts w:ascii="Arial" w:hAnsi="Arial" w:cs="Arial"/>
          <w:sz w:val="24"/>
          <w:szCs w:val="24"/>
        </w:rPr>
        <w:t>s</w:t>
      </w:r>
      <w:r w:rsidR="00444F81" w:rsidRPr="00D60D8C">
        <w:rPr>
          <w:rFonts w:ascii="Arial" w:hAnsi="Arial" w:cs="Arial"/>
          <w:sz w:val="24"/>
          <w:szCs w:val="24"/>
        </w:rPr>
        <w:t xml:space="preserve"> as advised by HFS as contingency.</w:t>
      </w:r>
      <w:r w:rsidRPr="00D60D8C">
        <w:rPr>
          <w:rFonts w:ascii="Arial" w:hAnsi="Arial" w:cs="Arial"/>
          <w:sz w:val="24"/>
          <w:szCs w:val="24"/>
        </w:rPr>
        <w:t xml:space="preserve"> </w:t>
      </w:r>
      <w:r w:rsidR="00444F81" w:rsidRPr="00D60D8C">
        <w:rPr>
          <w:rFonts w:ascii="Arial" w:hAnsi="Arial" w:cs="Arial"/>
          <w:sz w:val="24"/>
          <w:szCs w:val="24"/>
        </w:rPr>
        <w:t>Similarly</w:t>
      </w:r>
      <w:r w:rsidRPr="00D60D8C">
        <w:rPr>
          <w:rFonts w:ascii="Arial" w:hAnsi="Arial" w:cs="Arial"/>
          <w:sz w:val="24"/>
          <w:szCs w:val="24"/>
        </w:rPr>
        <w:t xml:space="preserve"> the cost is included for 4 sterilisers and HFS has advised there would be a need for up to 6 sterilisers. This requirement will be re evaluated </w:t>
      </w:r>
      <w:r w:rsidR="00EE6594" w:rsidRPr="00D60D8C">
        <w:rPr>
          <w:rFonts w:ascii="Arial" w:hAnsi="Arial" w:cs="Arial"/>
          <w:sz w:val="24"/>
          <w:szCs w:val="24"/>
        </w:rPr>
        <w:t>post procurement</w:t>
      </w:r>
      <w:r w:rsidRPr="00D60D8C">
        <w:rPr>
          <w:rFonts w:ascii="Arial" w:hAnsi="Arial" w:cs="Arial"/>
          <w:sz w:val="24"/>
          <w:szCs w:val="24"/>
        </w:rPr>
        <w:t xml:space="preserve"> evaluation informing the capital plan accordingly</w:t>
      </w:r>
      <w:r w:rsidR="00EE6594" w:rsidRPr="00D60D8C">
        <w:rPr>
          <w:rFonts w:ascii="Arial" w:hAnsi="Arial" w:cs="Arial"/>
          <w:sz w:val="24"/>
          <w:szCs w:val="24"/>
        </w:rPr>
        <w:t>.</w:t>
      </w:r>
    </w:p>
    <w:p w:rsidR="00D46169" w:rsidRPr="00D60D8C" w:rsidRDefault="00D46169" w:rsidP="00EF68EB">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rPr>
          <w:rFonts w:ascii="Arial" w:hAnsi="Arial" w:cs="Arial"/>
          <w:sz w:val="24"/>
          <w:szCs w:val="24"/>
        </w:rPr>
      </w:pPr>
    </w:p>
    <w:p w:rsidR="00EF68EB" w:rsidRPr="00D60D8C" w:rsidRDefault="00EF68EB" w:rsidP="00140F8A">
      <w:pPr>
        <w:spacing w:after="0" w:line="240" w:lineRule="auto"/>
        <w:rPr>
          <w:rFonts w:ascii="Arial" w:hAnsi="Arial" w:cs="Arial"/>
          <w:sz w:val="24"/>
          <w:szCs w:val="24"/>
          <w:u w:val="single"/>
        </w:rPr>
      </w:pPr>
    </w:p>
    <w:p w:rsidR="00912567" w:rsidRPr="00D60D8C" w:rsidRDefault="00912567" w:rsidP="00A9124C">
      <w:pPr>
        <w:spacing w:after="0" w:line="240" w:lineRule="auto"/>
        <w:rPr>
          <w:rFonts w:ascii="Arial" w:hAnsi="Arial" w:cs="Arial"/>
          <w:b/>
          <w:sz w:val="24"/>
          <w:szCs w:val="24"/>
        </w:rPr>
      </w:pPr>
      <w:r w:rsidRPr="00D60D8C">
        <w:rPr>
          <w:rFonts w:ascii="Arial" w:hAnsi="Arial" w:cs="Arial"/>
          <w:b/>
          <w:sz w:val="24"/>
          <w:szCs w:val="24"/>
        </w:rPr>
        <w:t>3.</w:t>
      </w:r>
      <w:r w:rsidR="00EE6594" w:rsidRPr="00D60D8C">
        <w:rPr>
          <w:rFonts w:ascii="Arial" w:hAnsi="Arial" w:cs="Arial"/>
          <w:b/>
          <w:sz w:val="24"/>
          <w:szCs w:val="24"/>
        </w:rPr>
        <w:t>6</w:t>
      </w:r>
      <w:r w:rsidRPr="00D60D8C">
        <w:rPr>
          <w:rFonts w:ascii="Arial" w:hAnsi="Arial" w:cs="Arial"/>
          <w:b/>
          <w:sz w:val="24"/>
          <w:szCs w:val="24"/>
        </w:rPr>
        <w:tab/>
        <w:t xml:space="preserve">Preferred Option </w:t>
      </w:r>
    </w:p>
    <w:p w:rsidR="00912567" w:rsidRPr="00D60D8C" w:rsidRDefault="00912567" w:rsidP="00A9124C">
      <w:pPr>
        <w:spacing w:after="0" w:line="240" w:lineRule="auto"/>
        <w:rPr>
          <w:rFonts w:ascii="Arial" w:hAnsi="Arial" w:cs="Arial"/>
          <w:sz w:val="24"/>
          <w:szCs w:val="24"/>
        </w:rPr>
      </w:pPr>
    </w:p>
    <w:p w:rsidR="00893929" w:rsidRPr="00D60D8C" w:rsidRDefault="00912567" w:rsidP="002C0CFD">
      <w:pPr>
        <w:rPr>
          <w:rFonts w:ascii="Arial" w:eastAsia="MS Mincho" w:hAnsi="Arial" w:cs="Arial"/>
          <w:sz w:val="24"/>
          <w:szCs w:val="24"/>
        </w:rPr>
      </w:pPr>
      <w:r w:rsidRPr="00D60D8C">
        <w:rPr>
          <w:rFonts w:ascii="Arial" w:eastAsia="MS Mincho" w:hAnsi="Arial" w:cs="Arial"/>
          <w:sz w:val="24"/>
          <w:szCs w:val="24"/>
        </w:rPr>
        <w:t>The option appraisal process demonstrates that Option 3 is the preferred option</w:t>
      </w:r>
      <w:r w:rsidR="00CC67D4" w:rsidRPr="00D60D8C">
        <w:rPr>
          <w:rFonts w:ascii="Arial" w:eastAsia="MS Mincho" w:hAnsi="Arial" w:cs="Arial"/>
          <w:sz w:val="24"/>
          <w:szCs w:val="24"/>
        </w:rPr>
        <w:t>.</w:t>
      </w:r>
    </w:p>
    <w:tbl>
      <w:tblPr>
        <w:tblW w:w="0" w:type="auto"/>
        <w:jc w:val="center"/>
        <w:tblInd w:w="-588"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tblPr>
      <w:tblGrid>
        <w:gridCol w:w="3071"/>
        <w:gridCol w:w="1573"/>
        <w:gridCol w:w="1560"/>
        <w:gridCol w:w="2682"/>
      </w:tblGrid>
      <w:tr w:rsidR="00912567" w:rsidRPr="00D60D8C" w:rsidTr="00D46169">
        <w:trPr>
          <w:trHeight w:val="500"/>
          <w:jc w:val="center"/>
        </w:trPr>
        <w:tc>
          <w:tcPr>
            <w:tcW w:w="3071" w:type="dxa"/>
            <w:shd w:val="clear" w:color="auto" w:fill="0000FF"/>
          </w:tcPr>
          <w:p w:rsidR="00912567" w:rsidRPr="00D60D8C" w:rsidRDefault="00912567" w:rsidP="003F7AA8">
            <w:pPr>
              <w:rPr>
                <w:rFonts w:ascii="Arial" w:eastAsia="MS Mincho" w:hAnsi="Arial" w:cs="Arial"/>
                <w:b/>
                <w:sz w:val="24"/>
                <w:szCs w:val="24"/>
              </w:rPr>
            </w:pPr>
          </w:p>
        </w:tc>
        <w:tc>
          <w:tcPr>
            <w:tcW w:w="1573" w:type="dxa"/>
            <w:shd w:val="clear" w:color="auto" w:fill="0000FF"/>
          </w:tcPr>
          <w:p w:rsidR="00912567" w:rsidRPr="00D60D8C" w:rsidRDefault="00912567" w:rsidP="003F7AA8">
            <w:pPr>
              <w:rPr>
                <w:rFonts w:ascii="Arial" w:eastAsia="MS Mincho" w:hAnsi="Arial" w:cs="Arial"/>
                <w:b/>
                <w:sz w:val="24"/>
                <w:szCs w:val="24"/>
              </w:rPr>
            </w:pPr>
            <w:r w:rsidRPr="00D60D8C">
              <w:rPr>
                <w:rFonts w:ascii="Arial" w:eastAsia="MS Mincho" w:hAnsi="Arial" w:cs="Arial"/>
                <w:b/>
                <w:sz w:val="24"/>
                <w:szCs w:val="24"/>
              </w:rPr>
              <w:t>Option 1</w:t>
            </w:r>
          </w:p>
        </w:tc>
        <w:tc>
          <w:tcPr>
            <w:tcW w:w="1560" w:type="dxa"/>
            <w:shd w:val="clear" w:color="auto" w:fill="0000FF"/>
          </w:tcPr>
          <w:p w:rsidR="00912567" w:rsidRPr="00D60D8C" w:rsidRDefault="00912567" w:rsidP="003F7AA8">
            <w:pPr>
              <w:rPr>
                <w:rFonts w:ascii="Arial" w:eastAsia="MS Mincho" w:hAnsi="Arial" w:cs="Arial"/>
                <w:b/>
                <w:sz w:val="24"/>
                <w:szCs w:val="24"/>
              </w:rPr>
            </w:pPr>
            <w:r w:rsidRPr="00D60D8C">
              <w:rPr>
                <w:rFonts w:ascii="Arial" w:eastAsia="MS Mincho" w:hAnsi="Arial" w:cs="Arial"/>
                <w:b/>
                <w:sz w:val="24"/>
                <w:szCs w:val="24"/>
              </w:rPr>
              <w:t>Option 2</w:t>
            </w:r>
          </w:p>
        </w:tc>
        <w:tc>
          <w:tcPr>
            <w:tcW w:w="2682" w:type="dxa"/>
            <w:shd w:val="clear" w:color="auto" w:fill="0000FF"/>
          </w:tcPr>
          <w:p w:rsidR="00912567" w:rsidRPr="00D60D8C" w:rsidRDefault="00912567" w:rsidP="003F7AA8">
            <w:pPr>
              <w:rPr>
                <w:rFonts w:ascii="Arial" w:eastAsia="MS Mincho" w:hAnsi="Arial" w:cs="Arial"/>
                <w:b/>
                <w:sz w:val="24"/>
                <w:szCs w:val="24"/>
              </w:rPr>
            </w:pPr>
            <w:r w:rsidRPr="00D60D8C">
              <w:rPr>
                <w:rFonts w:ascii="Arial" w:eastAsia="MS Mincho" w:hAnsi="Arial" w:cs="Arial"/>
                <w:b/>
                <w:sz w:val="24"/>
                <w:szCs w:val="24"/>
              </w:rPr>
              <w:t>Option 3</w:t>
            </w:r>
          </w:p>
        </w:tc>
      </w:tr>
      <w:tr w:rsidR="00912567" w:rsidRPr="00D60D8C" w:rsidTr="00D46169">
        <w:trPr>
          <w:trHeight w:val="490"/>
          <w:jc w:val="center"/>
        </w:trPr>
        <w:tc>
          <w:tcPr>
            <w:tcW w:w="3071" w:type="dxa"/>
          </w:tcPr>
          <w:p w:rsidR="00912567" w:rsidRPr="00D60D8C" w:rsidRDefault="00912567" w:rsidP="003F7AA8">
            <w:pPr>
              <w:rPr>
                <w:rFonts w:ascii="Arial" w:eastAsia="MS Mincho" w:hAnsi="Arial" w:cs="Arial"/>
                <w:sz w:val="24"/>
                <w:szCs w:val="24"/>
              </w:rPr>
            </w:pPr>
            <w:r w:rsidRPr="00D60D8C">
              <w:rPr>
                <w:rFonts w:ascii="Arial" w:eastAsia="MS Mincho" w:hAnsi="Arial" w:cs="Arial"/>
                <w:sz w:val="24"/>
                <w:szCs w:val="24"/>
              </w:rPr>
              <w:t>Benefits assessment</w:t>
            </w:r>
          </w:p>
        </w:tc>
        <w:tc>
          <w:tcPr>
            <w:tcW w:w="1573" w:type="dxa"/>
          </w:tcPr>
          <w:p w:rsidR="00912567" w:rsidRPr="00D60D8C" w:rsidRDefault="00912567" w:rsidP="003F7AA8">
            <w:pPr>
              <w:rPr>
                <w:rFonts w:ascii="Arial" w:eastAsia="MS Mincho" w:hAnsi="Arial" w:cs="Arial"/>
                <w:sz w:val="24"/>
                <w:szCs w:val="24"/>
              </w:rPr>
            </w:pPr>
            <w:r w:rsidRPr="00D60D8C">
              <w:rPr>
                <w:rFonts w:ascii="Arial" w:eastAsia="MS Mincho" w:hAnsi="Arial" w:cs="Arial"/>
                <w:sz w:val="24"/>
                <w:szCs w:val="24"/>
              </w:rPr>
              <w:t>365 (3)</w:t>
            </w:r>
          </w:p>
        </w:tc>
        <w:tc>
          <w:tcPr>
            <w:tcW w:w="1560" w:type="dxa"/>
          </w:tcPr>
          <w:p w:rsidR="00912567" w:rsidRPr="00D60D8C" w:rsidRDefault="00912567" w:rsidP="005A1510">
            <w:pPr>
              <w:rPr>
                <w:rFonts w:ascii="Arial" w:eastAsia="MS Mincho" w:hAnsi="Arial" w:cs="Arial"/>
                <w:sz w:val="24"/>
                <w:szCs w:val="24"/>
              </w:rPr>
            </w:pPr>
            <w:r w:rsidRPr="00D60D8C">
              <w:rPr>
                <w:rFonts w:ascii="Arial" w:eastAsia="MS Mincho" w:hAnsi="Arial" w:cs="Arial"/>
                <w:sz w:val="24"/>
                <w:szCs w:val="24"/>
              </w:rPr>
              <w:t>702 (2)</w:t>
            </w:r>
          </w:p>
        </w:tc>
        <w:tc>
          <w:tcPr>
            <w:tcW w:w="2682" w:type="dxa"/>
          </w:tcPr>
          <w:p w:rsidR="00912567" w:rsidRPr="00D60D8C" w:rsidRDefault="00912567" w:rsidP="003F7AA8">
            <w:pPr>
              <w:rPr>
                <w:rFonts w:ascii="Arial" w:eastAsia="MS Mincho" w:hAnsi="Arial" w:cs="Arial"/>
                <w:sz w:val="24"/>
                <w:szCs w:val="24"/>
              </w:rPr>
            </w:pPr>
            <w:r w:rsidRPr="00D60D8C">
              <w:rPr>
                <w:rFonts w:ascii="Arial" w:eastAsia="MS Mincho" w:hAnsi="Arial" w:cs="Arial"/>
                <w:sz w:val="24"/>
                <w:szCs w:val="24"/>
              </w:rPr>
              <w:t>890 (1) highest benefit</w:t>
            </w:r>
          </w:p>
        </w:tc>
      </w:tr>
      <w:tr w:rsidR="00912567" w:rsidRPr="00D60D8C" w:rsidTr="00D46169">
        <w:trPr>
          <w:trHeight w:val="500"/>
          <w:jc w:val="center"/>
        </w:trPr>
        <w:tc>
          <w:tcPr>
            <w:tcW w:w="3071" w:type="dxa"/>
          </w:tcPr>
          <w:p w:rsidR="00912567" w:rsidRPr="00D60D8C" w:rsidRDefault="00912567" w:rsidP="003F7AA8">
            <w:pPr>
              <w:rPr>
                <w:rFonts w:ascii="Arial" w:eastAsia="MS Mincho" w:hAnsi="Arial" w:cs="Arial"/>
                <w:sz w:val="24"/>
                <w:szCs w:val="24"/>
              </w:rPr>
            </w:pPr>
            <w:r w:rsidRPr="00D60D8C">
              <w:rPr>
                <w:rFonts w:ascii="Arial" w:eastAsia="MS Mincho" w:hAnsi="Arial" w:cs="Arial"/>
                <w:sz w:val="24"/>
                <w:szCs w:val="24"/>
              </w:rPr>
              <w:t>Financial assessment</w:t>
            </w:r>
          </w:p>
        </w:tc>
        <w:tc>
          <w:tcPr>
            <w:tcW w:w="1573" w:type="dxa"/>
          </w:tcPr>
          <w:p w:rsidR="00912567" w:rsidRPr="00D60D8C" w:rsidRDefault="00893929" w:rsidP="003F7AA8">
            <w:pPr>
              <w:tabs>
                <w:tab w:val="center" w:pos="4153"/>
                <w:tab w:val="right" w:pos="8306"/>
              </w:tabs>
              <w:rPr>
                <w:rFonts w:ascii="Arial" w:eastAsia="MS Mincho" w:hAnsi="Arial" w:cs="Arial"/>
                <w:sz w:val="24"/>
                <w:szCs w:val="24"/>
              </w:rPr>
            </w:pPr>
            <w:r w:rsidRPr="00D60D8C">
              <w:rPr>
                <w:rFonts w:ascii="Arial" w:eastAsia="MS Mincho" w:hAnsi="Arial" w:cs="Arial"/>
                <w:sz w:val="24"/>
                <w:szCs w:val="24"/>
              </w:rPr>
              <w:t>1</w:t>
            </w:r>
          </w:p>
        </w:tc>
        <w:tc>
          <w:tcPr>
            <w:tcW w:w="1560" w:type="dxa"/>
          </w:tcPr>
          <w:p w:rsidR="00912567" w:rsidRPr="00D60D8C" w:rsidRDefault="00893929" w:rsidP="003F7AA8">
            <w:pPr>
              <w:tabs>
                <w:tab w:val="center" w:pos="4153"/>
                <w:tab w:val="right" w:pos="8306"/>
              </w:tabs>
              <w:rPr>
                <w:rFonts w:ascii="Arial" w:eastAsia="MS Mincho" w:hAnsi="Arial" w:cs="Arial"/>
                <w:sz w:val="24"/>
                <w:szCs w:val="24"/>
              </w:rPr>
            </w:pPr>
            <w:r w:rsidRPr="00D60D8C">
              <w:rPr>
                <w:rFonts w:ascii="Arial" w:eastAsia="MS Mincho" w:hAnsi="Arial" w:cs="Arial"/>
                <w:sz w:val="24"/>
                <w:szCs w:val="24"/>
              </w:rPr>
              <w:t>3</w:t>
            </w:r>
          </w:p>
        </w:tc>
        <w:tc>
          <w:tcPr>
            <w:tcW w:w="2682" w:type="dxa"/>
          </w:tcPr>
          <w:p w:rsidR="00912567" w:rsidRPr="00D60D8C" w:rsidRDefault="00893929" w:rsidP="00893929">
            <w:pPr>
              <w:tabs>
                <w:tab w:val="center" w:pos="4153"/>
                <w:tab w:val="right" w:pos="8306"/>
              </w:tabs>
              <w:rPr>
                <w:rFonts w:ascii="Arial" w:eastAsia="MS Mincho" w:hAnsi="Arial" w:cs="Arial"/>
                <w:sz w:val="24"/>
                <w:szCs w:val="24"/>
              </w:rPr>
            </w:pPr>
            <w:r w:rsidRPr="00D60D8C">
              <w:rPr>
                <w:rFonts w:ascii="Arial" w:eastAsia="MS Mincho" w:hAnsi="Arial" w:cs="Arial"/>
                <w:sz w:val="24"/>
                <w:szCs w:val="24"/>
              </w:rPr>
              <w:t>2</w:t>
            </w:r>
          </w:p>
        </w:tc>
      </w:tr>
      <w:tr w:rsidR="00912567" w:rsidRPr="00D60D8C" w:rsidTr="00D46169">
        <w:trPr>
          <w:trHeight w:val="500"/>
          <w:jc w:val="center"/>
        </w:trPr>
        <w:tc>
          <w:tcPr>
            <w:tcW w:w="3071" w:type="dxa"/>
          </w:tcPr>
          <w:p w:rsidR="00912567" w:rsidRPr="00D60D8C" w:rsidRDefault="00912567" w:rsidP="003F7AA8">
            <w:pPr>
              <w:rPr>
                <w:rFonts w:ascii="Arial" w:eastAsia="MS Mincho" w:hAnsi="Arial" w:cs="Arial"/>
                <w:sz w:val="24"/>
                <w:szCs w:val="24"/>
              </w:rPr>
            </w:pPr>
            <w:r w:rsidRPr="00D60D8C">
              <w:rPr>
                <w:rFonts w:ascii="Arial" w:eastAsia="MS Mincho" w:hAnsi="Arial" w:cs="Arial"/>
                <w:sz w:val="24"/>
                <w:szCs w:val="24"/>
              </w:rPr>
              <w:t xml:space="preserve">Economic assessment </w:t>
            </w:r>
          </w:p>
        </w:tc>
        <w:tc>
          <w:tcPr>
            <w:tcW w:w="1573" w:type="dxa"/>
          </w:tcPr>
          <w:p w:rsidR="00912567" w:rsidRPr="00D60D8C" w:rsidRDefault="006A1109" w:rsidP="003F7AA8">
            <w:pPr>
              <w:tabs>
                <w:tab w:val="center" w:pos="4153"/>
                <w:tab w:val="right" w:pos="8306"/>
              </w:tabs>
              <w:rPr>
                <w:rFonts w:ascii="Arial" w:eastAsia="MS Mincho" w:hAnsi="Arial" w:cs="Arial"/>
                <w:sz w:val="24"/>
                <w:szCs w:val="24"/>
              </w:rPr>
            </w:pPr>
            <w:r w:rsidRPr="00D60D8C">
              <w:rPr>
                <w:rFonts w:ascii="Arial" w:eastAsia="MS Mincho" w:hAnsi="Arial" w:cs="Arial"/>
                <w:sz w:val="24"/>
                <w:szCs w:val="24"/>
              </w:rPr>
              <w:t>1</w:t>
            </w:r>
          </w:p>
        </w:tc>
        <w:tc>
          <w:tcPr>
            <w:tcW w:w="1560" w:type="dxa"/>
          </w:tcPr>
          <w:p w:rsidR="00912567" w:rsidRPr="00D60D8C" w:rsidRDefault="006A1109" w:rsidP="003F7AA8">
            <w:pPr>
              <w:tabs>
                <w:tab w:val="center" w:pos="4153"/>
                <w:tab w:val="right" w:pos="8306"/>
              </w:tabs>
              <w:rPr>
                <w:rFonts w:ascii="Arial" w:eastAsia="MS Mincho" w:hAnsi="Arial" w:cs="Arial"/>
                <w:sz w:val="24"/>
                <w:szCs w:val="24"/>
              </w:rPr>
            </w:pPr>
            <w:r w:rsidRPr="00D60D8C">
              <w:rPr>
                <w:rFonts w:ascii="Arial" w:eastAsia="MS Mincho" w:hAnsi="Arial" w:cs="Arial"/>
                <w:sz w:val="24"/>
                <w:szCs w:val="24"/>
              </w:rPr>
              <w:t>3</w:t>
            </w:r>
          </w:p>
        </w:tc>
        <w:tc>
          <w:tcPr>
            <w:tcW w:w="2682" w:type="dxa"/>
          </w:tcPr>
          <w:p w:rsidR="00912567" w:rsidRPr="00D60D8C" w:rsidRDefault="006A1109" w:rsidP="003F7AA8">
            <w:pPr>
              <w:tabs>
                <w:tab w:val="center" w:pos="4153"/>
                <w:tab w:val="right" w:pos="8306"/>
              </w:tabs>
              <w:rPr>
                <w:rFonts w:ascii="Arial" w:eastAsia="MS Mincho" w:hAnsi="Arial" w:cs="Arial"/>
                <w:sz w:val="24"/>
                <w:szCs w:val="24"/>
              </w:rPr>
            </w:pPr>
            <w:r w:rsidRPr="00D60D8C">
              <w:rPr>
                <w:rFonts w:ascii="Arial" w:eastAsia="MS Mincho" w:hAnsi="Arial" w:cs="Arial"/>
                <w:sz w:val="24"/>
                <w:szCs w:val="24"/>
              </w:rPr>
              <w:t>2</w:t>
            </w:r>
          </w:p>
        </w:tc>
      </w:tr>
      <w:tr w:rsidR="00912567" w:rsidRPr="00D60D8C" w:rsidTr="00D46169">
        <w:trPr>
          <w:trHeight w:val="500"/>
          <w:jc w:val="center"/>
        </w:trPr>
        <w:tc>
          <w:tcPr>
            <w:tcW w:w="3071" w:type="dxa"/>
          </w:tcPr>
          <w:p w:rsidR="00912567" w:rsidRPr="00D60D8C" w:rsidRDefault="00912567" w:rsidP="003F7AA8">
            <w:pPr>
              <w:tabs>
                <w:tab w:val="center" w:pos="4153"/>
                <w:tab w:val="right" w:pos="8306"/>
              </w:tabs>
              <w:rPr>
                <w:rFonts w:ascii="Arial" w:eastAsia="MS Mincho" w:hAnsi="Arial" w:cs="Arial"/>
                <w:sz w:val="24"/>
                <w:szCs w:val="24"/>
              </w:rPr>
            </w:pPr>
            <w:r w:rsidRPr="00D60D8C">
              <w:rPr>
                <w:rFonts w:ascii="Arial" w:eastAsia="MS Mincho" w:hAnsi="Arial" w:cs="Arial"/>
                <w:sz w:val="24"/>
                <w:szCs w:val="24"/>
              </w:rPr>
              <w:t>Risk assessment</w:t>
            </w:r>
          </w:p>
        </w:tc>
        <w:tc>
          <w:tcPr>
            <w:tcW w:w="1573" w:type="dxa"/>
          </w:tcPr>
          <w:p w:rsidR="00912567" w:rsidRPr="00D60D8C" w:rsidRDefault="00912567" w:rsidP="003F7AA8">
            <w:pPr>
              <w:tabs>
                <w:tab w:val="center" w:pos="4153"/>
                <w:tab w:val="right" w:pos="8306"/>
              </w:tabs>
              <w:rPr>
                <w:rFonts w:ascii="Arial" w:eastAsia="MS Mincho" w:hAnsi="Arial" w:cs="Arial"/>
                <w:sz w:val="24"/>
                <w:szCs w:val="24"/>
              </w:rPr>
            </w:pPr>
            <w:r w:rsidRPr="00D60D8C">
              <w:rPr>
                <w:rFonts w:ascii="Arial" w:eastAsia="MS Mincho" w:hAnsi="Arial" w:cs="Arial"/>
                <w:sz w:val="24"/>
                <w:szCs w:val="24"/>
              </w:rPr>
              <w:t>146 (3)</w:t>
            </w:r>
          </w:p>
        </w:tc>
        <w:tc>
          <w:tcPr>
            <w:tcW w:w="1560" w:type="dxa"/>
          </w:tcPr>
          <w:p w:rsidR="00912567" w:rsidRPr="00D60D8C" w:rsidRDefault="00912567" w:rsidP="003F7AA8">
            <w:pPr>
              <w:tabs>
                <w:tab w:val="center" w:pos="4153"/>
                <w:tab w:val="right" w:pos="8306"/>
              </w:tabs>
              <w:rPr>
                <w:rFonts w:ascii="Arial" w:eastAsia="MS Mincho" w:hAnsi="Arial" w:cs="Arial"/>
                <w:sz w:val="24"/>
                <w:szCs w:val="24"/>
              </w:rPr>
            </w:pPr>
            <w:r w:rsidRPr="00D60D8C">
              <w:rPr>
                <w:rFonts w:ascii="Arial" w:eastAsia="MS Mincho" w:hAnsi="Arial" w:cs="Arial"/>
                <w:sz w:val="24"/>
                <w:szCs w:val="24"/>
              </w:rPr>
              <w:t>96 (2)</w:t>
            </w:r>
          </w:p>
        </w:tc>
        <w:tc>
          <w:tcPr>
            <w:tcW w:w="2682" w:type="dxa"/>
          </w:tcPr>
          <w:p w:rsidR="00912567" w:rsidRPr="00D60D8C" w:rsidRDefault="00912567" w:rsidP="003F7AA8">
            <w:pPr>
              <w:tabs>
                <w:tab w:val="center" w:pos="4153"/>
                <w:tab w:val="right" w:pos="8306"/>
              </w:tabs>
              <w:rPr>
                <w:rFonts w:ascii="Arial" w:eastAsia="MS Mincho" w:hAnsi="Arial" w:cs="Arial"/>
                <w:sz w:val="24"/>
                <w:szCs w:val="24"/>
              </w:rPr>
            </w:pPr>
            <w:r w:rsidRPr="00D60D8C">
              <w:rPr>
                <w:rFonts w:ascii="Arial" w:eastAsia="MS Mincho" w:hAnsi="Arial" w:cs="Arial"/>
                <w:sz w:val="24"/>
                <w:szCs w:val="24"/>
              </w:rPr>
              <w:t>82 (1) lowest risk</w:t>
            </w:r>
          </w:p>
        </w:tc>
      </w:tr>
      <w:tr w:rsidR="00912567" w:rsidRPr="00D60D8C" w:rsidTr="00D46169">
        <w:trPr>
          <w:trHeight w:val="511"/>
          <w:jc w:val="center"/>
        </w:trPr>
        <w:tc>
          <w:tcPr>
            <w:tcW w:w="3071" w:type="dxa"/>
          </w:tcPr>
          <w:p w:rsidR="00912567" w:rsidRPr="00D60D8C" w:rsidRDefault="00912567" w:rsidP="003F7AA8">
            <w:pPr>
              <w:rPr>
                <w:rFonts w:ascii="Arial" w:eastAsia="MS Mincho" w:hAnsi="Arial" w:cs="Arial"/>
                <w:sz w:val="24"/>
                <w:szCs w:val="24"/>
              </w:rPr>
            </w:pPr>
            <w:r w:rsidRPr="00D60D8C">
              <w:rPr>
                <w:rFonts w:ascii="Arial" w:eastAsia="MS Mincho" w:hAnsi="Arial" w:cs="Arial"/>
                <w:sz w:val="24"/>
                <w:szCs w:val="24"/>
              </w:rPr>
              <w:t>Overall rank of options</w:t>
            </w:r>
          </w:p>
        </w:tc>
        <w:tc>
          <w:tcPr>
            <w:tcW w:w="1573" w:type="dxa"/>
          </w:tcPr>
          <w:p w:rsidR="00912567" w:rsidRPr="00D60D8C" w:rsidRDefault="00912567" w:rsidP="003F7AA8">
            <w:pPr>
              <w:tabs>
                <w:tab w:val="center" w:pos="4153"/>
                <w:tab w:val="right" w:pos="8306"/>
              </w:tabs>
              <w:rPr>
                <w:rFonts w:ascii="Arial" w:eastAsia="MS Mincho" w:hAnsi="Arial" w:cs="Arial"/>
                <w:sz w:val="24"/>
                <w:szCs w:val="24"/>
              </w:rPr>
            </w:pPr>
            <w:r w:rsidRPr="00D60D8C">
              <w:rPr>
                <w:rFonts w:ascii="Arial" w:eastAsia="MS Mincho" w:hAnsi="Arial" w:cs="Arial"/>
                <w:sz w:val="24"/>
                <w:szCs w:val="24"/>
              </w:rPr>
              <w:t>3</w:t>
            </w:r>
          </w:p>
        </w:tc>
        <w:tc>
          <w:tcPr>
            <w:tcW w:w="1560" w:type="dxa"/>
          </w:tcPr>
          <w:p w:rsidR="00912567" w:rsidRPr="00D60D8C" w:rsidRDefault="00912567" w:rsidP="003F7AA8">
            <w:pPr>
              <w:tabs>
                <w:tab w:val="center" w:pos="4153"/>
                <w:tab w:val="right" w:pos="8306"/>
              </w:tabs>
              <w:rPr>
                <w:rFonts w:ascii="Arial" w:eastAsia="MS Mincho" w:hAnsi="Arial" w:cs="Arial"/>
                <w:sz w:val="24"/>
                <w:szCs w:val="24"/>
              </w:rPr>
            </w:pPr>
            <w:r w:rsidRPr="00D60D8C">
              <w:rPr>
                <w:rFonts w:ascii="Arial" w:eastAsia="MS Mincho" w:hAnsi="Arial" w:cs="Arial"/>
                <w:sz w:val="24"/>
                <w:szCs w:val="24"/>
              </w:rPr>
              <w:t>2</w:t>
            </w:r>
          </w:p>
        </w:tc>
        <w:tc>
          <w:tcPr>
            <w:tcW w:w="2682" w:type="dxa"/>
          </w:tcPr>
          <w:p w:rsidR="00912567" w:rsidRPr="00D60D8C" w:rsidRDefault="00912567" w:rsidP="003F7AA8">
            <w:pPr>
              <w:tabs>
                <w:tab w:val="center" w:pos="4153"/>
                <w:tab w:val="right" w:pos="8306"/>
              </w:tabs>
              <w:rPr>
                <w:rFonts w:ascii="Arial" w:eastAsia="MS Mincho" w:hAnsi="Arial" w:cs="Arial"/>
                <w:sz w:val="24"/>
                <w:szCs w:val="24"/>
              </w:rPr>
            </w:pPr>
            <w:r w:rsidRPr="00D60D8C">
              <w:rPr>
                <w:rFonts w:ascii="Arial" w:eastAsia="MS Mincho" w:hAnsi="Arial" w:cs="Arial"/>
                <w:sz w:val="24"/>
                <w:szCs w:val="24"/>
              </w:rPr>
              <w:t>1</w:t>
            </w:r>
          </w:p>
        </w:tc>
      </w:tr>
    </w:tbl>
    <w:p w:rsidR="00912567" w:rsidRPr="00D60D8C" w:rsidRDefault="00912567" w:rsidP="005454D8">
      <w:pPr>
        <w:spacing w:after="0" w:line="240" w:lineRule="auto"/>
        <w:rPr>
          <w:rFonts w:ascii="Arial" w:hAnsi="Arial" w:cs="Arial"/>
          <w:sz w:val="24"/>
          <w:szCs w:val="24"/>
        </w:rPr>
      </w:pPr>
    </w:p>
    <w:p w:rsidR="00EE6594" w:rsidRPr="00D60D8C" w:rsidRDefault="00EE6594" w:rsidP="005454D8">
      <w:pPr>
        <w:spacing w:after="0" w:line="240" w:lineRule="auto"/>
        <w:rPr>
          <w:rFonts w:ascii="Arial" w:hAnsi="Arial" w:cs="Arial"/>
          <w:sz w:val="24"/>
          <w:szCs w:val="24"/>
        </w:rPr>
      </w:pPr>
    </w:p>
    <w:p w:rsidR="00912567" w:rsidRPr="00D60D8C" w:rsidRDefault="006A1109" w:rsidP="005454D8">
      <w:pPr>
        <w:spacing w:after="0" w:line="240" w:lineRule="auto"/>
        <w:rPr>
          <w:rFonts w:ascii="Arial" w:hAnsi="Arial" w:cs="Arial"/>
          <w:b/>
          <w:sz w:val="24"/>
          <w:szCs w:val="24"/>
        </w:rPr>
      </w:pPr>
      <w:r w:rsidRPr="00D60D8C">
        <w:rPr>
          <w:rFonts w:ascii="Arial" w:hAnsi="Arial" w:cs="Arial"/>
          <w:b/>
          <w:sz w:val="24"/>
          <w:szCs w:val="24"/>
        </w:rPr>
        <w:t>4.0</w:t>
      </w:r>
      <w:r w:rsidR="00912567" w:rsidRPr="00D60D8C">
        <w:rPr>
          <w:rFonts w:ascii="Arial" w:hAnsi="Arial" w:cs="Arial"/>
          <w:b/>
          <w:sz w:val="24"/>
          <w:szCs w:val="24"/>
        </w:rPr>
        <w:t xml:space="preserve"> </w:t>
      </w:r>
      <w:r w:rsidR="00912567" w:rsidRPr="00D60D8C">
        <w:rPr>
          <w:rFonts w:ascii="Arial" w:hAnsi="Arial" w:cs="Arial"/>
          <w:b/>
          <w:sz w:val="24"/>
          <w:szCs w:val="24"/>
        </w:rPr>
        <w:tab/>
        <w:t>Procurement Strategy</w:t>
      </w:r>
    </w:p>
    <w:p w:rsidR="00912567" w:rsidRPr="00D60D8C" w:rsidRDefault="00912567" w:rsidP="004106E2">
      <w:pPr>
        <w:spacing w:after="0" w:line="240" w:lineRule="auto"/>
        <w:rPr>
          <w:rFonts w:ascii="Arial" w:hAnsi="Arial" w:cs="Arial"/>
          <w:sz w:val="24"/>
          <w:szCs w:val="24"/>
        </w:rPr>
      </w:pPr>
    </w:p>
    <w:p w:rsidR="00912567" w:rsidRPr="00D60D8C" w:rsidRDefault="00912567" w:rsidP="00D46169">
      <w:pPr>
        <w:spacing w:line="240" w:lineRule="auto"/>
        <w:rPr>
          <w:rFonts w:ascii="Arial" w:hAnsi="Arial" w:cs="Arial"/>
          <w:sz w:val="24"/>
          <w:szCs w:val="24"/>
        </w:rPr>
      </w:pPr>
      <w:r w:rsidRPr="00D60D8C">
        <w:rPr>
          <w:rFonts w:ascii="Arial" w:hAnsi="Arial" w:cs="Arial"/>
          <w:sz w:val="24"/>
          <w:szCs w:val="24"/>
        </w:rPr>
        <w:t xml:space="preserve">The procurement of equipment for CSPD is covered in the National Framework and will not require the OJEU. The specifications required to meet our needs and criteria for our evaluation will need to be specified. </w:t>
      </w:r>
    </w:p>
    <w:p w:rsidR="00912567" w:rsidRPr="00D60D8C" w:rsidRDefault="00912567" w:rsidP="00D46169">
      <w:pPr>
        <w:spacing w:line="240" w:lineRule="auto"/>
        <w:rPr>
          <w:rFonts w:ascii="Arial" w:hAnsi="Arial" w:cs="Arial"/>
          <w:sz w:val="24"/>
          <w:szCs w:val="24"/>
        </w:rPr>
      </w:pPr>
      <w:r w:rsidRPr="00D60D8C">
        <w:rPr>
          <w:rFonts w:ascii="Arial" w:hAnsi="Arial" w:cs="Arial"/>
          <w:sz w:val="24"/>
          <w:szCs w:val="24"/>
        </w:rPr>
        <w:t xml:space="preserve">The procurement route to market for the decontamination equipment required to deliver this project will be by means of the National Procurement Scotland Framework NP143/17 – Decontamination Equipment and Associated Maintenance, Accessories and Consumables.    </w:t>
      </w:r>
    </w:p>
    <w:p w:rsidR="00912567" w:rsidRPr="00D60D8C" w:rsidRDefault="00912567" w:rsidP="00D46169">
      <w:pPr>
        <w:spacing w:line="240" w:lineRule="auto"/>
        <w:rPr>
          <w:rFonts w:ascii="Arial" w:hAnsi="Arial" w:cs="Arial"/>
          <w:sz w:val="24"/>
          <w:szCs w:val="24"/>
        </w:rPr>
      </w:pPr>
      <w:r w:rsidRPr="00D60D8C">
        <w:rPr>
          <w:rFonts w:ascii="Arial" w:hAnsi="Arial" w:cs="Arial"/>
          <w:sz w:val="24"/>
          <w:szCs w:val="24"/>
        </w:rPr>
        <w:t>This Framework Agreement is fairly comprehensive and consists of 10 specific lots covering all types of decontamination equipment including all equipment required for this project:-</w:t>
      </w:r>
    </w:p>
    <w:p w:rsidR="00912567" w:rsidRPr="00D60D8C" w:rsidRDefault="00912567" w:rsidP="00D46169">
      <w:pPr>
        <w:spacing w:after="0" w:line="240" w:lineRule="auto"/>
        <w:rPr>
          <w:rFonts w:ascii="Arial" w:hAnsi="Arial" w:cs="Arial"/>
          <w:sz w:val="24"/>
          <w:szCs w:val="24"/>
        </w:rPr>
      </w:pPr>
      <w:r w:rsidRPr="00D60D8C">
        <w:rPr>
          <w:rFonts w:ascii="Arial" w:hAnsi="Arial" w:cs="Arial"/>
          <w:sz w:val="24"/>
          <w:szCs w:val="24"/>
        </w:rPr>
        <w:t>Lot 1 CDU Washers</w:t>
      </w:r>
    </w:p>
    <w:p w:rsidR="00912567" w:rsidRPr="00D60D8C" w:rsidRDefault="00912567" w:rsidP="00D46169">
      <w:pPr>
        <w:spacing w:after="0" w:line="240" w:lineRule="auto"/>
        <w:rPr>
          <w:rFonts w:ascii="Arial" w:hAnsi="Arial" w:cs="Arial"/>
          <w:sz w:val="24"/>
          <w:szCs w:val="24"/>
        </w:rPr>
      </w:pPr>
      <w:r w:rsidRPr="00D60D8C">
        <w:rPr>
          <w:rFonts w:ascii="Arial" w:hAnsi="Arial" w:cs="Arial"/>
          <w:sz w:val="24"/>
          <w:szCs w:val="24"/>
        </w:rPr>
        <w:t>Lot 2 CDU Sterilizers</w:t>
      </w:r>
    </w:p>
    <w:p w:rsidR="00912567" w:rsidRPr="00D60D8C" w:rsidRDefault="00912567" w:rsidP="00D46169">
      <w:pPr>
        <w:spacing w:after="0" w:line="240" w:lineRule="auto"/>
        <w:rPr>
          <w:rFonts w:ascii="Arial" w:hAnsi="Arial" w:cs="Arial"/>
          <w:sz w:val="24"/>
          <w:szCs w:val="24"/>
        </w:rPr>
      </w:pPr>
      <w:r w:rsidRPr="00D60D8C">
        <w:rPr>
          <w:rFonts w:ascii="Arial" w:hAnsi="Arial" w:cs="Arial"/>
          <w:sz w:val="24"/>
          <w:szCs w:val="24"/>
        </w:rPr>
        <w:t>Lot 3 Low Temperature Sterilizers</w:t>
      </w:r>
    </w:p>
    <w:p w:rsidR="00912567" w:rsidRPr="00D60D8C" w:rsidRDefault="00912567" w:rsidP="00D46169">
      <w:pPr>
        <w:spacing w:after="0" w:line="240" w:lineRule="auto"/>
        <w:rPr>
          <w:rFonts w:ascii="Arial" w:hAnsi="Arial" w:cs="Arial"/>
          <w:sz w:val="24"/>
          <w:szCs w:val="24"/>
        </w:rPr>
      </w:pPr>
      <w:r w:rsidRPr="00D60D8C">
        <w:rPr>
          <w:rFonts w:ascii="Arial" w:hAnsi="Arial" w:cs="Arial"/>
          <w:sz w:val="24"/>
          <w:szCs w:val="24"/>
        </w:rPr>
        <w:t>Lot 4 EDU Washers</w:t>
      </w:r>
    </w:p>
    <w:p w:rsidR="00912567" w:rsidRPr="00D60D8C" w:rsidRDefault="00912567" w:rsidP="00D46169">
      <w:pPr>
        <w:spacing w:after="0" w:line="240" w:lineRule="auto"/>
        <w:rPr>
          <w:rFonts w:ascii="Arial" w:hAnsi="Arial" w:cs="Arial"/>
          <w:sz w:val="24"/>
          <w:szCs w:val="24"/>
        </w:rPr>
      </w:pPr>
      <w:r w:rsidRPr="00D60D8C">
        <w:rPr>
          <w:rFonts w:ascii="Arial" w:hAnsi="Arial" w:cs="Arial"/>
          <w:sz w:val="24"/>
          <w:szCs w:val="24"/>
        </w:rPr>
        <w:t>Lot 5 EDU Dryers</w:t>
      </w:r>
    </w:p>
    <w:p w:rsidR="00912567" w:rsidRPr="00D60D8C" w:rsidRDefault="00912567" w:rsidP="00D46169">
      <w:pPr>
        <w:spacing w:after="0" w:line="240" w:lineRule="auto"/>
        <w:rPr>
          <w:rFonts w:ascii="Arial" w:hAnsi="Arial" w:cs="Arial"/>
          <w:sz w:val="24"/>
          <w:szCs w:val="24"/>
        </w:rPr>
      </w:pPr>
      <w:r w:rsidRPr="00D60D8C">
        <w:rPr>
          <w:rFonts w:ascii="Arial" w:hAnsi="Arial" w:cs="Arial"/>
          <w:sz w:val="24"/>
          <w:szCs w:val="24"/>
        </w:rPr>
        <w:t>Lot 6 EDU Reverse Osmosis</w:t>
      </w:r>
    </w:p>
    <w:p w:rsidR="00912567" w:rsidRPr="00D60D8C" w:rsidRDefault="00912567" w:rsidP="00D46169">
      <w:pPr>
        <w:spacing w:after="0" w:line="240" w:lineRule="auto"/>
        <w:rPr>
          <w:rFonts w:ascii="Arial" w:hAnsi="Arial" w:cs="Arial"/>
          <w:sz w:val="24"/>
          <w:szCs w:val="24"/>
        </w:rPr>
      </w:pPr>
      <w:r w:rsidRPr="00D60D8C">
        <w:rPr>
          <w:rFonts w:ascii="Arial" w:hAnsi="Arial" w:cs="Arial"/>
          <w:sz w:val="24"/>
          <w:szCs w:val="24"/>
        </w:rPr>
        <w:t>Lot 7 LDU Washers</w:t>
      </w:r>
    </w:p>
    <w:p w:rsidR="00912567" w:rsidRPr="00D60D8C" w:rsidRDefault="00912567" w:rsidP="00D46169">
      <w:pPr>
        <w:spacing w:after="0" w:line="240" w:lineRule="auto"/>
        <w:rPr>
          <w:rFonts w:ascii="Arial" w:hAnsi="Arial" w:cs="Arial"/>
          <w:sz w:val="24"/>
          <w:szCs w:val="24"/>
        </w:rPr>
      </w:pPr>
      <w:r w:rsidRPr="00D60D8C">
        <w:rPr>
          <w:rFonts w:ascii="Arial" w:hAnsi="Arial" w:cs="Arial"/>
          <w:sz w:val="24"/>
          <w:szCs w:val="24"/>
        </w:rPr>
        <w:t>Lot 8 LDU Sterilizers</w:t>
      </w:r>
    </w:p>
    <w:p w:rsidR="00912567" w:rsidRPr="00D60D8C" w:rsidRDefault="00912567" w:rsidP="00D46169">
      <w:pPr>
        <w:spacing w:after="0" w:line="240" w:lineRule="auto"/>
        <w:rPr>
          <w:rFonts w:ascii="Arial" w:hAnsi="Arial" w:cs="Arial"/>
          <w:sz w:val="24"/>
          <w:szCs w:val="24"/>
        </w:rPr>
      </w:pPr>
      <w:r w:rsidRPr="00D60D8C">
        <w:rPr>
          <w:rFonts w:ascii="Arial" w:hAnsi="Arial" w:cs="Arial"/>
          <w:sz w:val="24"/>
          <w:szCs w:val="24"/>
        </w:rPr>
        <w:t>Lot 9 Lab Sterilizers</w:t>
      </w:r>
    </w:p>
    <w:p w:rsidR="00912567" w:rsidRPr="00D60D8C" w:rsidRDefault="00912567" w:rsidP="00D46169">
      <w:pPr>
        <w:spacing w:after="0" w:line="240" w:lineRule="auto"/>
        <w:rPr>
          <w:rFonts w:ascii="Arial" w:hAnsi="Arial" w:cs="Arial"/>
          <w:sz w:val="24"/>
          <w:szCs w:val="24"/>
        </w:rPr>
      </w:pPr>
      <w:r w:rsidRPr="00D60D8C">
        <w:rPr>
          <w:rFonts w:ascii="Arial" w:hAnsi="Arial" w:cs="Arial"/>
          <w:sz w:val="24"/>
          <w:szCs w:val="24"/>
        </w:rPr>
        <w:t>Lot 10 Probe Sterilizers</w:t>
      </w:r>
    </w:p>
    <w:p w:rsidR="001D47AE" w:rsidRPr="00D60D8C" w:rsidRDefault="001D47AE" w:rsidP="00D46169">
      <w:pPr>
        <w:spacing w:after="0" w:line="240" w:lineRule="auto"/>
        <w:rPr>
          <w:rFonts w:ascii="Arial" w:hAnsi="Arial" w:cs="Arial"/>
          <w:sz w:val="24"/>
          <w:szCs w:val="24"/>
        </w:rPr>
      </w:pPr>
    </w:p>
    <w:p w:rsidR="00D46169" w:rsidRDefault="00D46169">
      <w:pPr>
        <w:spacing w:after="0" w:line="240" w:lineRule="auto"/>
        <w:rPr>
          <w:rFonts w:ascii="Arial" w:hAnsi="Arial" w:cs="Arial"/>
          <w:sz w:val="24"/>
          <w:szCs w:val="24"/>
        </w:rPr>
      </w:pPr>
      <w:r>
        <w:rPr>
          <w:rFonts w:ascii="Arial" w:hAnsi="Arial" w:cs="Arial"/>
          <w:sz w:val="24"/>
          <w:szCs w:val="24"/>
        </w:rPr>
        <w:br w:type="page"/>
      </w:r>
    </w:p>
    <w:p w:rsidR="00912567" w:rsidRDefault="00912567" w:rsidP="001D47AE">
      <w:pPr>
        <w:spacing w:after="0" w:line="240" w:lineRule="auto"/>
        <w:rPr>
          <w:rFonts w:ascii="Arial" w:hAnsi="Arial" w:cs="Arial"/>
          <w:sz w:val="24"/>
          <w:szCs w:val="24"/>
        </w:rPr>
      </w:pPr>
      <w:r w:rsidRPr="00D60D8C">
        <w:rPr>
          <w:rFonts w:ascii="Arial" w:hAnsi="Arial" w:cs="Arial"/>
          <w:sz w:val="24"/>
          <w:szCs w:val="24"/>
        </w:rPr>
        <w:lastRenderedPageBreak/>
        <w:t>The National Framework includes guidance on the required route to market, and for each of the above lots, with the exception of Lots 7 &amp; 8 which are not within the remit of this project, is by means of a mini competition restricted to the suppliers awarded for each specific lot.</w:t>
      </w:r>
    </w:p>
    <w:p w:rsidR="00D46169" w:rsidRPr="00D60D8C" w:rsidRDefault="00D46169" w:rsidP="001D47AE">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The use of a Mini Competition requires the Board to invite all suppliers named within the specific lot to provide a response to the Invitation to Tender (ITT) and Specification document(s).  The Board must adopt the weighted criteria used by National Procurement when awarding the original Framework.</w:t>
      </w:r>
    </w:p>
    <w:p w:rsidR="001D47AE" w:rsidRPr="00D60D8C" w:rsidRDefault="001D47AE" w:rsidP="001D47AE">
      <w:pPr>
        <w:spacing w:after="0" w:line="240" w:lineRule="auto"/>
        <w:rPr>
          <w:rFonts w:ascii="Arial" w:hAnsi="Arial" w:cs="Arial"/>
          <w:sz w:val="24"/>
          <w:szCs w:val="24"/>
        </w:rPr>
      </w:pPr>
    </w:p>
    <w:p w:rsidR="00912567" w:rsidRPr="00D60D8C" w:rsidRDefault="00912567" w:rsidP="00C94549">
      <w:pPr>
        <w:spacing w:after="120" w:line="240" w:lineRule="auto"/>
        <w:rPr>
          <w:rFonts w:ascii="Arial" w:hAnsi="Arial" w:cs="Arial"/>
          <w:sz w:val="24"/>
          <w:szCs w:val="24"/>
        </w:rPr>
      </w:pPr>
      <w:r w:rsidRPr="00D60D8C">
        <w:rPr>
          <w:rFonts w:ascii="Arial" w:hAnsi="Arial" w:cs="Arial"/>
          <w:sz w:val="24"/>
          <w:szCs w:val="24"/>
        </w:rPr>
        <w:t>The mini competition process is not governed by preset time lines; however there is a requirement to observe best procurement practice within the process.  Given the complexity of the equipment required a suggested timeline to support the process is included below:-</w:t>
      </w:r>
    </w:p>
    <w:p w:rsidR="00912567" w:rsidRPr="00D60D8C" w:rsidRDefault="00912567" w:rsidP="00C94549">
      <w:pPr>
        <w:spacing w:after="120" w:line="240" w:lineRule="auto"/>
        <w:rPr>
          <w:rFonts w:ascii="Arial" w:hAnsi="Arial" w:cs="Arial"/>
          <w:sz w:val="24"/>
          <w:szCs w:val="24"/>
        </w:rPr>
      </w:pPr>
      <w:r w:rsidRPr="00D60D8C">
        <w:rPr>
          <w:rFonts w:ascii="Arial" w:hAnsi="Arial" w:cs="Arial"/>
          <w:b/>
          <w:sz w:val="24"/>
          <w:szCs w:val="24"/>
        </w:rPr>
        <w:t>Day 1</w:t>
      </w:r>
      <w:r w:rsidRPr="00D60D8C">
        <w:rPr>
          <w:rFonts w:ascii="Arial" w:hAnsi="Arial" w:cs="Arial"/>
          <w:sz w:val="24"/>
          <w:szCs w:val="24"/>
        </w:rPr>
        <w:t xml:space="preserve"> – Invitation to Tender (ITT) pack issued to all suppliers nominated within the National Framework.  Allow 4 weeks for suppliers to submit responses.</w:t>
      </w:r>
    </w:p>
    <w:p w:rsidR="00912567" w:rsidRPr="00D60D8C" w:rsidRDefault="00912567" w:rsidP="00C94549">
      <w:pPr>
        <w:spacing w:after="120" w:line="240" w:lineRule="auto"/>
        <w:rPr>
          <w:rFonts w:ascii="Arial" w:hAnsi="Arial" w:cs="Arial"/>
          <w:sz w:val="24"/>
          <w:szCs w:val="24"/>
        </w:rPr>
      </w:pPr>
      <w:r w:rsidRPr="00D60D8C">
        <w:rPr>
          <w:rFonts w:ascii="Arial" w:hAnsi="Arial" w:cs="Arial"/>
          <w:b/>
          <w:sz w:val="24"/>
          <w:szCs w:val="24"/>
        </w:rPr>
        <w:t>Day 29</w:t>
      </w:r>
      <w:r w:rsidRPr="00D60D8C">
        <w:rPr>
          <w:rFonts w:ascii="Arial" w:hAnsi="Arial" w:cs="Arial"/>
          <w:sz w:val="24"/>
          <w:szCs w:val="24"/>
        </w:rPr>
        <w:t xml:space="preserve"> – Tender Closure - Bids received.  Allow 6 weeks for financial and technical / clinical evaluation of bids, and identification of the successful bidder(s)   </w:t>
      </w:r>
    </w:p>
    <w:p w:rsidR="00912567" w:rsidRPr="00D60D8C" w:rsidRDefault="00912567" w:rsidP="00C94549">
      <w:pPr>
        <w:spacing w:after="120" w:line="240" w:lineRule="auto"/>
        <w:rPr>
          <w:rFonts w:ascii="Arial" w:hAnsi="Arial" w:cs="Arial"/>
          <w:sz w:val="24"/>
          <w:szCs w:val="24"/>
        </w:rPr>
      </w:pPr>
      <w:r w:rsidRPr="00D60D8C">
        <w:rPr>
          <w:rFonts w:ascii="Arial" w:hAnsi="Arial" w:cs="Arial"/>
          <w:b/>
          <w:sz w:val="24"/>
          <w:szCs w:val="24"/>
        </w:rPr>
        <w:t>Day 71</w:t>
      </w:r>
      <w:r w:rsidRPr="00D60D8C">
        <w:rPr>
          <w:rFonts w:ascii="Arial" w:hAnsi="Arial" w:cs="Arial"/>
          <w:sz w:val="24"/>
          <w:szCs w:val="24"/>
        </w:rPr>
        <w:t xml:space="preserve"> – Formal Award of Contract and commencement of the 10 Day Mandatory Standstill Period as per procure best practice.</w:t>
      </w:r>
    </w:p>
    <w:p w:rsidR="00912567" w:rsidRPr="00D60D8C" w:rsidRDefault="00912567" w:rsidP="00C94549">
      <w:pPr>
        <w:spacing w:after="120" w:line="240" w:lineRule="auto"/>
        <w:rPr>
          <w:rFonts w:ascii="Arial" w:hAnsi="Arial" w:cs="Arial"/>
          <w:sz w:val="24"/>
          <w:szCs w:val="24"/>
        </w:rPr>
      </w:pPr>
      <w:r w:rsidRPr="00D60D8C">
        <w:rPr>
          <w:rFonts w:ascii="Arial" w:hAnsi="Arial" w:cs="Arial"/>
          <w:b/>
          <w:sz w:val="24"/>
          <w:szCs w:val="24"/>
        </w:rPr>
        <w:t>Day 82</w:t>
      </w:r>
      <w:r w:rsidRPr="00D60D8C">
        <w:rPr>
          <w:rFonts w:ascii="Arial" w:hAnsi="Arial" w:cs="Arial"/>
          <w:sz w:val="24"/>
          <w:szCs w:val="24"/>
        </w:rPr>
        <w:t xml:space="preserve"> – End of Standstill and Confirmation of the Contract Award to the successful bidder(s).</w:t>
      </w:r>
    </w:p>
    <w:p w:rsidR="00EE6594" w:rsidRPr="00D60D8C" w:rsidRDefault="00912567" w:rsidP="00EF68EB">
      <w:pPr>
        <w:spacing w:after="120" w:line="240" w:lineRule="auto"/>
        <w:rPr>
          <w:rFonts w:ascii="Arial" w:hAnsi="Arial" w:cs="Arial"/>
          <w:sz w:val="24"/>
          <w:szCs w:val="24"/>
        </w:rPr>
      </w:pPr>
      <w:r w:rsidRPr="00D60D8C">
        <w:rPr>
          <w:rFonts w:ascii="Arial" w:hAnsi="Arial" w:cs="Arial"/>
          <w:sz w:val="24"/>
          <w:szCs w:val="24"/>
        </w:rPr>
        <w:t>The minimum time to conduct the tender process and to successfully award a contract is therefore 12 weeks, to which the lead time for the manufacture, delivery, installation, certification / validation, would be require to be added.</w:t>
      </w:r>
    </w:p>
    <w:p w:rsidR="00EF68EB" w:rsidRPr="00D60D8C" w:rsidRDefault="00EF68EB" w:rsidP="00EF68EB">
      <w:pPr>
        <w:spacing w:after="120" w:line="240" w:lineRule="auto"/>
        <w:rPr>
          <w:rFonts w:ascii="Arial" w:hAnsi="Arial" w:cs="Arial"/>
          <w:sz w:val="24"/>
          <w:szCs w:val="24"/>
        </w:rPr>
      </w:pPr>
    </w:p>
    <w:p w:rsidR="00912567" w:rsidRPr="00D60D8C" w:rsidRDefault="00912567" w:rsidP="00110B6A">
      <w:pPr>
        <w:spacing w:after="0" w:line="240" w:lineRule="auto"/>
        <w:rPr>
          <w:rFonts w:ascii="Arial" w:hAnsi="Arial" w:cs="Arial"/>
          <w:b/>
          <w:sz w:val="24"/>
          <w:szCs w:val="24"/>
        </w:rPr>
      </w:pPr>
      <w:r w:rsidRPr="00D60D8C">
        <w:rPr>
          <w:rFonts w:ascii="Arial" w:hAnsi="Arial" w:cs="Arial"/>
          <w:b/>
          <w:sz w:val="24"/>
          <w:szCs w:val="24"/>
        </w:rPr>
        <w:t xml:space="preserve">5. </w:t>
      </w:r>
      <w:r w:rsidRPr="00D60D8C">
        <w:rPr>
          <w:rFonts w:ascii="Arial" w:hAnsi="Arial" w:cs="Arial"/>
          <w:b/>
          <w:sz w:val="24"/>
          <w:szCs w:val="24"/>
        </w:rPr>
        <w:tab/>
        <w:t>Management Case</w:t>
      </w:r>
    </w:p>
    <w:p w:rsidR="00912567" w:rsidRPr="00D60D8C" w:rsidRDefault="00912567" w:rsidP="00A9124C">
      <w:pPr>
        <w:spacing w:after="0" w:line="240" w:lineRule="auto"/>
        <w:rPr>
          <w:rFonts w:ascii="Arial" w:hAnsi="Arial" w:cs="Arial"/>
          <w:b/>
          <w:sz w:val="24"/>
          <w:szCs w:val="24"/>
          <w:u w:val="single"/>
        </w:rPr>
      </w:pPr>
    </w:p>
    <w:p w:rsidR="00912567" w:rsidRPr="00D60D8C" w:rsidRDefault="00912567" w:rsidP="00A9124C">
      <w:pPr>
        <w:spacing w:after="0" w:line="240" w:lineRule="auto"/>
        <w:rPr>
          <w:rFonts w:ascii="Arial" w:hAnsi="Arial" w:cs="Arial"/>
          <w:b/>
          <w:sz w:val="24"/>
          <w:szCs w:val="24"/>
        </w:rPr>
      </w:pPr>
      <w:r w:rsidRPr="00D60D8C">
        <w:rPr>
          <w:rFonts w:ascii="Arial" w:hAnsi="Arial" w:cs="Arial"/>
          <w:b/>
          <w:sz w:val="24"/>
          <w:szCs w:val="24"/>
        </w:rPr>
        <w:t>5.1</w:t>
      </w:r>
      <w:r w:rsidRPr="00D60D8C">
        <w:rPr>
          <w:rFonts w:ascii="Arial" w:hAnsi="Arial" w:cs="Arial"/>
          <w:b/>
          <w:sz w:val="24"/>
          <w:szCs w:val="24"/>
        </w:rPr>
        <w:tab/>
        <w:t>Project Management Arrangements</w:t>
      </w:r>
    </w:p>
    <w:p w:rsidR="00912567" w:rsidRPr="00D60D8C" w:rsidRDefault="00912567" w:rsidP="00AF60C4">
      <w:pPr>
        <w:spacing w:after="0" w:line="240" w:lineRule="auto"/>
        <w:rPr>
          <w:rFonts w:ascii="Arial" w:hAnsi="Arial" w:cs="Arial"/>
          <w:sz w:val="24"/>
          <w:szCs w:val="24"/>
        </w:rPr>
      </w:pPr>
    </w:p>
    <w:p w:rsidR="00912567" w:rsidRPr="00D46169" w:rsidRDefault="00912567" w:rsidP="000F4DE9">
      <w:pPr>
        <w:pStyle w:val="BodyTextIndent"/>
        <w:spacing w:after="0" w:line="240" w:lineRule="auto"/>
        <w:ind w:left="0"/>
        <w:rPr>
          <w:rFonts w:ascii="Arial" w:hAnsi="Arial" w:cs="Arial"/>
          <w:b/>
          <w:bCs/>
          <w:sz w:val="24"/>
          <w:szCs w:val="24"/>
        </w:rPr>
      </w:pPr>
      <w:r w:rsidRPr="00D60D8C">
        <w:rPr>
          <w:rFonts w:ascii="Arial" w:hAnsi="Arial" w:cs="Arial"/>
          <w:b/>
          <w:bCs/>
          <w:sz w:val="24"/>
          <w:szCs w:val="24"/>
        </w:rPr>
        <w:t>Project Management Team</w:t>
      </w:r>
    </w:p>
    <w:p w:rsidR="00912567" w:rsidRPr="00D60D8C" w:rsidRDefault="00912567" w:rsidP="001D47AE">
      <w:pPr>
        <w:pStyle w:val="BodyTextIndent"/>
        <w:spacing w:after="0" w:line="240" w:lineRule="auto"/>
        <w:ind w:left="0"/>
        <w:rPr>
          <w:rFonts w:ascii="Arial" w:hAnsi="Arial" w:cs="Arial"/>
          <w:sz w:val="24"/>
          <w:szCs w:val="24"/>
        </w:rPr>
      </w:pPr>
      <w:r w:rsidRPr="00D60D8C">
        <w:rPr>
          <w:rFonts w:ascii="Arial" w:hAnsi="Arial" w:cs="Arial"/>
          <w:sz w:val="24"/>
          <w:szCs w:val="24"/>
        </w:rPr>
        <w:t xml:space="preserve">Surgical Division Associate Director of Operations will chair the CSPD Steering Group and be responsible for overseeing and ensuring the work of the project in implementing the business case is delivered in line with objective. </w:t>
      </w:r>
    </w:p>
    <w:p w:rsidR="00912567" w:rsidRPr="00D60D8C" w:rsidRDefault="00912567" w:rsidP="001D47AE">
      <w:pPr>
        <w:pStyle w:val="BodyTextIndent"/>
        <w:spacing w:after="0" w:line="240" w:lineRule="auto"/>
        <w:ind w:left="0"/>
        <w:rPr>
          <w:rFonts w:ascii="Arial" w:hAnsi="Arial" w:cs="Arial"/>
          <w:sz w:val="24"/>
          <w:szCs w:val="24"/>
        </w:rPr>
      </w:pPr>
    </w:p>
    <w:p w:rsidR="00912567" w:rsidRPr="00D60D8C" w:rsidRDefault="00912567" w:rsidP="001D47AE">
      <w:pPr>
        <w:pStyle w:val="BodyTextIndent"/>
        <w:spacing w:after="0" w:line="240" w:lineRule="auto"/>
        <w:ind w:left="0"/>
        <w:rPr>
          <w:rFonts w:ascii="Arial" w:hAnsi="Arial" w:cs="Arial"/>
          <w:sz w:val="24"/>
          <w:szCs w:val="24"/>
        </w:rPr>
      </w:pPr>
      <w:r w:rsidRPr="00D60D8C">
        <w:rPr>
          <w:rFonts w:ascii="Arial" w:hAnsi="Arial" w:cs="Arial"/>
          <w:sz w:val="24"/>
          <w:szCs w:val="24"/>
        </w:rPr>
        <w:t>Overall responsibility for the project sits with the Director of Operations as nominated Executive Lead.</w:t>
      </w:r>
    </w:p>
    <w:p w:rsidR="00912567" w:rsidRPr="00D60D8C" w:rsidRDefault="00912567" w:rsidP="001D47AE">
      <w:pPr>
        <w:pStyle w:val="BodyTextIndent"/>
        <w:tabs>
          <w:tab w:val="num" w:pos="0"/>
        </w:tabs>
        <w:spacing w:after="0" w:line="240" w:lineRule="auto"/>
        <w:ind w:left="0"/>
        <w:rPr>
          <w:rFonts w:ascii="Arial" w:hAnsi="Arial" w:cs="Arial"/>
          <w:sz w:val="24"/>
          <w:szCs w:val="24"/>
        </w:rPr>
      </w:pPr>
    </w:p>
    <w:p w:rsidR="00912567" w:rsidRPr="00D60D8C" w:rsidRDefault="00912567" w:rsidP="001D47AE">
      <w:pPr>
        <w:pStyle w:val="BodyTextIndent"/>
        <w:tabs>
          <w:tab w:val="num" w:pos="0"/>
        </w:tabs>
        <w:spacing w:after="0" w:line="240" w:lineRule="auto"/>
        <w:ind w:left="0"/>
        <w:rPr>
          <w:rFonts w:ascii="Arial" w:hAnsi="Arial" w:cs="Arial"/>
          <w:sz w:val="24"/>
          <w:szCs w:val="24"/>
        </w:rPr>
      </w:pPr>
      <w:r w:rsidRPr="00D60D8C">
        <w:rPr>
          <w:rFonts w:ascii="Arial" w:hAnsi="Arial" w:cs="Arial"/>
          <w:sz w:val="24"/>
          <w:szCs w:val="24"/>
        </w:rPr>
        <w:t xml:space="preserve">Key functions with individual involvement are highlighted below. Identification of named individuals and firm definition of the roles and responsibilities would form part of the initial appraisal exercise should it be approved. </w:t>
      </w:r>
    </w:p>
    <w:p w:rsidR="00D46169" w:rsidRDefault="00D46169">
      <w:pPr>
        <w:spacing w:after="0" w:line="240" w:lineRule="auto"/>
        <w:rPr>
          <w:rFonts w:ascii="Arial" w:hAnsi="Arial" w:cs="Arial"/>
          <w:sz w:val="24"/>
          <w:szCs w:val="24"/>
        </w:rPr>
      </w:pPr>
      <w:r>
        <w:rPr>
          <w:rFonts w:ascii="Arial" w:hAnsi="Arial" w:cs="Arial"/>
          <w:sz w:val="24"/>
          <w:szCs w:val="24"/>
        </w:rPr>
        <w:br w:type="page"/>
      </w:r>
    </w:p>
    <w:p w:rsidR="00912567" w:rsidRPr="00D60D8C" w:rsidRDefault="00912567" w:rsidP="000F4DE9">
      <w:pPr>
        <w:pStyle w:val="BodyTextIndent"/>
        <w:tabs>
          <w:tab w:val="num" w:pos="0"/>
        </w:tabs>
        <w:spacing w:after="0" w:line="240" w:lineRule="auto"/>
        <w:ind w:left="720" w:hanging="720"/>
        <w:rPr>
          <w:rFonts w:ascii="Arial" w:hAnsi="Arial" w:cs="Arial"/>
          <w:sz w:val="24"/>
          <w:szCs w:val="24"/>
        </w:rPr>
      </w:pPr>
    </w:p>
    <w:p w:rsidR="00912567" w:rsidRPr="00D60D8C" w:rsidRDefault="00912567" w:rsidP="00D46169">
      <w:pPr>
        <w:pStyle w:val="BodyTextIndent"/>
        <w:numPr>
          <w:ilvl w:val="0"/>
          <w:numId w:val="11"/>
        </w:numPr>
        <w:spacing w:after="0" w:line="240" w:lineRule="auto"/>
        <w:ind w:left="426"/>
        <w:rPr>
          <w:rFonts w:ascii="Arial" w:hAnsi="Arial" w:cs="Arial"/>
          <w:bCs/>
          <w:sz w:val="24"/>
          <w:szCs w:val="24"/>
        </w:rPr>
      </w:pPr>
      <w:r w:rsidRPr="00D60D8C">
        <w:rPr>
          <w:rFonts w:ascii="Arial" w:hAnsi="Arial" w:cs="Arial"/>
          <w:bCs/>
          <w:sz w:val="24"/>
          <w:szCs w:val="24"/>
        </w:rPr>
        <w:t>Finance</w:t>
      </w:r>
    </w:p>
    <w:p w:rsidR="00912567" w:rsidRPr="00D60D8C" w:rsidRDefault="00912567" w:rsidP="00D46169">
      <w:pPr>
        <w:pStyle w:val="BodyTextIndent"/>
        <w:spacing w:after="0" w:line="240" w:lineRule="auto"/>
        <w:ind w:left="426"/>
        <w:rPr>
          <w:rFonts w:ascii="Arial" w:hAnsi="Arial" w:cs="Arial"/>
          <w:sz w:val="24"/>
          <w:szCs w:val="24"/>
        </w:rPr>
      </w:pPr>
      <w:r w:rsidRPr="00D60D8C">
        <w:rPr>
          <w:rFonts w:ascii="Arial" w:hAnsi="Arial" w:cs="Arial"/>
          <w:sz w:val="24"/>
          <w:szCs w:val="24"/>
        </w:rPr>
        <w:t>Monitoring and reporting of financial elements of the project (in line with SG requirements) will be the responsibility of the Assistant Finance Director.</w:t>
      </w:r>
    </w:p>
    <w:p w:rsidR="00912567" w:rsidRPr="00D60D8C" w:rsidRDefault="00912567" w:rsidP="00D46169">
      <w:pPr>
        <w:pStyle w:val="BodyTextIndent"/>
        <w:tabs>
          <w:tab w:val="num" w:pos="0"/>
        </w:tabs>
        <w:spacing w:after="0" w:line="240" w:lineRule="auto"/>
        <w:ind w:left="426" w:hanging="720"/>
        <w:rPr>
          <w:rFonts w:ascii="Arial" w:hAnsi="Arial" w:cs="Arial"/>
          <w:sz w:val="24"/>
          <w:szCs w:val="24"/>
        </w:rPr>
      </w:pPr>
    </w:p>
    <w:p w:rsidR="00912567" w:rsidRPr="00D60D8C" w:rsidRDefault="00912567" w:rsidP="00D46169">
      <w:pPr>
        <w:pStyle w:val="BodyTextIndent"/>
        <w:numPr>
          <w:ilvl w:val="0"/>
          <w:numId w:val="11"/>
        </w:numPr>
        <w:spacing w:after="0" w:line="240" w:lineRule="auto"/>
        <w:ind w:left="426"/>
        <w:rPr>
          <w:rFonts w:ascii="Arial" w:hAnsi="Arial" w:cs="Arial"/>
          <w:bCs/>
          <w:sz w:val="24"/>
          <w:szCs w:val="24"/>
        </w:rPr>
      </w:pPr>
      <w:r w:rsidRPr="00D60D8C">
        <w:rPr>
          <w:rFonts w:ascii="Arial" w:hAnsi="Arial" w:cs="Arial"/>
          <w:bCs/>
          <w:sz w:val="24"/>
          <w:szCs w:val="24"/>
        </w:rPr>
        <w:t>Clinical and Corporate Representation</w:t>
      </w:r>
    </w:p>
    <w:p w:rsidR="00912567" w:rsidRPr="00D60D8C" w:rsidRDefault="00912567" w:rsidP="00D46169">
      <w:pPr>
        <w:pStyle w:val="BodyTextIndent"/>
        <w:spacing w:after="0" w:line="240" w:lineRule="auto"/>
        <w:ind w:left="426"/>
        <w:rPr>
          <w:rFonts w:ascii="Arial" w:hAnsi="Arial" w:cs="Arial"/>
          <w:sz w:val="24"/>
          <w:szCs w:val="24"/>
        </w:rPr>
      </w:pPr>
      <w:r w:rsidRPr="00D60D8C">
        <w:rPr>
          <w:rFonts w:ascii="Arial" w:hAnsi="Arial" w:cs="Arial"/>
          <w:sz w:val="24"/>
          <w:szCs w:val="24"/>
        </w:rPr>
        <w:t>The following key individuals will be involved in the project:</w:t>
      </w:r>
    </w:p>
    <w:p w:rsidR="00912567" w:rsidRPr="00D60D8C" w:rsidRDefault="00912567" w:rsidP="00D46169">
      <w:pPr>
        <w:pStyle w:val="BodyTextIndent"/>
        <w:spacing w:after="0" w:line="240" w:lineRule="auto"/>
        <w:ind w:left="426"/>
        <w:rPr>
          <w:rFonts w:ascii="Arial" w:hAnsi="Arial" w:cs="Arial"/>
          <w:sz w:val="24"/>
          <w:szCs w:val="24"/>
        </w:rPr>
      </w:pPr>
    </w:p>
    <w:p w:rsidR="00912567" w:rsidRPr="00D60D8C" w:rsidRDefault="00912567" w:rsidP="00D46169">
      <w:pPr>
        <w:pStyle w:val="BodyTextIndent"/>
        <w:numPr>
          <w:ilvl w:val="1"/>
          <w:numId w:val="11"/>
        </w:numPr>
        <w:spacing w:after="0" w:line="240" w:lineRule="auto"/>
        <w:ind w:left="709"/>
        <w:rPr>
          <w:rFonts w:ascii="Arial" w:hAnsi="Arial" w:cs="Arial"/>
          <w:sz w:val="24"/>
          <w:szCs w:val="24"/>
        </w:rPr>
      </w:pPr>
      <w:r w:rsidRPr="00D60D8C">
        <w:rPr>
          <w:rFonts w:ascii="Arial" w:hAnsi="Arial" w:cs="Arial"/>
          <w:sz w:val="24"/>
          <w:szCs w:val="24"/>
        </w:rPr>
        <w:t>Director of Operations;</w:t>
      </w:r>
    </w:p>
    <w:p w:rsidR="00912567" w:rsidRPr="00D60D8C" w:rsidRDefault="00912567" w:rsidP="00D46169">
      <w:pPr>
        <w:pStyle w:val="BodyTextIndent"/>
        <w:numPr>
          <w:ilvl w:val="1"/>
          <w:numId w:val="11"/>
        </w:numPr>
        <w:spacing w:after="0" w:line="240" w:lineRule="auto"/>
        <w:ind w:left="709"/>
        <w:rPr>
          <w:rFonts w:ascii="Arial" w:hAnsi="Arial" w:cs="Arial"/>
          <w:sz w:val="24"/>
          <w:szCs w:val="24"/>
        </w:rPr>
      </w:pPr>
      <w:r w:rsidRPr="00D60D8C">
        <w:rPr>
          <w:rFonts w:ascii="Arial" w:hAnsi="Arial" w:cs="Arial"/>
          <w:sz w:val="24"/>
          <w:szCs w:val="24"/>
        </w:rPr>
        <w:t xml:space="preserve">Associate Director of Operations, Surgical Services; </w:t>
      </w:r>
    </w:p>
    <w:p w:rsidR="00912567" w:rsidRPr="00D60D8C" w:rsidRDefault="00912567" w:rsidP="00D46169">
      <w:pPr>
        <w:pStyle w:val="BodyTextIndent"/>
        <w:numPr>
          <w:ilvl w:val="1"/>
          <w:numId w:val="11"/>
        </w:numPr>
        <w:spacing w:after="0" w:line="240" w:lineRule="auto"/>
        <w:ind w:left="709"/>
        <w:rPr>
          <w:rFonts w:ascii="Arial" w:hAnsi="Arial" w:cs="Arial"/>
          <w:sz w:val="24"/>
          <w:szCs w:val="24"/>
        </w:rPr>
      </w:pPr>
      <w:r w:rsidRPr="00D60D8C">
        <w:rPr>
          <w:rFonts w:ascii="Arial" w:hAnsi="Arial" w:cs="Arial"/>
          <w:sz w:val="24"/>
          <w:szCs w:val="24"/>
        </w:rPr>
        <w:t>Head of Estates and Facilities;</w:t>
      </w:r>
    </w:p>
    <w:p w:rsidR="00912567" w:rsidRPr="00D60D8C" w:rsidRDefault="00912567" w:rsidP="00D46169">
      <w:pPr>
        <w:pStyle w:val="BodyTextIndent"/>
        <w:numPr>
          <w:ilvl w:val="1"/>
          <w:numId w:val="11"/>
        </w:numPr>
        <w:spacing w:after="0" w:line="240" w:lineRule="auto"/>
        <w:ind w:left="709"/>
        <w:rPr>
          <w:rFonts w:ascii="Arial" w:hAnsi="Arial" w:cs="Arial"/>
          <w:sz w:val="24"/>
          <w:szCs w:val="24"/>
        </w:rPr>
      </w:pPr>
      <w:r w:rsidRPr="00D60D8C">
        <w:rPr>
          <w:rFonts w:ascii="Arial" w:hAnsi="Arial" w:cs="Arial"/>
          <w:sz w:val="24"/>
          <w:szCs w:val="24"/>
        </w:rPr>
        <w:t>Assigned Performance and Planning Project Manager.</w:t>
      </w:r>
    </w:p>
    <w:p w:rsidR="00D57B62" w:rsidRPr="00D60D8C" w:rsidRDefault="00D57B62" w:rsidP="000F4DE9">
      <w:pPr>
        <w:pStyle w:val="BodyTextIndent"/>
        <w:spacing w:after="0" w:line="240" w:lineRule="auto"/>
        <w:ind w:left="0"/>
        <w:rPr>
          <w:rFonts w:ascii="Arial" w:hAnsi="Arial" w:cs="Arial"/>
          <w:sz w:val="24"/>
          <w:szCs w:val="24"/>
        </w:rPr>
      </w:pPr>
    </w:p>
    <w:p w:rsidR="00912567" w:rsidRPr="00D60D8C" w:rsidRDefault="00912567" w:rsidP="001D47AE">
      <w:pPr>
        <w:pStyle w:val="BodyTextIndent"/>
        <w:spacing w:after="0" w:line="240" w:lineRule="auto"/>
        <w:ind w:left="0"/>
        <w:rPr>
          <w:rFonts w:ascii="Arial" w:hAnsi="Arial" w:cs="Arial"/>
          <w:sz w:val="24"/>
          <w:szCs w:val="24"/>
        </w:rPr>
      </w:pPr>
      <w:r w:rsidRPr="00D60D8C">
        <w:rPr>
          <w:rFonts w:ascii="Arial" w:hAnsi="Arial" w:cs="Arial"/>
          <w:sz w:val="24"/>
          <w:szCs w:val="24"/>
        </w:rPr>
        <w:t>A Steering Group with representatives from the Operations Management, CSPD, Theatres, HR, Staff Side, Finance, Estates, external experts from Health Facilities Scotland, Procurement and Performance and Planning was convened to progress the data and information required to develop this business case.</w:t>
      </w:r>
    </w:p>
    <w:p w:rsidR="00912567" w:rsidRPr="00D60D8C" w:rsidRDefault="00912567" w:rsidP="001D47AE">
      <w:pPr>
        <w:pStyle w:val="BodyTextIndent"/>
        <w:spacing w:after="0" w:line="240" w:lineRule="auto"/>
        <w:ind w:left="0"/>
        <w:rPr>
          <w:rFonts w:ascii="Arial" w:hAnsi="Arial" w:cs="Arial"/>
          <w:sz w:val="24"/>
          <w:szCs w:val="24"/>
        </w:rPr>
      </w:pPr>
    </w:p>
    <w:p w:rsidR="00912567" w:rsidRPr="00D60D8C" w:rsidRDefault="00912567" w:rsidP="001D47AE">
      <w:pPr>
        <w:pStyle w:val="BodyTextIndent"/>
        <w:spacing w:after="0" w:line="240" w:lineRule="auto"/>
        <w:ind w:left="0"/>
        <w:rPr>
          <w:rFonts w:ascii="Arial" w:hAnsi="Arial" w:cs="Arial"/>
          <w:sz w:val="24"/>
          <w:szCs w:val="24"/>
        </w:rPr>
      </w:pPr>
      <w:r w:rsidRPr="00D60D8C">
        <w:rPr>
          <w:rFonts w:ascii="Arial" w:hAnsi="Arial" w:cs="Arial"/>
          <w:sz w:val="24"/>
          <w:szCs w:val="24"/>
        </w:rPr>
        <w:t xml:space="preserve">On approval of the business case this function of this group would change to become the Project Steering Group. The Group will agree frequency of meetings and will provide regular reports on the progress of the project to the SPG and Senior Management Team. </w:t>
      </w:r>
    </w:p>
    <w:p w:rsidR="00AE3EEA" w:rsidRPr="00D60D8C" w:rsidRDefault="00AE3EEA" w:rsidP="001D47AE">
      <w:pPr>
        <w:pStyle w:val="BodyTextIndent"/>
        <w:spacing w:after="0" w:line="240" w:lineRule="auto"/>
        <w:ind w:left="0"/>
        <w:rPr>
          <w:rFonts w:ascii="Arial" w:hAnsi="Arial" w:cs="Arial"/>
          <w:sz w:val="24"/>
          <w:szCs w:val="24"/>
        </w:rPr>
      </w:pPr>
    </w:p>
    <w:p w:rsidR="00912567" w:rsidRPr="00D60D8C" w:rsidRDefault="00AE3EEA" w:rsidP="000F4DE9">
      <w:pPr>
        <w:spacing w:after="0" w:line="240" w:lineRule="auto"/>
        <w:rPr>
          <w:rFonts w:ascii="Arial" w:hAnsi="Arial" w:cs="Arial"/>
          <w:sz w:val="24"/>
          <w:szCs w:val="24"/>
          <w:u w:val="single"/>
        </w:rPr>
      </w:pPr>
      <w:r w:rsidRPr="00D60D8C">
        <w:rPr>
          <w:rFonts w:ascii="Arial" w:hAnsi="Arial" w:cs="Arial"/>
          <w:sz w:val="24"/>
          <w:szCs w:val="24"/>
          <w:u w:val="single"/>
        </w:rPr>
        <w:t xml:space="preserve">Project Timeline </w:t>
      </w:r>
    </w:p>
    <w:p w:rsidR="00912567" w:rsidRPr="00D60D8C" w:rsidRDefault="00912567" w:rsidP="000F4DE9">
      <w:pPr>
        <w:spacing w:after="0" w:line="240" w:lineRule="auto"/>
        <w:rPr>
          <w:rFonts w:ascii="Arial" w:hAnsi="Arial" w:cs="Arial"/>
          <w:sz w:val="24"/>
          <w:szCs w:val="24"/>
          <w:u w:val="single"/>
        </w:rPr>
      </w:pPr>
    </w:p>
    <w:tbl>
      <w:tblPr>
        <w:tblW w:w="0" w:type="auto"/>
        <w:jc w:val="center"/>
        <w:tblInd w:w="-1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28"/>
        <w:gridCol w:w="4916"/>
      </w:tblGrid>
      <w:tr w:rsidR="00912567" w:rsidRPr="00D60D8C" w:rsidTr="00D46169">
        <w:trPr>
          <w:jc w:val="center"/>
        </w:trPr>
        <w:tc>
          <w:tcPr>
            <w:tcW w:w="3828" w:type="dxa"/>
            <w:shd w:val="clear" w:color="auto" w:fill="D9D9D9"/>
          </w:tcPr>
          <w:p w:rsidR="00912567" w:rsidRPr="00D60D8C" w:rsidRDefault="00912567" w:rsidP="005B7380">
            <w:pPr>
              <w:pStyle w:val="PlainText"/>
              <w:ind w:left="720" w:hanging="720"/>
              <w:rPr>
                <w:rFonts w:ascii="Arial" w:hAnsi="Arial" w:cs="Arial"/>
                <w:b/>
                <w:sz w:val="24"/>
                <w:szCs w:val="24"/>
                <w:lang w:eastAsia="en-GB"/>
              </w:rPr>
            </w:pPr>
            <w:r w:rsidRPr="00D60D8C">
              <w:rPr>
                <w:rFonts w:ascii="Arial" w:hAnsi="Arial" w:cs="Arial"/>
                <w:b/>
                <w:sz w:val="24"/>
                <w:szCs w:val="24"/>
                <w:lang w:eastAsia="en-GB"/>
              </w:rPr>
              <w:t>Period</w:t>
            </w:r>
          </w:p>
        </w:tc>
        <w:tc>
          <w:tcPr>
            <w:tcW w:w="4916" w:type="dxa"/>
            <w:shd w:val="clear" w:color="auto" w:fill="D9D9D9"/>
          </w:tcPr>
          <w:p w:rsidR="00912567" w:rsidRPr="00D60D8C" w:rsidRDefault="00912567" w:rsidP="005B7380">
            <w:pPr>
              <w:pStyle w:val="PlainText"/>
              <w:ind w:left="720" w:hanging="720"/>
              <w:rPr>
                <w:rFonts w:ascii="Arial" w:hAnsi="Arial" w:cs="Arial"/>
                <w:b/>
                <w:sz w:val="24"/>
                <w:szCs w:val="24"/>
                <w:lang w:eastAsia="en-GB"/>
              </w:rPr>
            </w:pPr>
            <w:r w:rsidRPr="00D60D8C">
              <w:rPr>
                <w:rFonts w:ascii="Arial" w:hAnsi="Arial" w:cs="Arial"/>
                <w:b/>
                <w:sz w:val="24"/>
                <w:szCs w:val="24"/>
                <w:lang w:eastAsia="en-GB"/>
              </w:rPr>
              <w:t>Activity during this period</w:t>
            </w:r>
          </w:p>
        </w:tc>
      </w:tr>
      <w:tr w:rsidR="00912567" w:rsidRPr="00D60D8C" w:rsidTr="00D46169">
        <w:trPr>
          <w:jc w:val="center"/>
        </w:trPr>
        <w:tc>
          <w:tcPr>
            <w:tcW w:w="3828" w:type="dxa"/>
          </w:tcPr>
          <w:p w:rsidR="00912567" w:rsidRPr="00D60D8C" w:rsidRDefault="00D57B62" w:rsidP="00D57B62">
            <w:pPr>
              <w:pStyle w:val="PlainText"/>
              <w:tabs>
                <w:tab w:val="right" w:pos="2864"/>
              </w:tabs>
              <w:ind w:left="720" w:hanging="720"/>
              <w:rPr>
                <w:rFonts w:ascii="Arial" w:hAnsi="Arial" w:cs="Arial"/>
                <w:sz w:val="24"/>
                <w:szCs w:val="24"/>
                <w:lang w:eastAsia="en-GB"/>
              </w:rPr>
            </w:pPr>
            <w:r w:rsidRPr="00D60D8C">
              <w:rPr>
                <w:rFonts w:ascii="Arial" w:hAnsi="Arial" w:cs="Arial"/>
                <w:sz w:val="24"/>
                <w:szCs w:val="24"/>
                <w:lang w:eastAsia="en-GB"/>
              </w:rPr>
              <w:t>May – July</w:t>
            </w:r>
            <w:r w:rsidR="00912567" w:rsidRPr="00D60D8C">
              <w:rPr>
                <w:rFonts w:ascii="Arial" w:hAnsi="Arial" w:cs="Arial"/>
                <w:sz w:val="24"/>
                <w:szCs w:val="24"/>
                <w:lang w:eastAsia="en-GB"/>
              </w:rPr>
              <w:t xml:space="preserve"> 2019</w:t>
            </w:r>
            <w:r w:rsidR="00912567" w:rsidRPr="00D60D8C">
              <w:rPr>
                <w:rFonts w:ascii="Arial" w:hAnsi="Arial" w:cs="Arial"/>
                <w:sz w:val="24"/>
                <w:szCs w:val="24"/>
                <w:lang w:eastAsia="en-GB"/>
              </w:rPr>
              <w:tab/>
            </w:r>
          </w:p>
        </w:tc>
        <w:tc>
          <w:tcPr>
            <w:tcW w:w="4916" w:type="dxa"/>
          </w:tcPr>
          <w:p w:rsidR="00912567" w:rsidRPr="00D60D8C" w:rsidRDefault="00912567" w:rsidP="005B7380">
            <w:pPr>
              <w:pStyle w:val="PlainText"/>
              <w:ind w:left="720" w:hanging="720"/>
              <w:rPr>
                <w:rFonts w:ascii="Arial" w:hAnsi="Arial" w:cs="Arial"/>
                <w:sz w:val="24"/>
                <w:szCs w:val="24"/>
                <w:lang w:eastAsia="en-GB"/>
              </w:rPr>
            </w:pPr>
            <w:r w:rsidRPr="00D60D8C">
              <w:rPr>
                <w:rFonts w:ascii="Arial" w:hAnsi="Arial" w:cs="Arial"/>
                <w:sz w:val="24"/>
                <w:szCs w:val="24"/>
                <w:lang w:eastAsia="en-GB"/>
              </w:rPr>
              <w:t>Appoint to Trainer role</w:t>
            </w:r>
          </w:p>
        </w:tc>
      </w:tr>
      <w:tr w:rsidR="00D57B62" w:rsidRPr="00D60D8C" w:rsidTr="00D46169">
        <w:trPr>
          <w:jc w:val="center"/>
        </w:trPr>
        <w:tc>
          <w:tcPr>
            <w:tcW w:w="3828" w:type="dxa"/>
          </w:tcPr>
          <w:p w:rsidR="00D57B62" w:rsidRPr="00D60D8C" w:rsidRDefault="00D57B62" w:rsidP="005B7380">
            <w:pPr>
              <w:pStyle w:val="PlainText"/>
              <w:tabs>
                <w:tab w:val="right" w:pos="2864"/>
              </w:tabs>
              <w:ind w:left="720" w:hanging="720"/>
              <w:rPr>
                <w:rFonts w:ascii="Arial" w:hAnsi="Arial" w:cs="Arial"/>
                <w:sz w:val="24"/>
                <w:szCs w:val="24"/>
                <w:lang w:eastAsia="en-GB"/>
              </w:rPr>
            </w:pPr>
            <w:r w:rsidRPr="00D60D8C">
              <w:rPr>
                <w:rFonts w:ascii="Arial" w:hAnsi="Arial" w:cs="Arial"/>
                <w:sz w:val="24"/>
                <w:szCs w:val="24"/>
                <w:lang w:eastAsia="en-GB"/>
              </w:rPr>
              <w:t>22 May 2019</w:t>
            </w:r>
          </w:p>
        </w:tc>
        <w:tc>
          <w:tcPr>
            <w:tcW w:w="4916" w:type="dxa"/>
          </w:tcPr>
          <w:p w:rsidR="00D57B62" w:rsidRPr="00D60D8C" w:rsidRDefault="00D57B62" w:rsidP="005B7380">
            <w:pPr>
              <w:pStyle w:val="PlainText"/>
              <w:ind w:left="720" w:hanging="720"/>
              <w:rPr>
                <w:rFonts w:ascii="Arial" w:hAnsi="Arial" w:cs="Arial"/>
                <w:sz w:val="24"/>
                <w:szCs w:val="24"/>
                <w:lang w:eastAsia="en-GB"/>
              </w:rPr>
            </w:pPr>
            <w:r w:rsidRPr="00D60D8C">
              <w:rPr>
                <w:rFonts w:ascii="Arial" w:hAnsi="Arial" w:cs="Arial"/>
                <w:sz w:val="24"/>
                <w:szCs w:val="24"/>
                <w:lang w:eastAsia="en-GB"/>
              </w:rPr>
              <w:t>Submission to Capital Group</w:t>
            </w:r>
          </w:p>
        </w:tc>
      </w:tr>
      <w:tr w:rsidR="00912567" w:rsidRPr="00D60D8C" w:rsidTr="00D46169">
        <w:trPr>
          <w:jc w:val="center"/>
        </w:trPr>
        <w:tc>
          <w:tcPr>
            <w:tcW w:w="3828" w:type="dxa"/>
          </w:tcPr>
          <w:p w:rsidR="00912567" w:rsidRPr="00D60D8C" w:rsidRDefault="00AE3EEA" w:rsidP="00856352">
            <w:pPr>
              <w:pStyle w:val="PlainText"/>
              <w:tabs>
                <w:tab w:val="right" w:pos="2864"/>
              </w:tabs>
              <w:rPr>
                <w:rFonts w:ascii="Arial" w:hAnsi="Arial" w:cs="Arial"/>
                <w:sz w:val="24"/>
                <w:szCs w:val="24"/>
                <w:lang w:eastAsia="en-GB"/>
              </w:rPr>
            </w:pPr>
            <w:r w:rsidRPr="00D60D8C">
              <w:rPr>
                <w:rFonts w:ascii="Arial" w:hAnsi="Arial" w:cs="Arial"/>
                <w:sz w:val="24"/>
                <w:szCs w:val="24"/>
                <w:lang w:eastAsia="en-GB"/>
              </w:rPr>
              <w:t>June</w:t>
            </w:r>
            <w:r w:rsidR="00912567" w:rsidRPr="00D60D8C">
              <w:rPr>
                <w:rFonts w:ascii="Arial" w:hAnsi="Arial" w:cs="Arial"/>
                <w:sz w:val="24"/>
                <w:szCs w:val="24"/>
                <w:lang w:eastAsia="en-GB"/>
              </w:rPr>
              <w:t>2019</w:t>
            </w:r>
          </w:p>
        </w:tc>
        <w:tc>
          <w:tcPr>
            <w:tcW w:w="4916" w:type="dxa"/>
          </w:tcPr>
          <w:p w:rsidR="00912567" w:rsidRPr="00D60D8C" w:rsidRDefault="00912567" w:rsidP="005B7380">
            <w:pPr>
              <w:pStyle w:val="PlainText"/>
              <w:ind w:left="720" w:hanging="720"/>
              <w:rPr>
                <w:rFonts w:ascii="Arial" w:hAnsi="Arial" w:cs="Arial"/>
                <w:sz w:val="24"/>
                <w:szCs w:val="24"/>
                <w:lang w:eastAsia="en-GB"/>
              </w:rPr>
            </w:pPr>
            <w:r w:rsidRPr="00D60D8C">
              <w:rPr>
                <w:rFonts w:ascii="Arial" w:hAnsi="Arial" w:cs="Arial"/>
                <w:sz w:val="24"/>
                <w:szCs w:val="24"/>
                <w:lang w:eastAsia="en-GB"/>
              </w:rPr>
              <w:t xml:space="preserve">Submission to SMT for approval </w:t>
            </w:r>
          </w:p>
        </w:tc>
      </w:tr>
      <w:tr w:rsidR="00912567" w:rsidRPr="00D60D8C" w:rsidTr="00D46169">
        <w:trPr>
          <w:jc w:val="center"/>
        </w:trPr>
        <w:tc>
          <w:tcPr>
            <w:tcW w:w="3828" w:type="dxa"/>
          </w:tcPr>
          <w:p w:rsidR="00912567" w:rsidRPr="00D60D8C" w:rsidRDefault="00AE3EEA" w:rsidP="005B7380">
            <w:pPr>
              <w:pStyle w:val="PlainText"/>
              <w:tabs>
                <w:tab w:val="right" w:pos="2864"/>
              </w:tabs>
              <w:ind w:left="720" w:hanging="720"/>
              <w:rPr>
                <w:rFonts w:ascii="Arial" w:hAnsi="Arial" w:cs="Arial"/>
                <w:sz w:val="24"/>
                <w:szCs w:val="24"/>
                <w:lang w:eastAsia="en-GB"/>
              </w:rPr>
            </w:pPr>
            <w:r w:rsidRPr="00D60D8C">
              <w:rPr>
                <w:rFonts w:ascii="Arial" w:hAnsi="Arial" w:cs="Arial"/>
                <w:sz w:val="24"/>
                <w:szCs w:val="24"/>
                <w:lang w:eastAsia="en-GB"/>
              </w:rPr>
              <w:t xml:space="preserve">June </w:t>
            </w:r>
            <w:r w:rsidR="00912567" w:rsidRPr="00D60D8C">
              <w:rPr>
                <w:rFonts w:ascii="Arial" w:hAnsi="Arial" w:cs="Arial"/>
                <w:sz w:val="24"/>
                <w:szCs w:val="24"/>
                <w:lang w:eastAsia="en-GB"/>
              </w:rPr>
              <w:t>2019</w:t>
            </w:r>
          </w:p>
        </w:tc>
        <w:tc>
          <w:tcPr>
            <w:tcW w:w="4916" w:type="dxa"/>
          </w:tcPr>
          <w:p w:rsidR="00912567" w:rsidRPr="00D60D8C" w:rsidRDefault="00912567" w:rsidP="005B7380">
            <w:pPr>
              <w:pStyle w:val="PlainText"/>
              <w:ind w:left="720" w:hanging="720"/>
              <w:rPr>
                <w:rFonts w:ascii="Arial" w:hAnsi="Arial" w:cs="Arial"/>
                <w:sz w:val="24"/>
                <w:szCs w:val="24"/>
                <w:lang w:eastAsia="en-GB"/>
              </w:rPr>
            </w:pPr>
            <w:r w:rsidRPr="00D60D8C">
              <w:rPr>
                <w:rFonts w:ascii="Arial" w:hAnsi="Arial" w:cs="Arial"/>
                <w:sz w:val="24"/>
                <w:szCs w:val="24"/>
                <w:lang w:eastAsia="en-GB"/>
              </w:rPr>
              <w:t>Submission to Board for approval</w:t>
            </w:r>
          </w:p>
        </w:tc>
      </w:tr>
      <w:tr w:rsidR="00912567" w:rsidRPr="00D60D8C" w:rsidTr="00D46169">
        <w:trPr>
          <w:jc w:val="center"/>
        </w:trPr>
        <w:tc>
          <w:tcPr>
            <w:tcW w:w="3828" w:type="dxa"/>
          </w:tcPr>
          <w:p w:rsidR="00912567" w:rsidRPr="00D60D8C" w:rsidRDefault="00912567" w:rsidP="00856352">
            <w:pPr>
              <w:pStyle w:val="PlainText"/>
              <w:rPr>
                <w:rFonts w:ascii="Arial" w:hAnsi="Arial" w:cs="Arial"/>
                <w:sz w:val="24"/>
                <w:szCs w:val="24"/>
                <w:lang w:eastAsia="en-GB"/>
              </w:rPr>
            </w:pPr>
            <w:r w:rsidRPr="00D60D8C">
              <w:rPr>
                <w:rFonts w:ascii="Arial" w:hAnsi="Arial" w:cs="Arial"/>
                <w:sz w:val="24"/>
                <w:szCs w:val="24"/>
                <w:lang w:eastAsia="en-GB"/>
              </w:rPr>
              <w:t>June 2019</w:t>
            </w:r>
          </w:p>
        </w:tc>
        <w:tc>
          <w:tcPr>
            <w:tcW w:w="4916" w:type="dxa"/>
          </w:tcPr>
          <w:p w:rsidR="00912567" w:rsidRPr="00D60D8C" w:rsidRDefault="00912567" w:rsidP="005B7380">
            <w:pPr>
              <w:pStyle w:val="PlainText"/>
              <w:ind w:left="720" w:hanging="720"/>
              <w:rPr>
                <w:rFonts w:ascii="Arial" w:hAnsi="Arial" w:cs="Arial"/>
                <w:sz w:val="24"/>
                <w:szCs w:val="24"/>
                <w:lang w:eastAsia="en-GB"/>
              </w:rPr>
            </w:pPr>
            <w:r w:rsidRPr="00D60D8C">
              <w:rPr>
                <w:rFonts w:ascii="Arial" w:hAnsi="Arial" w:cs="Arial"/>
                <w:sz w:val="24"/>
                <w:szCs w:val="24"/>
                <w:lang w:eastAsia="en-GB"/>
              </w:rPr>
              <w:t>Plans developed</w:t>
            </w:r>
          </w:p>
        </w:tc>
      </w:tr>
      <w:tr w:rsidR="00912567" w:rsidRPr="00D60D8C" w:rsidTr="00D46169">
        <w:trPr>
          <w:jc w:val="center"/>
        </w:trPr>
        <w:tc>
          <w:tcPr>
            <w:tcW w:w="3828" w:type="dxa"/>
          </w:tcPr>
          <w:p w:rsidR="00912567" w:rsidRPr="00D60D8C" w:rsidRDefault="00912567" w:rsidP="00AE3EEA">
            <w:pPr>
              <w:pStyle w:val="PlainText"/>
              <w:ind w:left="720" w:hanging="720"/>
              <w:rPr>
                <w:rFonts w:ascii="Arial" w:hAnsi="Arial" w:cs="Arial"/>
                <w:sz w:val="24"/>
                <w:szCs w:val="24"/>
                <w:lang w:eastAsia="en-GB"/>
              </w:rPr>
            </w:pPr>
            <w:r w:rsidRPr="00D60D8C">
              <w:rPr>
                <w:rFonts w:ascii="Arial" w:hAnsi="Arial" w:cs="Arial"/>
                <w:sz w:val="24"/>
                <w:szCs w:val="24"/>
                <w:lang w:eastAsia="en-GB"/>
              </w:rPr>
              <w:t>July – December 20</w:t>
            </w:r>
            <w:r w:rsidR="00AE3EEA" w:rsidRPr="00D60D8C">
              <w:rPr>
                <w:rFonts w:ascii="Arial" w:hAnsi="Arial" w:cs="Arial"/>
                <w:sz w:val="24"/>
                <w:szCs w:val="24"/>
                <w:lang w:eastAsia="en-GB"/>
              </w:rPr>
              <w:t>20</w:t>
            </w:r>
          </w:p>
        </w:tc>
        <w:tc>
          <w:tcPr>
            <w:tcW w:w="4916" w:type="dxa"/>
            <w:vAlign w:val="center"/>
          </w:tcPr>
          <w:p w:rsidR="00912567" w:rsidRPr="00D60D8C" w:rsidRDefault="00912567" w:rsidP="005B7380">
            <w:pPr>
              <w:pStyle w:val="PlainText"/>
              <w:ind w:left="720" w:hanging="720"/>
              <w:rPr>
                <w:rFonts w:ascii="Arial" w:hAnsi="Arial" w:cs="Arial"/>
                <w:sz w:val="24"/>
                <w:szCs w:val="24"/>
                <w:lang w:eastAsia="en-GB"/>
              </w:rPr>
            </w:pPr>
            <w:r w:rsidRPr="00D60D8C">
              <w:rPr>
                <w:rFonts w:ascii="Arial" w:hAnsi="Arial" w:cs="Arial"/>
                <w:sz w:val="24"/>
                <w:szCs w:val="24"/>
                <w:lang w:eastAsia="en-GB"/>
              </w:rPr>
              <w:t xml:space="preserve">Proceed with </w:t>
            </w:r>
            <w:r w:rsidR="00856352" w:rsidRPr="00D60D8C">
              <w:rPr>
                <w:rFonts w:ascii="Arial" w:hAnsi="Arial" w:cs="Arial"/>
                <w:sz w:val="24"/>
                <w:szCs w:val="24"/>
                <w:lang w:eastAsia="en-GB"/>
              </w:rPr>
              <w:t xml:space="preserve">plans to </w:t>
            </w:r>
            <w:r w:rsidRPr="00D60D8C">
              <w:rPr>
                <w:rFonts w:ascii="Arial" w:hAnsi="Arial" w:cs="Arial"/>
                <w:sz w:val="24"/>
                <w:szCs w:val="24"/>
                <w:lang w:eastAsia="en-GB"/>
              </w:rPr>
              <w:t>refurb / new build</w:t>
            </w:r>
          </w:p>
        </w:tc>
      </w:tr>
      <w:tr w:rsidR="00912567" w:rsidRPr="00D60D8C" w:rsidTr="00D46169">
        <w:trPr>
          <w:jc w:val="center"/>
        </w:trPr>
        <w:tc>
          <w:tcPr>
            <w:tcW w:w="3828" w:type="dxa"/>
          </w:tcPr>
          <w:p w:rsidR="00912567" w:rsidRPr="00D60D8C" w:rsidRDefault="00912567" w:rsidP="005B7380">
            <w:pPr>
              <w:pStyle w:val="PlainText"/>
              <w:ind w:left="720" w:hanging="720"/>
              <w:rPr>
                <w:rFonts w:ascii="Arial" w:hAnsi="Arial" w:cs="Arial"/>
                <w:sz w:val="24"/>
                <w:szCs w:val="24"/>
                <w:lang w:eastAsia="en-GB"/>
              </w:rPr>
            </w:pPr>
            <w:r w:rsidRPr="00D60D8C">
              <w:rPr>
                <w:rFonts w:ascii="Arial" w:hAnsi="Arial" w:cs="Arial"/>
                <w:sz w:val="24"/>
                <w:szCs w:val="24"/>
                <w:lang w:eastAsia="en-GB"/>
              </w:rPr>
              <w:t xml:space="preserve">July – December </w:t>
            </w:r>
            <w:r w:rsidR="00AE3EEA" w:rsidRPr="00D60D8C">
              <w:rPr>
                <w:rFonts w:ascii="Arial" w:hAnsi="Arial" w:cs="Arial"/>
                <w:sz w:val="24"/>
                <w:szCs w:val="24"/>
                <w:lang w:eastAsia="en-GB"/>
              </w:rPr>
              <w:t>2020</w:t>
            </w:r>
          </w:p>
        </w:tc>
        <w:tc>
          <w:tcPr>
            <w:tcW w:w="4916" w:type="dxa"/>
          </w:tcPr>
          <w:p w:rsidR="00912567" w:rsidRPr="00D60D8C" w:rsidRDefault="00912567" w:rsidP="005B7380">
            <w:pPr>
              <w:pStyle w:val="PlainText"/>
              <w:ind w:left="720" w:hanging="720"/>
              <w:rPr>
                <w:rFonts w:ascii="Arial" w:hAnsi="Arial" w:cs="Arial"/>
                <w:sz w:val="24"/>
                <w:szCs w:val="24"/>
                <w:lang w:eastAsia="en-GB"/>
              </w:rPr>
            </w:pPr>
            <w:r w:rsidRPr="00D60D8C">
              <w:rPr>
                <w:rFonts w:ascii="Arial" w:hAnsi="Arial" w:cs="Arial"/>
                <w:sz w:val="24"/>
                <w:szCs w:val="24"/>
                <w:lang w:eastAsia="en-GB"/>
              </w:rPr>
              <w:t>Proceed procurement of machines</w:t>
            </w:r>
          </w:p>
        </w:tc>
      </w:tr>
    </w:tbl>
    <w:p w:rsidR="00912567" w:rsidRPr="00D60D8C" w:rsidRDefault="00D72A54" w:rsidP="00D46169">
      <w:pPr>
        <w:pStyle w:val="PlainText"/>
        <w:jc w:val="center"/>
        <w:rPr>
          <w:rFonts w:ascii="Arial" w:hAnsi="Arial" w:cs="Arial"/>
          <w:bCs/>
          <w:sz w:val="24"/>
          <w:szCs w:val="24"/>
        </w:rPr>
      </w:pPr>
      <w:r w:rsidRPr="00D60D8C">
        <w:rPr>
          <w:rFonts w:ascii="Arial" w:hAnsi="Arial" w:cs="Arial"/>
          <w:noProof/>
          <w:sz w:val="24"/>
          <w:szCs w:val="24"/>
          <w:lang w:eastAsia="en-GB"/>
        </w:rPr>
        <w:drawing>
          <wp:inline distT="0" distB="0" distL="0" distR="0">
            <wp:extent cx="4953000" cy="1606550"/>
            <wp:effectExtent l="19050" t="0" r="0" b="0"/>
            <wp:docPr id="16" name="Diagra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1"/>
                    <pic:cNvPicPr>
                      <a:picLocks noChangeAspect="1" noChangeArrowheads="1"/>
                    </pic:cNvPicPr>
                  </pic:nvPicPr>
                  <pic:blipFill>
                    <a:blip r:embed="rId20"/>
                    <a:srcRect t="-15117" r="-81" b="17830"/>
                    <a:stretch>
                      <a:fillRect/>
                    </a:stretch>
                  </pic:blipFill>
                  <pic:spPr bwMode="auto">
                    <a:xfrm>
                      <a:off x="0" y="0"/>
                      <a:ext cx="4953000" cy="1606550"/>
                    </a:xfrm>
                    <a:prstGeom prst="rect">
                      <a:avLst/>
                    </a:prstGeom>
                    <a:noFill/>
                    <a:ln w="9525">
                      <a:noFill/>
                      <a:miter lim="800000"/>
                      <a:headEnd/>
                      <a:tailEnd/>
                    </a:ln>
                  </pic:spPr>
                </pic:pic>
              </a:graphicData>
            </a:graphic>
          </wp:inline>
        </w:drawing>
      </w:r>
    </w:p>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Deliverables from Management stage 1</w:t>
      </w:r>
      <w:r w:rsidR="00F16F95" w:rsidRPr="00D60D8C">
        <w:rPr>
          <w:rFonts w:ascii="Arial" w:hAnsi="Arial" w:cs="Arial"/>
          <w:bCs/>
          <w:sz w:val="24"/>
          <w:szCs w:val="24"/>
        </w:rPr>
        <w:t xml:space="preserve"> </w:t>
      </w:r>
      <w:r w:rsidRPr="00D60D8C">
        <w:rPr>
          <w:rFonts w:ascii="Arial" w:hAnsi="Arial" w:cs="Arial"/>
          <w:bCs/>
          <w:sz w:val="24"/>
          <w:szCs w:val="24"/>
        </w:rPr>
        <w:t>- by the beginning of June 2019</w:t>
      </w:r>
    </w:p>
    <w:p w:rsidR="00912567" w:rsidRPr="00D60D8C" w:rsidRDefault="00912567" w:rsidP="000F4DE9">
      <w:pPr>
        <w:pStyle w:val="PlainText"/>
        <w:rPr>
          <w:rFonts w:ascii="Arial" w:hAnsi="Arial" w:cs="Arial"/>
          <w:bCs/>
          <w:sz w:val="24"/>
          <w:szCs w:val="24"/>
        </w:rPr>
      </w:pPr>
    </w:p>
    <w:tbl>
      <w:tblPr>
        <w:tblW w:w="0" w:type="auto"/>
        <w:jc w:val="center"/>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827"/>
        <w:gridCol w:w="4861"/>
      </w:tblGrid>
      <w:tr w:rsidR="00912567" w:rsidRPr="00D60D8C" w:rsidTr="00D46169">
        <w:trPr>
          <w:jc w:val="center"/>
        </w:trPr>
        <w:tc>
          <w:tcPr>
            <w:tcW w:w="3827" w:type="dxa"/>
            <w:shd w:val="clear" w:color="auto" w:fill="BFBFBF"/>
          </w:tcPr>
          <w:p w:rsidR="00912567" w:rsidRPr="00D60D8C" w:rsidRDefault="00912567" w:rsidP="000F4DE9">
            <w:pPr>
              <w:pStyle w:val="PlainText"/>
              <w:rPr>
                <w:rFonts w:ascii="Arial" w:hAnsi="Arial" w:cs="Arial"/>
                <w:b/>
                <w:bCs/>
                <w:sz w:val="24"/>
                <w:szCs w:val="24"/>
              </w:rPr>
            </w:pPr>
            <w:r w:rsidRPr="00D60D8C">
              <w:rPr>
                <w:rFonts w:ascii="Arial" w:hAnsi="Arial" w:cs="Arial"/>
                <w:b/>
                <w:bCs/>
                <w:sz w:val="24"/>
                <w:szCs w:val="24"/>
              </w:rPr>
              <w:t>Deliverable (product)</w:t>
            </w:r>
          </w:p>
        </w:tc>
        <w:tc>
          <w:tcPr>
            <w:tcW w:w="4861" w:type="dxa"/>
            <w:shd w:val="clear" w:color="auto" w:fill="BFBFBF"/>
          </w:tcPr>
          <w:p w:rsidR="00912567" w:rsidRPr="00D60D8C" w:rsidRDefault="00912567" w:rsidP="000F4DE9">
            <w:pPr>
              <w:pStyle w:val="PlainText"/>
              <w:rPr>
                <w:rFonts w:ascii="Arial" w:hAnsi="Arial" w:cs="Arial"/>
                <w:b/>
                <w:bCs/>
                <w:sz w:val="24"/>
                <w:szCs w:val="24"/>
              </w:rPr>
            </w:pPr>
            <w:r w:rsidRPr="00D60D8C">
              <w:rPr>
                <w:rFonts w:ascii="Arial" w:hAnsi="Arial" w:cs="Arial"/>
                <w:b/>
                <w:bCs/>
                <w:sz w:val="24"/>
                <w:szCs w:val="24"/>
              </w:rPr>
              <w:t>Responsible</w:t>
            </w:r>
          </w:p>
        </w:tc>
      </w:tr>
      <w:tr w:rsidR="00912567" w:rsidRPr="00D60D8C" w:rsidTr="00D46169">
        <w:trPr>
          <w:jc w:val="center"/>
        </w:trPr>
        <w:tc>
          <w:tcPr>
            <w:tcW w:w="3827"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Project brief</w:t>
            </w:r>
          </w:p>
        </w:tc>
        <w:tc>
          <w:tcPr>
            <w:tcW w:w="4861"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 xml:space="preserve">Project Manager </w:t>
            </w:r>
          </w:p>
        </w:tc>
      </w:tr>
      <w:tr w:rsidR="00912567" w:rsidRPr="00D60D8C" w:rsidTr="00D46169">
        <w:trPr>
          <w:jc w:val="center"/>
        </w:trPr>
        <w:tc>
          <w:tcPr>
            <w:tcW w:w="3827"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Business case</w:t>
            </w:r>
          </w:p>
        </w:tc>
        <w:tc>
          <w:tcPr>
            <w:tcW w:w="4861"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Project Manager</w:t>
            </w:r>
          </w:p>
        </w:tc>
      </w:tr>
      <w:tr w:rsidR="00912567" w:rsidRPr="00D60D8C" w:rsidTr="00D46169">
        <w:trPr>
          <w:jc w:val="center"/>
        </w:trPr>
        <w:tc>
          <w:tcPr>
            <w:tcW w:w="3827"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Product specification</w:t>
            </w:r>
          </w:p>
        </w:tc>
        <w:tc>
          <w:tcPr>
            <w:tcW w:w="4861" w:type="dxa"/>
          </w:tcPr>
          <w:p w:rsidR="00912567" w:rsidRPr="00D60D8C" w:rsidRDefault="00912567" w:rsidP="004F4684">
            <w:pPr>
              <w:pStyle w:val="PlainText"/>
              <w:rPr>
                <w:rFonts w:ascii="Arial" w:hAnsi="Arial" w:cs="Arial"/>
                <w:bCs/>
                <w:sz w:val="24"/>
                <w:szCs w:val="24"/>
              </w:rPr>
            </w:pPr>
            <w:r w:rsidRPr="00D60D8C">
              <w:rPr>
                <w:rFonts w:ascii="Arial" w:hAnsi="Arial" w:cs="Arial"/>
                <w:bCs/>
                <w:sz w:val="24"/>
                <w:szCs w:val="24"/>
              </w:rPr>
              <w:t>Project Manager / CSPD Manager</w:t>
            </w:r>
          </w:p>
        </w:tc>
      </w:tr>
      <w:tr w:rsidR="00912567" w:rsidRPr="00D60D8C" w:rsidTr="00D46169">
        <w:trPr>
          <w:jc w:val="center"/>
        </w:trPr>
        <w:tc>
          <w:tcPr>
            <w:tcW w:w="3827"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Medical Equipment Group</w:t>
            </w:r>
          </w:p>
        </w:tc>
        <w:tc>
          <w:tcPr>
            <w:tcW w:w="4861"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Chair of Medical Equipment Group</w:t>
            </w:r>
          </w:p>
        </w:tc>
      </w:tr>
      <w:tr w:rsidR="00912567" w:rsidRPr="00D60D8C" w:rsidTr="00D46169">
        <w:trPr>
          <w:jc w:val="center"/>
        </w:trPr>
        <w:tc>
          <w:tcPr>
            <w:tcW w:w="3827"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Capital Group sign off</w:t>
            </w:r>
          </w:p>
        </w:tc>
        <w:tc>
          <w:tcPr>
            <w:tcW w:w="4861"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Chair of Capital Group</w:t>
            </w:r>
          </w:p>
        </w:tc>
      </w:tr>
      <w:tr w:rsidR="00912567" w:rsidRPr="00D60D8C" w:rsidTr="00D46169">
        <w:trPr>
          <w:jc w:val="center"/>
        </w:trPr>
        <w:tc>
          <w:tcPr>
            <w:tcW w:w="3827"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SMT sign off</w:t>
            </w:r>
          </w:p>
        </w:tc>
        <w:tc>
          <w:tcPr>
            <w:tcW w:w="4861"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Project Executive</w:t>
            </w:r>
          </w:p>
        </w:tc>
      </w:tr>
      <w:tr w:rsidR="00912567" w:rsidRPr="00D60D8C" w:rsidTr="00D46169">
        <w:trPr>
          <w:jc w:val="center"/>
        </w:trPr>
        <w:tc>
          <w:tcPr>
            <w:tcW w:w="3827"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Board Sign off</w:t>
            </w:r>
          </w:p>
        </w:tc>
        <w:tc>
          <w:tcPr>
            <w:tcW w:w="4861"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Project Executive</w:t>
            </w:r>
          </w:p>
        </w:tc>
      </w:tr>
    </w:tbl>
    <w:p w:rsidR="00912567" w:rsidRPr="00D60D8C" w:rsidRDefault="00912567" w:rsidP="000F4DE9">
      <w:pPr>
        <w:pStyle w:val="PlainText"/>
        <w:ind w:left="6480" w:firstLine="720"/>
        <w:jc w:val="center"/>
        <w:rPr>
          <w:rFonts w:ascii="Arial" w:hAnsi="Arial" w:cs="Arial"/>
          <w:bCs/>
          <w:sz w:val="24"/>
          <w:szCs w:val="24"/>
        </w:rPr>
      </w:pPr>
      <w:r w:rsidRPr="00D60D8C">
        <w:rPr>
          <w:rFonts w:ascii="Arial" w:hAnsi="Arial" w:cs="Arial"/>
          <w:sz w:val="24"/>
          <w:szCs w:val="24"/>
        </w:rPr>
        <w:lastRenderedPageBreak/>
        <w:t xml:space="preserve">          </w:t>
      </w:r>
    </w:p>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 xml:space="preserve">Deliverables from Management stage 2 and stage 3 – By end December 2019 </w:t>
      </w:r>
    </w:p>
    <w:p w:rsidR="00912567" w:rsidRPr="00D60D8C" w:rsidRDefault="00912567" w:rsidP="000F4DE9">
      <w:pPr>
        <w:pStyle w:val="PlainText"/>
        <w:rPr>
          <w:rFonts w:ascii="Arial" w:hAnsi="Arial" w:cs="Arial"/>
          <w:bCs/>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280"/>
        <w:gridCol w:w="3248"/>
      </w:tblGrid>
      <w:tr w:rsidR="00912567" w:rsidRPr="00D60D8C" w:rsidTr="006F516F">
        <w:trPr>
          <w:jc w:val="center"/>
        </w:trPr>
        <w:tc>
          <w:tcPr>
            <w:tcW w:w="5280" w:type="dxa"/>
            <w:shd w:val="clear" w:color="auto" w:fill="BFBFBF"/>
          </w:tcPr>
          <w:p w:rsidR="00912567" w:rsidRPr="00D60D8C" w:rsidRDefault="00912567" w:rsidP="000F4DE9">
            <w:pPr>
              <w:pStyle w:val="PlainText"/>
              <w:rPr>
                <w:rFonts w:ascii="Arial" w:hAnsi="Arial" w:cs="Arial"/>
                <w:b/>
                <w:bCs/>
                <w:sz w:val="24"/>
                <w:szCs w:val="24"/>
              </w:rPr>
            </w:pPr>
            <w:r w:rsidRPr="00D60D8C">
              <w:rPr>
                <w:rFonts w:ascii="Arial" w:hAnsi="Arial" w:cs="Arial"/>
                <w:b/>
                <w:bCs/>
                <w:sz w:val="24"/>
                <w:szCs w:val="24"/>
              </w:rPr>
              <w:t>Deliverable (product)</w:t>
            </w:r>
          </w:p>
        </w:tc>
        <w:tc>
          <w:tcPr>
            <w:tcW w:w="3248" w:type="dxa"/>
            <w:shd w:val="clear" w:color="auto" w:fill="BFBFBF"/>
          </w:tcPr>
          <w:p w:rsidR="00912567" w:rsidRPr="00D60D8C" w:rsidRDefault="00912567" w:rsidP="000F4DE9">
            <w:pPr>
              <w:pStyle w:val="PlainText"/>
              <w:rPr>
                <w:rFonts w:ascii="Arial" w:hAnsi="Arial" w:cs="Arial"/>
                <w:b/>
                <w:bCs/>
                <w:sz w:val="24"/>
                <w:szCs w:val="24"/>
              </w:rPr>
            </w:pPr>
            <w:r w:rsidRPr="00D60D8C">
              <w:rPr>
                <w:rFonts w:ascii="Arial" w:hAnsi="Arial" w:cs="Arial"/>
                <w:b/>
                <w:bCs/>
                <w:sz w:val="24"/>
                <w:szCs w:val="24"/>
              </w:rPr>
              <w:t>Responsible</w:t>
            </w:r>
          </w:p>
        </w:tc>
      </w:tr>
      <w:tr w:rsidR="00912567" w:rsidRPr="00D60D8C" w:rsidTr="006F516F">
        <w:trPr>
          <w:jc w:val="center"/>
        </w:trPr>
        <w:tc>
          <w:tcPr>
            <w:tcW w:w="5280"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Management Stage 2 project plan - Implementation</w:t>
            </w:r>
          </w:p>
        </w:tc>
        <w:tc>
          <w:tcPr>
            <w:tcW w:w="3248"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Project Manager</w:t>
            </w:r>
          </w:p>
        </w:tc>
      </w:tr>
      <w:tr w:rsidR="00912567" w:rsidRPr="00D60D8C" w:rsidTr="006F516F">
        <w:trPr>
          <w:jc w:val="center"/>
        </w:trPr>
        <w:tc>
          <w:tcPr>
            <w:tcW w:w="5280"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User training plan</w:t>
            </w:r>
          </w:p>
        </w:tc>
        <w:tc>
          <w:tcPr>
            <w:tcW w:w="3248"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 xml:space="preserve">CSPD Manager / Trainer </w:t>
            </w:r>
          </w:p>
        </w:tc>
      </w:tr>
      <w:tr w:rsidR="00912567" w:rsidRPr="00D60D8C" w:rsidTr="006F516F">
        <w:trPr>
          <w:jc w:val="center"/>
        </w:trPr>
        <w:tc>
          <w:tcPr>
            <w:tcW w:w="5280"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Acceptance reports</w:t>
            </w:r>
          </w:p>
        </w:tc>
        <w:tc>
          <w:tcPr>
            <w:tcW w:w="3248"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Engineers / Procurement</w:t>
            </w:r>
          </w:p>
        </w:tc>
      </w:tr>
      <w:tr w:rsidR="00912567" w:rsidRPr="00D60D8C" w:rsidTr="006F516F">
        <w:trPr>
          <w:jc w:val="center"/>
        </w:trPr>
        <w:tc>
          <w:tcPr>
            <w:tcW w:w="5280"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User training update report</w:t>
            </w:r>
          </w:p>
        </w:tc>
        <w:tc>
          <w:tcPr>
            <w:tcW w:w="3248"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CSPD Manager / Trainer</w:t>
            </w:r>
          </w:p>
        </w:tc>
      </w:tr>
      <w:tr w:rsidR="00912567" w:rsidRPr="00D60D8C" w:rsidTr="006F516F">
        <w:trPr>
          <w:jc w:val="center"/>
        </w:trPr>
        <w:tc>
          <w:tcPr>
            <w:tcW w:w="5280"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Commissioning report</w:t>
            </w:r>
          </w:p>
        </w:tc>
        <w:tc>
          <w:tcPr>
            <w:tcW w:w="3248"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Medical Physics / Procurement</w:t>
            </w:r>
          </w:p>
        </w:tc>
      </w:tr>
      <w:tr w:rsidR="00912567" w:rsidRPr="00D60D8C" w:rsidTr="006F516F">
        <w:trPr>
          <w:jc w:val="center"/>
        </w:trPr>
        <w:tc>
          <w:tcPr>
            <w:tcW w:w="5280"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Hand over of Product</w:t>
            </w:r>
          </w:p>
        </w:tc>
        <w:tc>
          <w:tcPr>
            <w:tcW w:w="3248"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Senior users</w:t>
            </w:r>
          </w:p>
        </w:tc>
      </w:tr>
    </w:tbl>
    <w:p w:rsidR="008679FA" w:rsidRPr="00D60D8C" w:rsidRDefault="00912567" w:rsidP="00D46169">
      <w:pPr>
        <w:pStyle w:val="PlainText"/>
        <w:ind w:left="6480" w:firstLine="720"/>
        <w:jc w:val="center"/>
        <w:rPr>
          <w:rFonts w:ascii="Arial" w:hAnsi="Arial" w:cs="Arial"/>
          <w:bCs/>
          <w:sz w:val="24"/>
          <w:szCs w:val="24"/>
        </w:rPr>
      </w:pPr>
      <w:r w:rsidRPr="00D60D8C">
        <w:rPr>
          <w:rFonts w:ascii="Arial" w:hAnsi="Arial" w:cs="Arial"/>
          <w:sz w:val="24"/>
          <w:szCs w:val="24"/>
        </w:rPr>
        <w:t xml:space="preserve">         </w:t>
      </w:r>
    </w:p>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Project Closure – By the end of March 2020</w:t>
      </w:r>
    </w:p>
    <w:p w:rsidR="00912567" w:rsidRPr="00D60D8C" w:rsidRDefault="00912567" w:rsidP="000F4DE9">
      <w:pPr>
        <w:pStyle w:val="PlainText"/>
        <w:rPr>
          <w:rFonts w:ascii="Arial" w:hAnsi="Arial" w:cs="Arial"/>
          <w:bCs/>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004"/>
        <w:gridCol w:w="4524"/>
      </w:tblGrid>
      <w:tr w:rsidR="00912567" w:rsidRPr="00D60D8C" w:rsidTr="000F4DE9">
        <w:trPr>
          <w:jc w:val="center"/>
        </w:trPr>
        <w:tc>
          <w:tcPr>
            <w:tcW w:w="4004" w:type="dxa"/>
            <w:shd w:val="clear" w:color="auto" w:fill="BFBFBF"/>
          </w:tcPr>
          <w:p w:rsidR="00912567" w:rsidRPr="00D60D8C" w:rsidRDefault="00912567" w:rsidP="000F4DE9">
            <w:pPr>
              <w:pStyle w:val="PlainText"/>
              <w:rPr>
                <w:rFonts w:ascii="Arial" w:hAnsi="Arial" w:cs="Arial"/>
                <w:b/>
                <w:bCs/>
                <w:sz w:val="24"/>
                <w:szCs w:val="24"/>
              </w:rPr>
            </w:pPr>
            <w:r w:rsidRPr="00D60D8C">
              <w:rPr>
                <w:rFonts w:ascii="Arial" w:hAnsi="Arial" w:cs="Arial"/>
                <w:b/>
                <w:bCs/>
                <w:sz w:val="24"/>
                <w:szCs w:val="24"/>
              </w:rPr>
              <w:t>Deliverable (product)</w:t>
            </w:r>
          </w:p>
        </w:tc>
        <w:tc>
          <w:tcPr>
            <w:tcW w:w="4524" w:type="dxa"/>
            <w:shd w:val="clear" w:color="auto" w:fill="BFBFBF"/>
          </w:tcPr>
          <w:p w:rsidR="00912567" w:rsidRPr="00D60D8C" w:rsidRDefault="00912567" w:rsidP="000F4DE9">
            <w:pPr>
              <w:pStyle w:val="PlainText"/>
              <w:rPr>
                <w:rFonts w:ascii="Arial" w:hAnsi="Arial" w:cs="Arial"/>
                <w:b/>
                <w:bCs/>
                <w:sz w:val="24"/>
                <w:szCs w:val="24"/>
              </w:rPr>
            </w:pPr>
            <w:r w:rsidRPr="00D60D8C">
              <w:rPr>
                <w:rFonts w:ascii="Arial" w:hAnsi="Arial" w:cs="Arial"/>
                <w:b/>
                <w:bCs/>
                <w:sz w:val="24"/>
                <w:szCs w:val="24"/>
              </w:rPr>
              <w:t>Responsible</w:t>
            </w:r>
          </w:p>
        </w:tc>
      </w:tr>
      <w:tr w:rsidR="00912567" w:rsidRPr="00D60D8C" w:rsidTr="000F4DE9">
        <w:trPr>
          <w:jc w:val="center"/>
        </w:trPr>
        <w:tc>
          <w:tcPr>
            <w:tcW w:w="4004"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Lessons learnt report</w:t>
            </w:r>
          </w:p>
        </w:tc>
        <w:tc>
          <w:tcPr>
            <w:tcW w:w="4524"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Project Manager</w:t>
            </w:r>
          </w:p>
        </w:tc>
      </w:tr>
      <w:tr w:rsidR="00912567" w:rsidRPr="00D60D8C" w:rsidTr="000F4DE9">
        <w:trPr>
          <w:jc w:val="center"/>
        </w:trPr>
        <w:tc>
          <w:tcPr>
            <w:tcW w:w="4004"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Project closure report</w:t>
            </w:r>
          </w:p>
        </w:tc>
        <w:tc>
          <w:tcPr>
            <w:tcW w:w="4524" w:type="dxa"/>
          </w:tcPr>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Project Manager</w:t>
            </w:r>
          </w:p>
        </w:tc>
      </w:tr>
    </w:tbl>
    <w:p w:rsidR="00F16F95" w:rsidRPr="00D60D8C" w:rsidRDefault="00F16F95" w:rsidP="000F4DE9">
      <w:pPr>
        <w:pStyle w:val="PlainText"/>
        <w:rPr>
          <w:rFonts w:ascii="Arial" w:hAnsi="Arial" w:cs="Arial"/>
          <w:bCs/>
          <w:sz w:val="24"/>
          <w:szCs w:val="24"/>
        </w:rPr>
      </w:pPr>
    </w:p>
    <w:p w:rsidR="00912567" w:rsidRPr="00D60D8C" w:rsidRDefault="00912567" w:rsidP="000F4DE9">
      <w:pPr>
        <w:pStyle w:val="PlainText"/>
        <w:rPr>
          <w:rFonts w:ascii="Arial" w:hAnsi="Arial" w:cs="Arial"/>
          <w:bCs/>
          <w:sz w:val="24"/>
          <w:szCs w:val="24"/>
        </w:rPr>
      </w:pPr>
      <w:r w:rsidRPr="00D60D8C">
        <w:rPr>
          <w:rFonts w:ascii="Arial" w:hAnsi="Arial" w:cs="Arial"/>
          <w:bCs/>
          <w:sz w:val="24"/>
          <w:szCs w:val="24"/>
        </w:rPr>
        <w:t>The project will be subject to continual assessment of ongoing risks and reaction to incidents.</w:t>
      </w:r>
    </w:p>
    <w:p w:rsidR="00912567" w:rsidRPr="00D60D8C" w:rsidRDefault="00912567" w:rsidP="00AF60C4">
      <w:pPr>
        <w:spacing w:after="0" w:line="240" w:lineRule="auto"/>
        <w:rPr>
          <w:rFonts w:ascii="Arial" w:hAnsi="Arial" w:cs="Arial"/>
          <w:sz w:val="24"/>
          <w:szCs w:val="24"/>
          <w:u w:val="single"/>
        </w:rPr>
      </w:pPr>
    </w:p>
    <w:p w:rsidR="00912567" w:rsidRPr="00D60D8C" w:rsidRDefault="00444F81" w:rsidP="00A9124C">
      <w:pPr>
        <w:spacing w:after="0" w:line="240" w:lineRule="auto"/>
        <w:rPr>
          <w:rFonts w:ascii="Arial" w:hAnsi="Arial" w:cs="Arial"/>
          <w:b/>
          <w:sz w:val="24"/>
          <w:szCs w:val="24"/>
        </w:rPr>
      </w:pPr>
      <w:r w:rsidRPr="00D60D8C">
        <w:rPr>
          <w:rFonts w:ascii="Arial" w:hAnsi="Arial" w:cs="Arial"/>
          <w:b/>
          <w:sz w:val="24"/>
          <w:szCs w:val="24"/>
        </w:rPr>
        <w:t>5.2</w:t>
      </w:r>
      <w:r w:rsidR="00912567" w:rsidRPr="00D60D8C">
        <w:rPr>
          <w:rFonts w:ascii="Arial" w:hAnsi="Arial" w:cs="Arial"/>
          <w:b/>
          <w:sz w:val="24"/>
          <w:szCs w:val="24"/>
        </w:rPr>
        <w:tab/>
        <w:t>Benefits Realisation Arrangements</w:t>
      </w:r>
    </w:p>
    <w:p w:rsidR="00F16F95" w:rsidRPr="00D60D8C" w:rsidRDefault="00F16F95" w:rsidP="004F4684">
      <w:pPr>
        <w:spacing w:after="0" w:line="240" w:lineRule="auto"/>
        <w:rPr>
          <w:rFonts w:ascii="Arial" w:eastAsia="MS Mincho" w:hAnsi="Arial" w:cs="Arial"/>
          <w:sz w:val="24"/>
          <w:szCs w:val="24"/>
        </w:rPr>
      </w:pPr>
    </w:p>
    <w:p w:rsidR="00912567" w:rsidRPr="00D60D8C" w:rsidRDefault="00912567" w:rsidP="001D47AE">
      <w:pPr>
        <w:spacing w:after="0" w:line="240" w:lineRule="auto"/>
        <w:rPr>
          <w:rFonts w:ascii="Arial" w:eastAsia="MS Mincho" w:hAnsi="Arial" w:cs="Arial"/>
          <w:sz w:val="24"/>
          <w:szCs w:val="24"/>
        </w:rPr>
      </w:pPr>
      <w:r w:rsidRPr="00D60D8C">
        <w:rPr>
          <w:rFonts w:ascii="Arial" w:eastAsia="MS Mincho" w:hAnsi="Arial" w:cs="Arial"/>
          <w:sz w:val="24"/>
          <w:szCs w:val="24"/>
        </w:rPr>
        <w:t xml:space="preserve">A Benefits Realisation Plan will be developed to assess whether the intended benefits of the project are realised. </w:t>
      </w:r>
    </w:p>
    <w:p w:rsidR="00912567" w:rsidRPr="00D60D8C" w:rsidRDefault="00912567" w:rsidP="001D47AE">
      <w:pPr>
        <w:spacing w:after="0" w:line="240" w:lineRule="auto"/>
        <w:rPr>
          <w:rFonts w:ascii="Arial" w:eastAsia="MS Mincho" w:hAnsi="Arial" w:cs="Arial"/>
          <w:sz w:val="24"/>
          <w:szCs w:val="24"/>
        </w:rPr>
      </w:pPr>
    </w:p>
    <w:p w:rsidR="00912567" w:rsidRPr="00D60D8C" w:rsidRDefault="00912567" w:rsidP="001D47AE">
      <w:pPr>
        <w:spacing w:after="0" w:line="240" w:lineRule="auto"/>
        <w:rPr>
          <w:rFonts w:ascii="Arial" w:eastAsia="MS Mincho" w:hAnsi="Arial" w:cs="Arial"/>
          <w:sz w:val="24"/>
          <w:szCs w:val="24"/>
        </w:rPr>
      </w:pPr>
      <w:r w:rsidRPr="00D60D8C">
        <w:rPr>
          <w:rFonts w:ascii="Arial" w:eastAsia="MS Mincho" w:hAnsi="Arial" w:cs="Arial"/>
          <w:sz w:val="24"/>
          <w:szCs w:val="24"/>
        </w:rPr>
        <w:t>Prior to any refurbishment or new build the Plan will contain a detailed description of the desired benefits of this Business Case and a description of what each benefit being realised will look like along with baseline data. This information will be updated throughout the project period.</w:t>
      </w:r>
    </w:p>
    <w:p w:rsidR="00912567" w:rsidRPr="00D60D8C" w:rsidRDefault="00912567" w:rsidP="001D47AE">
      <w:pPr>
        <w:spacing w:after="0" w:line="240" w:lineRule="auto"/>
        <w:rPr>
          <w:rFonts w:ascii="Arial" w:eastAsia="MS Mincho" w:hAnsi="Arial" w:cs="Arial"/>
          <w:sz w:val="24"/>
          <w:szCs w:val="24"/>
        </w:rPr>
      </w:pPr>
    </w:p>
    <w:p w:rsidR="00912567" w:rsidRPr="00D60D8C" w:rsidRDefault="00912567" w:rsidP="001D47AE">
      <w:pPr>
        <w:pStyle w:val="PlainText"/>
        <w:rPr>
          <w:rFonts w:ascii="Arial" w:eastAsia="MS Mincho" w:hAnsi="Arial" w:cs="Arial"/>
          <w:sz w:val="24"/>
          <w:szCs w:val="24"/>
        </w:rPr>
      </w:pPr>
      <w:r w:rsidRPr="00D60D8C">
        <w:rPr>
          <w:rFonts w:ascii="Arial" w:eastAsia="MS Mincho" w:hAnsi="Arial" w:cs="Arial"/>
          <w:sz w:val="24"/>
          <w:szCs w:val="24"/>
        </w:rPr>
        <w:t>The following key benefits have been identified at the onset of this project:</w:t>
      </w:r>
    </w:p>
    <w:p w:rsidR="00912567" w:rsidRPr="00D60D8C" w:rsidRDefault="00912567" w:rsidP="001D47AE">
      <w:pPr>
        <w:pStyle w:val="PlainText"/>
        <w:rPr>
          <w:rFonts w:ascii="Arial" w:eastAsia="MS Mincho" w:hAnsi="Arial" w:cs="Arial"/>
          <w:sz w:val="24"/>
          <w:szCs w:val="24"/>
        </w:rPr>
      </w:pPr>
    </w:p>
    <w:p w:rsidR="00912567" w:rsidRPr="00D60D8C" w:rsidRDefault="00912567" w:rsidP="001D47AE">
      <w:pPr>
        <w:pStyle w:val="PlainText"/>
        <w:rPr>
          <w:rFonts w:ascii="Arial" w:hAnsi="Arial" w:cs="Arial"/>
          <w:sz w:val="24"/>
          <w:szCs w:val="24"/>
          <w:lang w:eastAsia="en-GB"/>
        </w:rPr>
      </w:pPr>
      <w:r w:rsidRPr="00D60D8C">
        <w:rPr>
          <w:rFonts w:ascii="Arial" w:hAnsi="Arial" w:cs="Arial"/>
          <w:sz w:val="24"/>
          <w:szCs w:val="24"/>
          <w:lang w:eastAsia="en-GB"/>
        </w:rPr>
        <w:t>The preferred</w:t>
      </w:r>
      <w:r w:rsidR="00D94496" w:rsidRPr="00D60D8C">
        <w:rPr>
          <w:rFonts w:ascii="Arial" w:hAnsi="Arial" w:cs="Arial"/>
          <w:sz w:val="24"/>
          <w:szCs w:val="24"/>
          <w:lang w:eastAsia="en-GB"/>
        </w:rPr>
        <w:t xml:space="preserve"> option provides a footprint of</w:t>
      </w:r>
      <w:r w:rsidR="0052252C" w:rsidRPr="00D60D8C">
        <w:rPr>
          <w:rFonts w:ascii="Arial" w:hAnsi="Arial" w:cs="Arial"/>
          <w:sz w:val="24"/>
          <w:szCs w:val="24"/>
          <w:lang w:eastAsia="en-GB"/>
        </w:rPr>
        <w:t xml:space="preserve"> </w:t>
      </w:r>
      <w:r w:rsidR="00856352" w:rsidRPr="00D60D8C">
        <w:rPr>
          <w:rFonts w:ascii="Arial" w:hAnsi="Arial" w:cs="Arial"/>
          <w:sz w:val="24"/>
          <w:szCs w:val="24"/>
          <w:lang w:eastAsia="en-GB"/>
        </w:rPr>
        <w:t>1291</w:t>
      </w:r>
      <w:r w:rsidR="00D94496" w:rsidRPr="00D60D8C">
        <w:rPr>
          <w:rFonts w:ascii="Arial" w:hAnsi="Arial" w:cs="Arial"/>
          <w:sz w:val="24"/>
          <w:szCs w:val="24"/>
          <w:lang w:eastAsia="en-GB"/>
        </w:rPr>
        <w:t>m2</w:t>
      </w:r>
      <w:r w:rsidRPr="00D60D8C">
        <w:rPr>
          <w:rFonts w:ascii="Arial" w:hAnsi="Arial" w:cs="Arial"/>
          <w:sz w:val="24"/>
          <w:szCs w:val="24"/>
          <w:lang w:eastAsia="en-GB"/>
        </w:rPr>
        <w:t xml:space="preserve"> to accommodate more and improved equipment to meet future capacity and has the potential for training facilities and opportunities for revising the workforce model. A new build presents the opportunity to plan the layout for improved workflow and take into account learning from challenges in other facilities and new builds. Phase 1 activity can be managed in current facilities, but may require extending operational hours until new build is completed for Phase 2.</w:t>
      </w:r>
    </w:p>
    <w:p w:rsidR="00F16F95" w:rsidRPr="00D60D8C" w:rsidRDefault="00F16F95" w:rsidP="004F4684">
      <w:pPr>
        <w:pStyle w:val="PlainText"/>
        <w:rPr>
          <w:rFonts w:ascii="Arial" w:hAnsi="Arial" w:cs="Arial"/>
          <w:sz w:val="24"/>
          <w:szCs w:val="24"/>
          <w:highlight w:val="yellow"/>
          <w:lang w:eastAsia="en-GB"/>
        </w:rPr>
      </w:pPr>
    </w:p>
    <w:tbl>
      <w:tblPr>
        <w:tblW w:w="4942"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118"/>
        <w:gridCol w:w="3981"/>
        <w:gridCol w:w="3036"/>
      </w:tblGrid>
      <w:tr w:rsidR="00912567" w:rsidRPr="00D60D8C" w:rsidTr="00D46169">
        <w:trPr>
          <w:trHeight w:val="317"/>
          <w:tblHeader/>
          <w:jc w:val="center"/>
        </w:trPr>
        <w:tc>
          <w:tcPr>
            <w:tcW w:w="1159" w:type="pct"/>
            <w:shd w:val="clear" w:color="auto" w:fill="BFBFBF"/>
          </w:tcPr>
          <w:p w:rsidR="00912567" w:rsidRPr="00D60D8C" w:rsidRDefault="00912567" w:rsidP="00071DE3">
            <w:pPr>
              <w:spacing w:after="120" w:line="240" w:lineRule="auto"/>
              <w:rPr>
                <w:rFonts w:ascii="Arial" w:hAnsi="Arial" w:cs="Arial"/>
                <w:bCs/>
                <w:sz w:val="24"/>
                <w:szCs w:val="24"/>
              </w:rPr>
            </w:pPr>
            <w:r w:rsidRPr="00D60D8C">
              <w:rPr>
                <w:rFonts w:ascii="Arial" w:hAnsi="Arial" w:cs="Arial"/>
                <w:bCs/>
                <w:sz w:val="24"/>
                <w:szCs w:val="24"/>
              </w:rPr>
              <w:t>Benefit</w:t>
            </w:r>
          </w:p>
        </w:tc>
        <w:tc>
          <w:tcPr>
            <w:tcW w:w="2179" w:type="pct"/>
            <w:shd w:val="clear" w:color="auto" w:fill="BFBFBF"/>
          </w:tcPr>
          <w:p w:rsidR="00912567" w:rsidRPr="00D60D8C" w:rsidRDefault="00912567" w:rsidP="00071DE3">
            <w:pPr>
              <w:spacing w:after="120" w:line="240" w:lineRule="auto"/>
              <w:rPr>
                <w:rFonts w:ascii="Arial" w:hAnsi="Arial" w:cs="Arial"/>
                <w:bCs/>
                <w:sz w:val="24"/>
                <w:szCs w:val="24"/>
              </w:rPr>
            </w:pPr>
            <w:r w:rsidRPr="00D60D8C">
              <w:rPr>
                <w:rFonts w:ascii="Arial" w:hAnsi="Arial" w:cs="Arial"/>
                <w:bCs/>
                <w:sz w:val="24"/>
                <w:szCs w:val="24"/>
              </w:rPr>
              <w:t>Description</w:t>
            </w:r>
          </w:p>
        </w:tc>
        <w:tc>
          <w:tcPr>
            <w:tcW w:w="1662" w:type="pct"/>
            <w:shd w:val="clear" w:color="auto" w:fill="BFBFBF"/>
          </w:tcPr>
          <w:p w:rsidR="00912567" w:rsidRPr="00D60D8C" w:rsidRDefault="00912567" w:rsidP="00071DE3">
            <w:pPr>
              <w:spacing w:after="120" w:line="240" w:lineRule="auto"/>
              <w:rPr>
                <w:rFonts w:ascii="Arial" w:hAnsi="Arial" w:cs="Arial"/>
                <w:bCs/>
                <w:sz w:val="24"/>
                <w:szCs w:val="24"/>
              </w:rPr>
            </w:pPr>
            <w:r w:rsidRPr="00D60D8C">
              <w:rPr>
                <w:rFonts w:ascii="Arial" w:hAnsi="Arial" w:cs="Arial"/>
                <w:bCs/>
                <w:sz w:val="24"/>
                <w:szCs w:val="24"/>
              </w:rPr>
              <w:t>Success Criteria</w:t>
            </w:r>
          </w:p>
        </w:tc>
      </w:tr>
      <w:tr w:rsidR="00912567" w:rsidRPr="00D60D8C" w:rsidTr="00D46169">
        <w:trPr>
          <w:trHeight w:val="317"/>
          <w:jc w:val="center"/>
        </w:trPr>
        <w:tc>
          <w:tcPr>
            <w:tcW w:w="1159" w:type="pct"/>
          </w:tcPr>
          <w:p w:rsidR="00912567" w:rsidRPr="00D60D8C" w:rsidRDefault="00912567" w:rsidP="00B82D00">
            <w:pPr>
              <w:spacing w:after="0" w:line="240" w:lineRule="auto"/>
              <w:rPr>
                <w:rFonts w:ascii="Arial" w:hAnsi="Arial" w:cs="Arial"/>
                <w:bCs/>
                <w:sz w:val="24"/>
                <w:szCs w:val="24"/>
              </w:rPr>
            </w:pPr>
            <w:r w:rsidRPr="00D60D8C">
              <w:rPr>
                <w:rFonts w:ascii="Arial" w:hAnsi="Arial" w:cs="Arial"/>
                <w:bCs/>
                <w:sz w:val="24"/>
                <w:szCs w:val="24"/>
              </w:rPr>
              <w:t xml:space="preserve">Supports Strategic aims </w:t>
            </w:r>
          </w:p>
        </w:tc>
        <w:tc>
          <w:tcPr>
            <w:tcW w:w="2179" w:type="pct"/>
          </w:tcPr>
          <w:p w:rsidR="00912567" w:rsidRPr="00D60D8C" w:rsidRDefault="00912567" w:rsidP="00071DE3">
            <w:pPr>
              <w:spacing w:after="0" w:line="240" w:lineRule="auto"/>
              <w:rPr>
                <w:rFonts w:ascii="Arial" w:hAnsi="Arial" w:cs="Arial"/>
                <w:bCs/>
                <w:sz w:val="24"/>
                <w:szCs w:val="24"/>
              </w:rPr>
            </w:pPr>
            <w:r w:rsidRPr="00D60D8C">
              <w:rPr>
                <w:rFonts w:ascii="Arial" w:hAnsi="Arial" w:cs="Arial"/>
                <w:bCs/>
                <w:sz w:val="24"/>
                <w:szCs w:val="24"/>
              </w:rPr>
              <w:t>Meets Board Objectives in planning / implementing expansion programme to meet future service demands</w:t>
            </w:r>
          </w:p>
        </w:tc>
        <w:tc>
          <w:tcPr>
            <w:tcW w:w="1662" w:type="pct"/>
          </w:tcPr>
          <w:p w:rsidR="00912567" w:rsidRPr="00D60D8C" w:rsidRDefault="00912567" w:rsidP="00387CAC">
            <w:pPr>
              <w:spacing w:after="0" w:line="240" w:lineRule="auto"/>
              <w:rPr>
                <w:rFonts w:ascii="Arial" w:hAnsi="Arial" w:cs="Arial"/>
                <w:bCs/>
                <w:sz w:val="24"/>
                <w:szCs w:val="24"/>
              </w:rPr>
            </w:pPr>
            <w:r w:rsidRPr="00D60D8C">
              <w:rPr>
                <w:rFonts w:ascii="Arial" w:hAnsi="Arial" w:cs="Arial"/>
                <w:bCs/>
                <w:sz w:val="24"/>
                <w:szCs w:val="24"/>
              </w:rPr>
              <w:t xml:space="preserve">CSPD services and processes demonstrate ability to meet future service demands </w:t>
            </w:r>
          </w:p>
        </w:tc>
      </w:tr>
      <w:tr w:rsidR="00912567" w:rsidRPr="00D60D8C" w:rsidTr="00D46169">
        <w:trPr>
          <w:trHeight w:val="317"/>
          <w:jc w:val="center"/>
        </w:trPr>
        <w:tc>
          <w:tcPr>
            <w:tcW w:w="1159" w:type="pct"/>
          </w:tcPr>
          <w:p w:rsidR="00912567" w:rsidRPr="00D60D8C" w:rsidRDefault="00912567" w:rsidP="00071DE3">
            <w:pPr>
              <w:spacing w:after="0" w:line="240" w:lineRule="auto"/>
              <w:rPr>
                <w:rFonts w:ascii="Arial" w:hAnsi="Arial" w:cs="Arial"/>
                <w:bCs/>
                <w:sz w:val="24"/>
                <w:szCs w:val="24"/>
              </w:rPr>
            </w:pPr>
            <w:r w:rsidRPr="00D60D8C">
              <w:rPr>
                <w:rFonts w:ascii="Arial" w:hAnsi="Arial" w:cs="Arial"/>
                <w:bCs/>
                <w:sz w:val="24"/>
                <w:szCs w:val="24"/>
              </w:rPr>
              <w:t>Improved Quality and Safety</w:t>
            </w:r>
          </w:p>
        </w:tc>
        <w:tc>
          <w:tcPr>
            <w:tcW w:w="2179" w:type="pct"/>
          </w:tcPr>
          <w:p w:rsidR="00912567" w:rsidRPr="00D60D8C" w:rsidRDefault="00912567" w:rsidP="00BE7E08">
            <w:pPr>
              <w:spacing w:after="0" w:line="240" w:lineRule="auto"/>
              <w:rPr>
                <w:rFonts w:ascii="Arial" w:hAnsi="Arial" w:cs="Arial"/>
                <w:bCs/>
                <w:sz w:val="24"/>
                <w:szCs w:val="24"/>
              </w:rPr>
            </w:pPr>
            <w:r w:rsidRPr="00D60D8C">
              <w:rPr>
                <w:rFonts w:ascii="Arial" w:hAnsi="Arial" w:cs="Arial"/>
                <w:bCs/>
                <w:sz w:val="24"/>
                <w:szCs w:val="24"/>
              </w:rPr>
              <w:t>New facility equipped with new equipment able to provide a safe and appropriate working and training environment</w:t>
            </w:r>
          </w:p>
        </w:tc>
        <w:tc>
          <w:tcPr>
            <w:tcW w:w="1662" w:type="pct"/>
          </w:tcPr>
          <w:p w:rsidR="00912567" w:rsidRPr="00D60D8C" w:rsidRDefault="00912567" w:rsidP="00071DE3">
            <w:pPr>
              <w:spacing w:after="0" w:line="240" w:lineRule="auto"/>
              <w:rPr>
                <w:rFonts w:ascii="Arial" w:hAnsi="Arial" w:cs="Arial"/>
                <w:bCs/>
                <w:sz w:val="24"/>
                <w:szCs w:val="24"/>
              </w:rPr>
            </w:pPr>
            <w:r w:rsidRPr="00D60D8C">
              <w:rPr>
                <w:rFonts w:ascii="Arial" w:hAnsi="Arial" w:cs="Arial"/>
                <w:bCs/>
                <w:sz w:val="24"/>
                <w:szCs w:val="24"/>
              </w:rPr>
              <w:t>Meets ISO 13485 standards and new MDR 2017 (Medical Device Regulations)</w:t>
            </w:r>
          </w:p>
        </w:tc>
      </w:tr>
    </w:tbl>
    <w:p w:rsidR="00D46169" w:rsidRDefault="00D46169">
      <w:r>
        <w:br w:type="page"/>
      </w:r>
    </w:p>
    <w:tbl>
      <w:tblPr>
        <w:tblW w:w="4942" w:type="pct"/>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118"/>
        <w:gridCol w:w="3981"/>
        <w:gridCol w:w="3036"/>
      </w:tblGrid>
      <w:tr w:rsidR="00912567" w:rsidRPr="00D60D8C" w:rsidTr="00D46169">
        <w:trPr>
          <w:trHeight w:val="317"/>
          <w:jc w:val="center"/>
        </w:trPr>
        <w:tc>
          <w:tcPr>
            <w:tcW w:w="1159" w:type="pct"/>
          </w:tcPr>
          <w:p w:rsidR="00912567" w:rsidRPr="00D60D8C" w:rsidRDefault="00912567" w:rsidP="00071DE3">
            <w:pPr>
              <w:spacing w:after="0" w:line="240" w:lineRule="auto"/>
              <w:rPr>
                <w:rFonts w:ascii="Arial" w:hAnsi="Arial" w:cs="Arial"/>
                <w:bCs/>
                <w:sz w:val="24"/>
                <w:szCs w:val="24"/>
              </w:rPr>
            </w:pPr>
            <w:r w:rsidRPr="00D60D8C">
              <w:rPr>
                <w:rFonts w:ascii="Arial" w:hAnsi="Arial" w:cs="Arial"/>
                <w:bCs/>
                <w:sz w:val="24"/>
                <w:szCs w:val="24"/>
              </w:rPr>
              <w:lastRenderedPageBreak/>
              <w:t>Improved workflow and working environment</w:t>
            </w:r>
          </w:p>
        </w:tc>
        <w:tc>
          <w:tcPr>
            <w:tcW w:w="2179" w:type="pct"/>
          </w:tcPr>
          <w:p w:rsidR="00912567" w:rsidRPr="00D60D8C" w:rsidRDefault="00912567" w:rsidP="00AF526A">
            <w:pPr>
              <w:spacing w:after="0" w:line="240" w:lineRule="auto"/>
              <w:rPr>
                <w:rFonts w:ascii="Arial" w:hAnsi="Arial" w:cs="Arial"/>
                <w:bCs/>
                <w:sz w:val="24"/>
                <w:szCs w:val="24"/>
              </w:rPr>
            </w:pPr>
            <w:r w:rsidRPr="00D60D8C">
              <w:rPr>
                <w:rFonts w:ascii="Arial" w:hAnsi="Arial" w:cs="Arial"/>
                <w:bCs/>
                <w:sz w:val="24"/>
                <w:szCs w:val="24"/>
              </w:rPr>
              <w:t>Enhanced working environment and new automated machines enable improved ergonomics leading to more efficient working</w:t>
            </w:r>
          </w:p>
        </w:tc>
        <w:tc>
          <w:tcPr>
            <w:tcW w:w="1662" w:type="pct"/>
          </w:tcPr>
          <w:p w:rsidR="00912567" w:rsidRPr="00D60D8C" w:rsidRDefault="00912567" w:rsidP="00071DE3">
            <w:pPr>
              <w:spacing w:after="0" w:line="240" w:lineRule="auto"/>
              <w:rPr>
                <w:rFonts w:ascii="Arial" w:hAnsi="Arial" w:cs="Arial"/>
                <w:bCs/>
                <w:sz w:val="24"/>
                <w:szCs w:val="24"/>
              </w:rPr>
            </w:pPr>
            <w:r w:rsidRPr="00D60D8C">
              <w:rPr>
                <w:rFonts w:ascii="Arial" w:hAnsi="Arial" w:cs="Arial"/>
                <w:bCs/>
                <w:sz w:val="24"/>
                <w:szCs w:val="24"/>
              </w:rPr>
              <w:t>Maximising efficiency by reducing turnaround time and meeting activity demand</w:t>
            </w:r>
          </w:p>
        </w:tc>
      </w:tr>
      <w:tr w:rsidR="00912567" w:rsidRPr="00D60D8C" w:rsidTr="00D46169">
        <w:trPr>
          <w:trHeight w:val="317"/>
          <w:jc w:val="center"/>
        </w:trPr>
        <w:tc>
          <w:tcPr>
            <w:tcW w:w="1159" w:type="pct"/>
          </w:tcPr>
          <w:p w:rsidR="00912567" w:rsidRPr="00D60D8C" w:rsidRDefault="00912567" w:rsidP="00071DE3">
            <w:pPr>
              <w:spacing w:after="0" w:line="240" w:lineRule="auto"/>
              <w:rPr>
                <w:rFonts w:ascii="Arial" w:hAnsi="Arial" w:cs="Arial"/>
                <w:bCs/>
                <w:sz w:val="24"/>
                <w:szCs w:val="24"/>
              </w:rPr>
            </w:pPr>
            <w:r w:rsidRPr="00D60D8C">
              <w:rPr>
                <w:rFonts w:ascii="Arial" w:hAnsi="Arial" w:cs="Arial"/>
                <w:bCs/>
                <w:sz w:val="24"/>
                <w:szCs w:val="24"/>
              </w:rPr>
              <w:t>Improved service efficiency</w:t>
            </w:r>
          </w:p>
        </w:tc>
        <w:tc>
          <w:tcPr>
            <w:tcW w:w="2179" w:type="pct"/>
          </w:tcPr>
          <w:p w:rsidR="00912567" w:rsidRPr="00D60D8C" w:rsidRDefault="00912567" w:rsidP="00071DE3">
            <w:pPr>
              <w:spacing w:after="0" w:line="240" w:lineRule="auto"/>
              <w:rPr>
                <w:rFonts w:ascii="Arial" w:hAnsi="Arial" w:cs="Arial"/>
                <w:bCs/>
                <w:sz w:val="24"/>
                <w:szCs w:val="24"/>
              </w:rPr>
            </w:pPr>
            <w:r w:rsidRPr="00D60D8C">
              <w:rPr>
                <w:rFonts w:ascii="Arial" w:hAnsi="Arial" w:cs="Arial"/>
                <w:sz w:val="24"/>
                <w:szCs w:val="24"/>
              </w:rPr>
              <w:t>Replacing the old equipment with new providing an improved automated function</w:t>
            </w:r>
          </w:p>
        </w:tc>
        <w:tc>
          <w:tcPr>
            <w:tcW w:w="1662" w:type="pct"/>
          </w:tcPr>
          <w:p w:rsidR="00912567" w:rsidRPr="00D60D8C" w:rsidRDefault="00912567" w:rsidP="00071DE3">
            <w:pPr>
              <w:spacing w:after="0" w:line="240" w:lineRule="auto"/>
              <w:rPr>
                <w:rFonts w:ascii="Arial" w:hAnsi="Arial" w:cs="Arial"/>
                <w:bCs/>
                <w:sz w:val="24"/>
                <w:szCs w:val="24"/>
              </w:rPr>
            </w:pPr>
            <w:r w:rsidRPr="00D60D8C">
              <w:rPr>
                <w:rFonts w:ascii="Arial" w:hAnsi="Arial" w:cs="Arial"/>
                <w:bCs/>
                <w:sz w:val="24"/>
                <w:szCs w:val="24"/>
              </w:rPr>
              <w:t>Demonstrate improved service efficiency calculated by reduced turnaround times, reliability (reduced breakdowns), improved workforce cost and cost per instrument processed</w:t>
            </w:r>
          </w:p>
        </w:tc>
      </w:tr>
      <w:tr w:rsidR="00912567" w:rsidRPr="00D60D8C" w:rsidTr="00D46169">
        <w:trPr>
          <w:trHeight w:val="317"/>
          <w:jc w:val="center"/>
        </w:trPr>
        <w:tc>
          <w:tcPr>
            <w:tcW w:w="1159" w:type="pct"/>
          </w:tcPr>
          <w:p w:rsidR="00912567" w:rsidRPr="00D60D8C" w:rsidRDefault="00912567" w:rsidP="00071DE3">
            <w:pPr>
              <w:spacing w:after="0" w:line="240" w:lineRule="auto"/>
              <w:rPr>
                <w:rFonts w:ascii="Arial" w:hAnsi="Arial" w:cs="Arial"/>
                <w:bCs/>
                <w:sz w:val="24"/>
                <w:szCs w:val="24"/>
              </w:rPr>
            </w:pPr>
            <w:r w:rsidRPr="00D60D8C">
              <w:rPr>
                <w:rFonts w:ascii="Arial" w:hAnsi="Arial" w:cs="Arial"/>
                <w:bCs/>
                <w:sz w:val="24"/>
                <w:szCs w:val="24"/>
              </w:rPr>
              <w:t>Improved training opportunities</w:t>
            </w:r>
          </w:p>
        </w:tc>
        <w:tc>
          <w:tcPr>
            <w:tcW w:w="2179" w:type="pct"/>
          </w:tcPr>
          <w:p w:rsidR="00912567" w:rsidRPr="00D60D8C" w:rsidRDefault="00912567" w:rsidP="00071DE3">
            <w:pPr>
              <w:spacing w:after="0" w:line="240" w:lineRule="auto"/>
              <w:rPr>
                <w:rFonts w:ascii="Arial" w:hAnsi="Arial" w:cs="Arial"/>
                <w:bCs/>
                <w:sz w:val="24"/>
                <w:szCs w:val="24"/>
              </w:rPr>
            </w:pPr>
            <w:r w:rsidRPr="00D60D8C">
              <w:rPr>
                <w:rFonts w:ascii="Arial" w:hAnsi="Arial" w:cs="Arial"/>
                <w:sz w:val="24"/>
                <w:szCs w:val="24"/>
              </w:rPr>
              <w:t>Develop a sustainable workforce and provide opportunities for training (potentially trainees from other Boards) by delivering in-house training or apprenticeships. This will support the career development of our own Healthcare Science Technical Workers and improve staff retention.</w:t>
            </w:r>
          </w:p>
        </w:tc>
        <w:tc>
          <w:tcPr>
            <w:tcW w:w="1662" w:type="pct"/>
          </w:tcPr>
          <w:p w:rsidR="00912567" w:rsidRPr="00D60D8C" w:rsidRDefault="00912567" w:rsidP="00387CAC">
            <w:pPr>
              <w:spacing w:after="0" w:line="240" w:lineRule="auto"/>
              <w:rPr>
                <w:rFonts w:ascii="Arial" w:hAnsi="Arial" w:cs="Arial"/>
                <w:bCs/>
                <w:sz w:val="24"/>
                <w:szCs w:val="24"/>
              </w:rPr>
            </w:pPr>
            <w:r w:rsidRPr="00D60D8C">
              <w:rPr>
                <w:rFonts w:ascii="Arial" w:hAnsi="Arial" w:cs="Arial"/>
                <w:bCs/>
                <w:sz w:val="24"/>
                <w:szCs w:val="24"/>
              </w:rPr>
              <w:t>Staff achieving new HCS status i.e. Training role established – increased number of staff trained – partnership with local college.</w:t>
            </w:r>
          </w:p>
        </w:tc>
      </w:tr>
      <w:tr w:rsidR="00912567" w:rsidRPr="00D60D8C" w:rsidTr="00D46169">
        <w:trPr>
          <w:trHeight w:val="317"/>
          <w:jc w:val="center"/>
        </w:trPr>
        <w:tc>
          <w:tcPr>
            <w:tcW w:w="1159" w:type="pct"/>
          </w:tcPr>
          <w:p w:rsidR="00912567" w:rsidRPr="00D60D8C" w:rsidRDefault="00912567" w:rsidP="00071DE3">
            <w:pPr>
              <w:spacing w:after="0" w:line="240" w:lineRule="auto"/>
              <w:rPr>
                <w:rFonts w:ascii="Arial" w:hAnsi="Arial" w:cs="Arial"/>
                <w:bCs/>
                <w:sz w:val="24"/>
                <w:szCs w:val="24"/>
              </w:rPr>
            </w:pPr>
            <w:r w:rsidRPr="00D60D8C">
              <w:rPr>
                <w:rFonts w:ascii="Arial" w:hAnsi="Arial" w:cs="Arial"/>
                <w:bCs/>
                <w:sz w:val="24"/>
                <w:szCs w:val="24"/>
              </w:rPr>
              <w:t>Ability to meet service demands</w:t>
            </w:r>
          </w:p>
        </w:tc>
        <w:tc>
          <w:tcPr>
            <w:tcW w:w="2179" w:type="pct"/>
          </w:tcPr>
          <w:p w:rsidR="00912567" w:rsidRPr="00D60D8C" w:rsidRDefault="00912567" w:rsidP="00D46169">
            <w:pPr>
              <w:spacing w:after="0" w:line="240" w:lineRule="auto"/>
              <w:rPr>
                <w:rFonts w:ascii="Arial" w:hAnsi="Arial" w:cs="Arial"/>
                <w:sz w:val="24"/>
                <w:szCs w:val="24"/>
              </w:rPr>
            </w:pPr>
            <w:r w:rsidRPr="00D60D8C">
              <w:rPr>
                <w:rFonts w:ascii="Arial" w:hAnsi="Arial" w:cs="Arial"/>
                <w:sz w:val="24"/>
                <w:szCs w:val="24"/>
              </w:rPr>
              <w:t>Provides space and capacity to meet additional demands of expansion in a range of specialty areas and enables repatriation of robotic device decontamination.</w:t>
            </w:r>
          </w:p>
          <w:p w:rsidR="00912567" w:rsidRPr="00D60D8C" w:rsidRDefault="00912567" w:rsidP="00D46169">
            <w:pPr>
              <w:spacing w:after="0" w:line="240" w:lineRule="auto"/>
              <w:rPr>
                <w:rFonts w:ascii="Arial" w:hAnsi="Arial" w:cs="Arial"/>
                <w:bCs/>
                <w:sz w:val="24"/>
                <w:szCs w:val="24"/>
              </w:rPr>
            </w:pPr>
            <w:r w:rsidRPr="00D60D8C">
              <w:rPr>
                <w:rFonts w:ascii="Arial" w:hAnsi="Arial" w:cs="Arial"/>
                <w:sz w:val="24"/>
                <w:szCs w:val="24"/>
              </w:rPr>
              <w:t>Capacity of any new equipment is maximised, including containers. Provides resilience as a feature of a modular design and construction.</w:t>
            </w:r>
          </w:p>
        </w:tc>
        <w:tc>
          <w:tcPr>
            <w:tcW w:w="1662" w:type="pct"/>
          </w:tcPr>
          <w:p w:rsidR="00912567" w:rsidRPr="00D60D8C" w:rsidRDefault="00912567" w:rsidP="002230D6">
            <w:pPr>
              <w:spacing w:after="0" w:line="240" w:lineRule="auto"/>
              <w:rPr>
                <w:rFonts w:ascii="Arial" w:hAnsi="Arial" w:cs="Arial"/>
                <w:bCs/>
                <w:sz w:val="24"/>
                <w:szCs w:val="24"/>
              </w:rPr>
            </w:pPr>
            <w:r w:rsidRPr="00D60D8C">
              <w:rPr>
                <w:rFonts w:ascii="Arial" w:hAnsi="Arial" w:cs="Arial"/>
                <w:bCs/>
                <w:sz w:val="24"/>
                <w:szCs w:val="24"/>
              </w:rPr>
              <w:t>Sufficient space allocated to house recommended equipment specifications, able to repatriate robotic device decontamination. Projections in line with phase 1 and phase 2 extension.</w:t>
            </w:r>
          </w:p>
        </w:tc>
      </w:tr>
      <w:tr w:rsidR="00912567" w:rsidRPr="00D60D8C" w:rsidTr="00D46169">
        <w:trPr>
          <w:trHeight w:val="317"/>
          <w:jc w:val="center"/>
        </w:trPr>
        <w:tc>
          <w:tcPr>
            <w:tcW w:w="1159" w:type="pct"/>
          </w:tcPr>
          <w:p w:rsidR="00912567" w:rsidRPr="00D60D8C" w:rsidRDefault="00912567" w:rsidP="00071DE3">
            <w:pPr>
              <w:spacing w:after="0" w:line="240" w:lineRule="auto"/>
              <w:rPr>
                <w:rFonts w:ascii="Arial" w:hAnsi="Arial" w:cs="Arial"/>
                <w:bCs/>
                <w:sz w:val="24"/>
                <w:szCs w:val="24"/>
              </w:rPr>
            </w:pPr>
            <w:r w:rsidRPr="00D60D8C">
              <w:rPr>
                <w:rFonts w:ascii="Arial" w:hAnsi="Arial" w:cs="Arial"/>
                <w:bCs/>
                <w:sz w:val="24"/>
                <w:szCs w:val="24"/>
              </w:rPr>
              <w:t>Successful implementation of refurbishment / new build</w:t>
            </w:r>
          </w:p>
        </w:tc>
        <w:tc>
          <w:tcPr>
            <w:tcW w:w="2179" w:type="pct"/>
          </w:tcPr>
          <w:p w:rsidR="00912567" w:rsidRPr="00D60D8C" w:rsidRDefault="00912567" w:rsidP="00CB6C5A">
            <w:pPr>
              <w:spacing w:after="0" w:line="240" w:lineRule="auto"/>
              <w:rPr>
                <w:rFonts w:ascii="Arial" w:hAnsi="Arial" w:cs="Arial"/>
                <w:bCs/>
                <w:sz w:val="24"/>
                <w:szCs w:val="24"/>
              </w:rPr>
            </w:pPr>
            <w:r w:rsidRPr="00D60D8C">
              <w:rPr>
                <w:rFonts w:ascii="Arial" w:hAnsi="Arial" w:cs="Arial"/>
                <w:bCs/>
                <w:sz w:val="24"/>
                <w:szCs w:val="24"/>
              </w:rPr>
              <w:t>New build / refurbishment in place for 2021/22</w:t>
            </w:r>
          </w:p>
        </w:tc>
        <w:tc>
          <w:tcPr>
            <w:tcW w:w="1662" w:type="pct"/>
          </w:tcPr>
          <w:p w:rsidR="00912567" w:rsidRPr="00D60D8C" w:rsidRDefault="00912567" w:rsidP="00CB6C5A">
            <w:pPr>
              <w:spacing w:after="0" w:line="240" w:lineRule="auto"/>
              <w:rPr>
                <w:rFonts w:ascii="Arial" w:hAnsi="Arial" w:cs="Arial"/>
                <w:bCs/>
                <w:sz w:val="24"/>
                <w:szCs w:val="24"/>
              </w:rPr>
            </w:pPr>
            <w:r w:rsidRPr="00D60D8C">
              <w:rPr>
                <w:rFonts w:ascii="Arial" w:hAnsi="Arial" w:cs="Arial"/>
                <w:bCs/>
                <w:sz w:val="24"/>
                <w:szCs w:val="24"/>
              </w:rPr>
              <w:t>CSPD established in new facility, with a responsive workforce model and new equipment within required time</w:t>
            </w:r>
          </w:p>
        </w:tc>
      </w:tr>
    </w:tbl>
    <w:p w:rsidR="00D94496" w:rsidRPr="00D60D8C" w:rsidRDefault="00D94496" w:rsidP="00B435BC">
      <w:pPr>
        <w:spacing w:after="0" w:line="240" w:lineRule="auto"/>
        <w:rPr>
          <w:rFonts w:ascii="Arial" w:hAnsi="Arial" w:cs="Arial"/>
          <w:sz w:val="24"/>
          <w:szCs w:val="24"/>
          <w:u w:val="single"/>
        </w:rPr>
      </w:pPr>
    </w:p>
    <w:p w:rsidR="00912567" w:rsidRPr="00D60D8C" w:rsidRDefault="00912567" w:rsidP="00A9124C">
      <w:pPr>
        <w:spacing w:after="0" w:line="240" w:lineRule="auto"/>
        <w:rPr>
          <w:rFonts w:ascii="Arial" w:hAnsi="Arial" w:cs="Arial"/>
          <w:b/>
          <w:sz w:val="24"/>
          <w:szCs w:val="24"/>
        </w:rPr>
      </w:pPr>
      <w:r w:rsidRPr="00D60D8C">
        <w:rPr>
          <w:rFonts w:ascii="Arial" w:hAnsi="Arial" w:cs="Arial"/>
          <w:b/>
          <w:sz w:val="24"/>
          <w:szCs w:val="24"/>
        </w:rPr>
        <w:t>5.4</w:t>
      </w:r>
      <w:r w:rsidRPr="00D60D8C">
        <w:rPr>
          <w:rFonts w:ascii="Arial" w:hAnsi="Arial" w:cs="Arial"/>
          <w:b/>
          <w:sz w:val="24"/>
          <w:szCs w:val="24"/>
        </w:rPr>
        <w:tab/>
        <w:t>Risk Management Arrangements</w:t>
      </w:r>
    </w:p>
    <w:p w:rsidR="00856352" w:rsidRPr="00D60D8C" w:rsidRDefault="00856352" w:rsidP="00D240A2">
      <w:pPr>
        <w:autoSpaceDE w:val="0"/>
        <w:autoSpaceDN w:val="0"/>
        <w:adjustRightInd w:val="0"/>
        <w:spacing w:after="0" w:line="240" w:lineRule="auto"/>
        <w:ind w:right="32"/>
        <w:rPr>
          <w:rFonts w:ascii="Arial" w:eastAsia="MS Mincho" w:hAnsi="Arial" w:cs="Arial"/>
          <w:sz w:val="24"/>
          <w:szCs w:val="24"/>
        </w:rPr>
      </w:pPr>
    </w:p>
    <w:p w:rsidR="00912567" w:rsidRPr="00D60D8C" w:rsidRDefault="00912567" w:rsidP="001D47AE">
      <w:pPr>
        <w:autoSpaceDE w:val="0"/>
        <w:autoSpaceDN w:val="0"/>
        <w:adjustRightInd w:val="0"/>
        <w:spacing w:after="0" w:line="240" w:lineRule="auto"/>
        <w:ind w:right="32"/>
        <w:rPr>
          <w:rFonts w:ascii="Arial" w:eastAsia="MS Mincho" w:hAnsi="Arial" w:cs="Arial"/>
          <w:sz w:val="24"/>
          <w:szCs w:val="24"/>
        </w:rPr>
      </w:pPr>
      <w:r w:rsidRPr="00D60D8C">
        <w:rPr>
          <w:rFonts w:ascii="Arial" w:eastAsia="MS Mincho" w:hAnsi="Arial" w:cs="Arial"/>
          <w:sz w:val="24"/>
          <w:szCs w:val="24"/>
        </w:rPr>
        <w:t xml:space="preserve">Given the complexity of the project a risk management process will be put in place. The following table details the current identified risks along with mitigation and management arrangements. This will be a key focus of the project steering group. </w:t>
      </w:r>
    </w:p>
    <w:p w:rsidR="00912567" w:rsidRPr="00D60D8C" w:rsidRDefault="00912567" w:rsidP="001D47AE">
      <w:pPr>
        <w:autoSpaceDE w:val="0"/>
        <w:autoSpaceDN w:val="0"/>
        <w:adjustRightInd w:val="0"/>
        <w:spacing w:after="0" w:line="240" w:lineRule="auto"/>
        <w:ind w:right="32"/>
        <w:rPr>
          <w:rFonts w:ascii="Arial" w:eastAsia="MS Mincho" w:hAnsi="Arial" w:cs="Arial"/>
          <w:sz w:val="24"/>
          <w:szCs w:val="24"/>
        </w:rPr>
      </w:pPr>
    </w:p>
    <w:p w:rsidR="00912567" w:rsidRPr="007E1933" w:rsidRDefault="00912567" w:rsidP="007E1933">
      <w:pPr>
        <w:spacing w:after="0" w:line="240" w:lineRule="auto"/>
        <w:rPr>
          <w:rFonts w:ascii="Arial" w:eastAsia="MS Mincho" w:hAnsi="Arial" w:cs="Arial"/>
          <w:sz w:val="24"/>
          <w:szCs w:val="24"/>
        </w:rPr>
      </w:pPr>
      <w:r w:rsidRPr="007E1933">
        <w:rPr>
          <w:rFonts w:ascii="Arial" w:eastAsia="MS Mincho" w:hAnsi="Arial" w:cs="Arial"/>
          <w:sz w:val="24"/>
          <w:szCs w:val="24"/>
        </w:rPr>
        <w:t>The following key risks have been identified at the onset of this project for options 2 and 3.</w:t>
      </w:r>
    </w:p>
    <w:p w:rsidR="007E1933" w:rsidRDefault="007E1933">
      <w:pPr>
        <w:spacing w:after="0" w:line="240" w:lineRule="auto"/>
        <w:rPr>
          <w:rFonts w:ascii="Arial" w:eastAsia="MS Mincho" w:hAnsi="Arial" w:cs="Arial"/>
          <w:sz w:val="24"/>
          <w:szCs w:val="24"/>
        </w:rPr>
      </w:pPr>
      <w:r>
        <w:rPr>
          <w:rFonts w:ascii="Arial" w:eastAsia="MS Mincho" w:hAnsi="Arial" w:cs="Arial"/>
          <w:sz w:val="24"/>
          <w:szCs w:val="24"/>
        </w:rPr>
        <w:br w:type="page"/>
      </w:r>
    </w:p>
    <w:p w:rsidR="007E1933" w:rsidRPr="007E1933" w:rsidRDefault="007E1933" w:rsidP="007E1933">
      <w:pPr>
        <w:spacing w:after="0" w:line="240" w:lineRule="auto"/>
        <w:rPr>
          <w:rFonts w:ascii="Arial" w:eastAsia="MS Mincho" w:hAnsi="Arial" w:cs="Arial"/>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092"/>
        <w:gridCol w:w="144"/>
        <w:gridCol w:w="3686"/>
        <w:gridCol w:w="139"/>
        <w:gridCol w:w="3181"/>
      </w:tblGrid>
      <w:tr w:rsidR="00912567" w:rsidRPr="00D46169" w:rsidTr="007E1933">
        <w:trPr>
          <w:trHeight w:val="317"/>
          <w:tblHeader/>
          <w:jc w:val="center"/>
        </w:trPr>
        <w:tc>
          <w:tcPr>
            <w:tcW w:w="1210" w:type="pct"/>
            <w:gridSpan w:val="2"/>
            <w:shd w:val="clear" w:color="auto" w:fill="BFBFBF"/>
          </w:tcPr>
          <w:p w:rsidR="00912567" w:rsidRPr="00D46169" w:rsidRDefault="00912567" w:rsidP="002212D2">
            <w:pPr>
              <w:spacing w:after="0" w:line="240" w:lineRule="auto"/>
              <w:rPr>
                <w:rFonts w:ascii="Arial" w:hAnsi="Arial" w:cs="Arial"/>
                <w:b/>
                <w:bCs/>
              </w:rPr>
            </w:pPr>
            <w:r w:rsidRPr="00D46169">
              <w:rPr>
                <w:rFonts w:ascii="Arial" w:hAnsi="Arial" w:cs="Arial"/>
                <w:b/>
                <w:bCs/>
              </w:rPr>
              <w:t>Risk Cluster</w:t>
            </w:r>
          </w:p>
        </w:tc>
        <w:tc>
          <w:tcPr>
            <w:tcW w:w="2069" w:type="pct"/>
            <w:gridSpan w:val="2"/>
            <w:shd w:val="clear" w:color="auto" w:fill="BFBFBF"/>
          </w:tcPr>
          <w:p w:rsidR="00912567" w:rsidRPr="00D46169" w:rsidRDefault="00912567">
            <w:pPr>
              <w:spacing w:after="0" w:line="240" w:lineRule="auto"/>
              <w:rPr>
                <w:rFonts w:ascii="Arial" w:hAnsi="Arial" w:cs="Arial"/>
                <w:b/>
                <w:bCs/>
              </w:rPr>
            </w:pPr>
            <w:r w:rsidRPr="00D46169">
              <w:rPr>
                <w:rFonts w:ascii="Arial" w:hAnsi="Arial" w:cs="Arial"/>
                <w:b/>
                <w:bCs/>
              </w:rPr>
              <w:t>Risk Description</w:t>
            </w:r>
          </w:p>
        </w:tc>
        <w:tc>
          <w:tcPr>
            <w:tcW w:w="1721" w:type="pct"/>
            <w:shd w:val="clear" w:color="auto" w:fill="BFBFBF"/>
          </w:tcPr>
          <w:p w:rsidR="00912567" w:rsidRPr="00D46169" w:rsidRDefault="00912567" w:rsidP="002212D2">
            <w:pPr>
              <w:spacing w:after="0" w:line="240" w:lineRule="auto"/>
              <w:rPr>
                <w:rFonts w:ascii="Arial" w:hAnsi="Arial" w:cs="Arial"/>
                <w:b/>
                <w:bCs/>
              </w:rPr>
            </w:pPr>
            <w:r w:rsidRPr="00D46169">
              <w:rPr>
                <w:rFonts w:ascii="Arial" w:hAnsi="Arial" w:cs="Arial"/>
                <w:b/>
                <w:bCs/>
              </w:rPr>
              <w:t>Control Measure</w:t>
            </w:r>
          </w:p>
        </w:tc>
      </w:tr>
      <w:tr w:rsidR="00912567" w:rsidRPr="00D46169" w:rsidTr="00FA024C">
        <w:trPr>
          <w:trHeight w:val="317"/>
          <w:jc w:val="center"/>
        </w:trPr>
        <w:tc>
          <w:tcPr>
            <w:tcW w:w="5000" w:type="pct"/>
            <w:gridSpan w:val="5"/>
            <w:shd w:val="clear" w:color="auto" w:fill="C6D9F1"/>
          </w:tcPr>
          <w:p w:rsidR="00912567" w:rsidRPr="00D46169" w:rsidRDefault="00912567" w:rsidP="002212D2">
            <w:pPr>
              <w:spacing w:after="0" w:line="240" w:lineRule="auto"/>
              <w:rPr>
                <w:rFonts w:ascii="Arial" w:hAnsi="Arial" w:cs="Arial"/>
                <w:b/>
                <w:bCs/>
              </w:rPr>
            </w:pPr>
            <w:r w:rsidRPr="00D46169">
              <w:rPr>
                <w:rFonts w:ascii="Arial" w:hAnsi="Arial" w:cs="Arial"/>
                <w:b/>
                <w:bCs/>
              </w:rPr>
              <w:t>Financial</w:t>
            </w:r>
          </w:p>
        </w:tc>
      </w:tr>
      <w:tr w:rsidR="00912567" w:rsidRPr="00D60D8C" w:rsidTr="007E1933">
        <w:trPr>
          <w:trHeight w:val="317"/>
          <w:jc w:val="center"/>
        </w:trPr>
        <w:tc>
          <w:tcPr>
            <w:tcW w:w="1132" w:type="pct"/>
          </w:tcPr>
          <w:p w:rsidR="00912567" w:rsidRPr="00D60D8C" w:rsidRDefault="00912567" w:rsidP="002212D2">
            <w:pPr>
              <w:spacing w:after="0" w:line="240" w:lineRule="auto"/>
              <w:rPr>
                <w:rFonts w:ascii="Arial" w:hAnsi="Arial" w:cs="Arial"/>
                <w:bCs/>
                <w:sz w:val="24"/>
                <w:szCs w:val="24"/>
              </w:rPr>
            </w:pPr>
            <w:r w:rsidRPr="00D60D8C">
              <w:rPr>
                <w:rFonts w:ascii="Arial" w:hAnsi="Arial" w:cs="Arial"/>
                <w:sz w:val="24"/>
                <w:szCs w:val="24"/>
                <w:lang w:eastAsia="en-GB"/>
              </w:rPr>
              <w:t>Project overspend (Equipment &amp; Service Delivery)</w:t>
            </w:r>
          </w:p>
        </w:tc>
        <w:tc>
          <w:tcPr>
            <w:tcW w:w="2072" w:type="pct"/>
            <w:gridSpan w:val="2"/>
          </w:tcPr>
          <w:p w:rsidR="00912567" w:rsidRPr="00D60D8C" w:rsidRDefault="00912567" w:rsidP="002212D2">
            <w:pPr>
              <w:spacing w:after="0" w:line="240" w:lineRule="auto"/>
              <w:rPr>
                <w:rFonts w:ascii="Arial" w:hAnsi="Arial" w:cs="Arial"/>
                <w:bCs/>
                <w:sz w:val="24"/>
                <w:szCs w:val="24"/>
              </w:rPr>
            </w:pPr>
            <w:r w:rsidRPr="00D60D8C">
              <w:rPr>
                <w:rFonts w:ascii="Arial" w:hAnsi="Arial" w:cs="Arial"/>
                <w:sz w:val="24"/>
                <w:szCs w:val="24"/>
              </w:rPr>
              <w:t>The combined spend for the project will go over budget, exceeding the costs identified or incurring unplanned recurring costs</w:t>
            </w:r>
          </w:p>
        </w:tc>
        <w:tc>
          <w:tcPr>
            <w:tcW w:w="1796" w:type="pct"/>
            <w:gridSpan w:val="2"/>
          </w:tcPr>
          <w:p w:rsidR="00912567" w:rsidRPr="00D60D8C" w:rsidRDefault="00912567" w:rsidP="002212D2">
            <w:pPr>
              <w:spacing w:after="0" w:line="240" w:lineRule="auto"/>
              <w:rPr>
                <w:rFonts w:ascii="Arial" w:hAnsi="Arial" w:cs="Arial"/>
                <w:bCs/>
                <w:sz w:val="24"/>
                <w:szCs w:val="24"/>
              </w:rPr>
            </w:pPr>
            <w:r w:rsidRPr="00D60D8C">
              <w:rPr>
                <w:rFonts w:ascii="Arial" w:hAnsi="Arial" w:cs="Arial"/>
                <w:bCs/>
                <w:sz w:val="24"/>
                <w:szCs w:val="24"/>
              </w:rPr>
              <w:t>Costs will be tightly controlled through the process and escalate early indications of changing costs</w:t>
            </w:r>
          </w:p>
        </w:tc>
      </w:tr>
      <w:tr w:rsidR="00912567" w:rsidRPr="00D60D8C" w:rsidTr="007E1933">
        <w:trPr>
          <w:trHeight w:val="317"/>
          <w:jc w:val="center"/>
        </w:trPr>
        <w:tc>
          <w:tcPr>
            <w:tcW w:w="1132" w:type="pct"/>
            <w:shd w:val="clear" w:color="auto" w:fill="auto"/>
          </w:tcPr>
          <w:p w:rsidR="00912567" w:rsidRPr="00D60D8C" w:rsidRDefault="007E1933" w:rsidP="002212D2">
            <w:pPr>
              <w:spacing w:after="0" w:line="240" w:lineRule="auto"/>
              <w:rPr>
                <w:rFonts w:ascii="Arial" w:hAnsi="Arial" w:cs="Arial"/>
                <w:sz w:val="24"/>
                <w:szCs w:val="24"/>
                <w:lang w:eastAsia="en-GB"/>
              </w:rPr>
            </w:pPr>
            <w:r>
              <w:rPr>
                <w:rFonts w:ascii="Arial" w:hAnsi="Arial" w:cs="Arial"/>
                <w:sz w:val="24"/>
                <w:szCs w:val="24"/>
                <w:lang w:eastAsia="en-GB"/>
              </w:rPr>
              <w:t xml:space="preserve">Unrealised planned efficiencies/ </w:t>
            </w:r>
            <w:r w:rsidR="00912567" w:rsidRPr="00D60D8C">
              <w:rPr>
                <w:rFonts w:ascii="Arial" w:hAnsi="Arial" w:cs="Arial"/>
                <w:sz w:val="24"/>
                <w:szCs w:val="24"/>
                <w:lang w:eastAsia="en-GB"/>
              </w:rPr>
              <w:t>assumptions</w:t>
            </w:r>
          </w:p>
          <w:p w:rsidR="00912567" w:rsidRPr="00D60D8C" w:rsidRDefault="00912567" w:rsidP="002212D2">
            <w:pPr>
              <w:spacing w:after="0" w:line="240" w:lineRule="auto"/>
              <w:rPr>
                <w:rFonts w:ascii="Arial" w:hAnsi="Arial" w:cs="Arial"/>
                <w:bCs/>
                <w:sz w:val="24"/>
                <w:szCs w:val="24"/>
              </w:rPr>
            </w:pPr>
            <w:r w:rsidRPr="00D60D8C">
              <w:rPr>
                <w:rFonts w:ascii="Arial" w:hAnsi="Arial" w:cs="Arial"/>
                <w:sz w:val="24"/>
                <w:szCs w:val="24"/>
                <w:lang w:eastAsia="en-GB"/>
              </w:rPr>
              <w:t>(Risk following implementation?)</w:t>
            </w:r>
          </w:p>
        </w:tc>
        <w:tc>
          <w:tcPr>
            <w:tcW w:w="2072" w:type="pct"/>
            <w:gridSpan w:val="2"/>
            <w:shd w:val="clear" w:color="auto" w:fill="auto"/>
          </w:tcPr>
          <w:p w:rsidR="00912567" w:rsidRPr="00D60D8C" w:rsidRDefault="00912567" w:rsidP="002212D2">
            <w:pPr>
              <w:spacing w:after="0" w:line="240" w:lineRule="auto"/>
              <w:rPr>
                <w:rFonts w:ascii="Arial" w:hAnsi="Arial" w:cs="Arial"/>
                <w:bCs/>
                <w:sz w:val="24"/>
                <w:szCs w:val="24"/>
              </w:rPr>
            </w:pPr>
            <w:r w:rsidRPr="00D60D8C">
              <w:rPr>
                <w:rFonts w:ascii="Arial" w:hAnsi="Arial" w:cs="Arial"/>
                <w:sz w:val="24"/>
                <w:szCs w:val="24"/>
              </w:rPr>
              <w:t>Failure to realise financial efficiencies i.e. utilisation and production process, automated machines. Information not robust to substantiate efficiencies</w:t>
            </w:r>
          </w:p>
        </w:tc>
        <w:tc>
          <w:tcPr>
            <w:tcW w:w="1796" w:type="pct"/>
            <w:gridSpan w:val="2"/>
            <w:shd w:val="clear" w:color="auto" w:fill="auto"/>
          </w:tcPr>
          <w:p w:rsidR="00912567" w:rsidRPr="00D60D8C" w:rsidRDefault="00912567" w:rsidP="002212D2">
            <w:pPr>
              <w:spacing w:after="0" w:line="240" w:lineRule="auto"/>
              <w:rPr>
                <w:rFonts w:ascii="Arial" w:hAnsi="Arial" w:cs="Arial"/>
                <w:bCs/>
                <w:sz w:val="24"/>
                <w:szCs w:val="24"/>
              </w:rPr>
            </w:pPr>
            <w:r w:rsidRPr="00D60D8C">
              <w:rPr>
                <w:rFonts w:ascii="Arial" w:hAnsi="Arial" w:cs="Arial"/>
                <w:bCs/>
                <w:sz w:val="24"/>
                <w:szCs w:val="24"/>
              </w:rPr>
              <w:t>Develop processes to monitor utilisation rates and production process to inform level of efficiencies</w:t>
            </w:r>
          </w:p>
        </w:tc>
      </w:tr>
      <w:tr w:rsidR="00912567" w:rsidRPr="00D46169" w:rsidTr="00FA024C">
        <w:trPr>
          <w:trHeight w:val="317"/>
          <w:jc w:val="center"/>
        </w:trPr>
        <w:tc>
          <w:tcPr>
            <w:tcW w:w="5000" w:type="pct"/>
            <w:gridSpan w:val="5"/>
            <w:shd w:val="clear" w:color="auto" w:fill="C6D9F1"/>
          </w:tcPr>
          <w:p w:rsidR="00912567" w:rsidRPr="00D46169" w:rsidRDefault="00912567" w:rsidP="002212D2">
            <w:pPr>
              <w:spacing w:after="0" w:line="240" w:lineRule="auto"/>
              <w:rPr>
                <w:rFonts w:ascii="Arial" w:hAnsi="Arial" w:cs="Arial"/>
                <w:b/>
                <w:bCs/>
              </w:rPr>
            </w:pPr>
            <w:r w:rsidRPr="00D46169">
              <w:rPr>
                <w:rFonts w:ascii="Arial" w:hAnsi="Arial" w:cs="Arial"/>
                <w:b/>
                <w:bCs/>
              </w:rPr>
              <w:t>Regulation</w:t>
            </w:r>
          </w:p>
        </w:tc>
      </w:tr>
      <w:tr w:rsidR="00912567" w:rsidRPr="00D60D8C" w:rsidTr="007E1933">
        <w:trPr>
          <w:trHeight w:val="317"/>
          <w:jc w:val="center"/>
        </w:trPr>
        <w:tc>
          <w:tcPr>
            <w:tcW w:w="1132" w:type="pct"/>
          </w:tcPr>
          <w:p w:rsidR="00912567" w:rsidRPr="00D60D8C" w:rsidRDefault="00912567" w:rsidP="009A3E33">
            <w:pPr>
              <w:spacing w:after="0" w:line="240" w:lineRule="auto"/>
              <w:rPr>
                <w:rFonts w:ascii="Arial" w:hAnsi="Arial" w:cs="Arial"/>
                <w:sz w:val="24"/>
                <w:szCs w:val="24"/>
              </w:rPr>
            </w:pPr>
            <w:r w:rsidRPr="00D60D8C">
              <w:rPr>
                <w:rFonts w:ascii="Arial" w:hAnsi="Arial" w:cs="Arial"/>
                <w:sz w:val="24"/>
                <w:szCs w:val="24"/>
              </w:rPr>
              <w:t>Unexpected change in regulatory standards</w:t>
            </w:r>
          </w:p>
        </w:tc>
        <w:tc>
          <w:tcPr>
            <w:tcW w:w="2072" w:type="pct"/>
            <w:gridSpan w:val="2"/>
          </w:tcPr>
          <w:p w:rsidR="00912567" w:rsidRPr="00D60D8C" w:rsidRDefault="00912567" w:rsidP="009A3E33">
            <w:pPr>
              <w:spacing w:after="0" w:line="240" w:lineRule="auto"/>
              <w:rPr>
                <w:rFonts w:ascii="Arial" w:hAnsi="Arial" w:cs="Arial"/>
                <w:sz w:val="24"/>
                <w:szCs w:val="24"/>
              </w:rPr>
            </w:pPr>
            <w:r w:rsidRPr="00D60D8C">
              <w:rPr>
                <w:rFonts w:ascii="Arial" w:hAnsi="Arial" w:cs="Arial"/>
                <w:sz w:val="24"/>
                <w:szCs w:val="24"/>
              </w:rPr>
              <w:t xml:space="preserve">A regulatory change may be introduced forcing a change in specification and increasing costs beyond expected tolerances. Examples would include changes to EU regulations </w:t>
            </w:r>
          </w:p>
        </w:tc>
        <w:tc>
          <w:tcPr>
            <w:tcW w:w="1796" w:type="pct"/>
            <w:gridSpan w:val="2"/>
          </w:tcPr>
          <w:p w:rsidR="00912567" w:rsidRPr="00D60D8C" w:rsidRDefault="00912567" w:rsidP="009A3E33">
            <w:pPr>
              <w:spacing w:after="0" w:line="240" w:lineRule="auto"/>
              <w:rPr>
                <w:rFonts w:ascii="Arial" w:hAnsi="Arial" w:cs="Arial"/>
                <w:sz w:val="24"/>
                <w:szCs w:val="24"/>
              </w:rPr>
            </w:pPr>
            <w:r w:rsidRPr="00D60D8C">
              <w:rPr>
                <w:rFonts w:ascii="Arial" w:hAnsi="Arial" w:cs="Arial"/>
                <w:bCs/>
                <w:sz w:val="24"/>
                <w:szCs w:val="24"/>
              </w:rPr>
              <w:t xml:space="preserve">This threat will continue to be monitored throughout the project. This maybe particularly relevant with the EU withdrawal deadline. </w:t>
            </w:r>
          </w:p>
        </w:tc>
      </w:tr>
      <w:tr w:rsidR="00912567" w:rsidRPr="00D46169" w:rsidTr="002C0CFD">
        <w:trPr>
          <w:trHeight w:val="317"/>
          <w:jc w:val="center"/>
        </w:trPr>
        <w:tc>
          <w:tcPr>
            <w:tcW w:w="5000" w:type="pct"/>
            <w:gridSpan w:val="5"/>
            <w:shd w:val="clear" w:color="auto" w:fill="C6D9F1"/>
          </w:tcPr>
          <w:p w:rsidR="00912567" w:rsidRPr="00D46169" w:rsidRDefault="00912567" w:rsidP="002212D2">
            <w:pPr>
              <w:spacing w:after="0" w:line="240" w:lineRule="auto"/>
              <w:rPr>
                <w:rFonts w:ascii="Arial" w:hAnsi="Arial" w:cs="Arial"/>
                <w:b/>
                <w:bCs/>
              </w:rPr>
            </w:pPr>
            <w:r w:rsidRPr="00D46169">
              <w:rPr>
                <w:rFonts w:ascii="Arial" w:hAnsi="Arial" w:cs="Arial"/>
                <w:b/>
                <w:bCs/>
              </w:rPr>
              <w:t>Operational</w:t>
            </w:r>
          </w:p>
        </w:tc>
      </w:tr>
      <w:tr w:rsidR="00912567" w:rsidRPr="00D60D8C" w:rsidTr="007E1933">
        <w:trPr>
          <w:trHeight w:val="317"/>
          <w:jc w:val="center"/>
        </w:trPr>
        <w:tc>
          <w:tcPr>
            <w:tcW w:w="1132" w:type="pct"/>
          </w:tcPr>
          <w:p w:rsidR="00912567" w:rsidRPr="00D60D8C" w:rsidRDefault="00912567" w:rsidP="004A0FE0">
            <w:pPr>
              <w:spacing w:after="0" w:line="240" w:lineRule="auto"/>
              <w:rPr>
                <w:rFonts w:ascii="Arial" w:hAnsi="Arial" w:cs="Arial"/>
                <w:bCs/>
                <w:sz w:val="24"/>
                <w:szCs w:val="24"/>
              </w:rPr>
            </w:pPr>
            <w:r w:rsidRPr="00D60D8C">
              <w:rPr>
                <w:rFonts w:ascii="Arial" w:hAnsi="Arial" w:cs="Arial"/>
                <w:sz w:val="24"/>
                <w:szCs w:val="24"/>
                <w:lang w:eastAsia="en-GB"/>
              </w:rPr>
              <w:t xml:space="preserve">Unable to fully support all patient activity during build/installation </w:t>
            </w:r>
          </w:p>
        </w:tc>
        <w:tc>
          <w:tcPr>
            <w:tcW w:w="2072" w:type="pct"/>
            <w:gridSpan w:val="2"/>
          </w:tcPr>
          <w:p w:rsidR="00912567" w:rsidRPr="00D60D8C" w:rsidRDefault="00912567" w:rsidP="004956D2">
            <w:pPr>
              <w:spacing w:after="0" w:line="240" w:lineRule="auto"/>
              <w:rPr>
                <w:rFonts w:ascii="Arial" w:hAnsi="Arial" w:cs="Arial"/>
                <w:bCs/>
                <w:sz w:val="24"/>
                <w:szCs w:val="24"/>
              </w:rPr>
            </w:pPr>
            <w:r w:rsidRPr="00D60D8C">
              <w:rPr>
                <w:rFonts w:ascii="Arial" w:hAnsi="Arial" w:cs="Arial"/>
                <w:sz w:val="24"/>
                <w:szCs w:val="24"/>
              </w:rPr>
              <w:t xml:space="preserve">Allocation of space, equipment and workforce model do not support the projected activity  </w:t>
            </w:r>
          </w:p>
        </w:tc>
        <w:tc>
          <w:tcPr>
            <w:tcW w:w="1796" w:type="pct"/>
            <w:gridSpan w:val="2"/>
          </w:tcPr>
          <w:p w:rsidR="00912567" w:rsidRPr="00D60D8C" w:rsidRDefault="00912567" w:rsidP="000A221F">
            <w:pPr>
              <w:spacing w:after="0" w:line="240" w:lineRule="auto"/>
              <w:rPr>
                <w:rFonts w:ascii="Arial" w:hAnsi="Arial" w:cs="Arial"/>
                <w:bCs/>
                <w:sz w:val="24"/>
                <w:szCs w:val="24"/>
              </w:rPr>
            </w:pPr>
            <w:r w:rsidRPr="00D60D8C">
              <w:rPr>
                <w:rFonts w:ascii="Arial" w:hAnsi="Arial" w:cs="Arial"/>
                <w:bCs/>
                <w:sz w:val="24"/>
                <w:szCs w:val="24"/>
              </w:rPr>
              <w:t xml:space="preserve">Ensure replacement equipment is fully capable and plan operational hours and workforce required to meet demands. </w:t>
            </w:r>
          </w:p>
        </w:tc>
      </w:tr>
      <w:tr w:rsidR="00912567" w:rsidRPr="00D60D8C" w:rsidTr="007E1933">
        <w:trPr>
          <w:trHeight w:val="317"/>
          <w:jc w:val="center"/>
        </w:trPr>
        <w:tc>
          <w:tcPr>
            <w:tcW w:w="1132" w:type="pct"/>
          </w:tcPr>
          <w:p w:rsidR="00912567" w:rsidRPr="00D60D8C" w:rsidRDefault="00912567" w:rsidP="004A0FE0">
            <w:pPr>
              <w:spacing w:after="0" w:line="240" w:lineRule="auto"/>
              <w:rPr>
                <w:rFonts w:ascii="Arial" w:hAnsi="Arial" w:cs="Arial"/>
                <w:sz w:val="24"/>
                <w:szCs w:val="24"/>
                <w:lang w:eastAsia="en-GB"/>
              </w:rPr>
            </w:pPr>
            <w:r w:rsidRPr="00D60D8C">
              <w:rPr>
                <w:rFonts w:ascii="Arial" w:hAnsi="Arial" w:cs="Arial"/>
                <w:sz w:val="24"/>
                <w:szCs w:val="24"/>
                <w:lang w:eastAsia="en-GB"/>
              </w:rPr>
              <w:t xml:space="preserve">Installation disruption </w:t>
            </w:r>
          </w:p>
        </w:tc>
        <w:tc>
          <w:tcPr>
            <w:tcW w:w="2072" w:type="pct"/>
            <w:gridSpan w:val="2"/>
          </w:tcPr>
          <w:p w:rsidR="00912567" w:rsidRPr="00D60D8C" w:rsidRDefault="00912567" w:rsidP="002212D2">
            <w:pPr>
              <w:spacing w:after="0" w:line="240" w:lineRule="auto"/>
              <w:rPr>
                <w:rFonts w:ascii="Arial" w:hAnsi="Arial" w:cs="Arial"/>
                <w:sz w:val="24"/>
                <w:szCs w:val="24"/>
              </w:rPr>
            </w:pPr>
            <w:r w:rsidRPr="00D60D8C">
              <w:rPr>
                <w:rFonts w:ascii="Arial" w:hAnsi="Arial" w:cs="Arial"/>
                <w:sz w:val="24"/>
                <w:szCs w:val="24"/>
              </w:rPr>
              <w:t>Installation of new equipment will create disruption in surrounding areas (unless entire service decants externally)</w:t>
            </w:r>
          </w:p>
        </w:tc>
        <w:tc>
          <w:tcPr>
            <w:tcW w:w="1796" w:type="pct"/>
            <w:gridSpan w:val="2"/>
          </w:tcPr>
          <w:p w:rsidR="00912567" w:rsidRPr="00D60D8C" w:rsidRDefault="00912567" w:rsidP="002212D2">
            <w:pPr>
              <w:spacing w:after="0" w:line="240" w:lineRule="auto"/>
              <w:rPr>
                <w:rFonts w:ascii="Arial" w:hAnsi="Arial" w:cs="Arial"/>
                <w:bCs/>
                <w:sz w:val="24"/>
                <w:szCs w:val="24"/>
              </w:rPr>
            </w:pPr>
            <w:r w:rsidRPr="00D60D8C">
              <w:rPr>
                <w:rFonts w:ascii="Arial" w:hAnsi="Arial" w:cs="Arial"/>
                <w:bCs/>
                <w:sz w:val="24"/>
                <w:szCs w:val="24"/>
              </w:rPr>
              <w:t>The supplier turnkey plan will be agreed with Engineer Lead and Steering Group and will be monitored closely</w:t>
            </w:r>
          </w:p>
        </w:tc>
      </w:tr>
      <w:tr w:rsidR="00912567" w:rsidRPr="00D60D8C" w:rsidTr="007E1933">
        <w:trPr>
          <w:trHeight w:val="317"/>
          <w:jc w:val="center"/>
        </w:trPr>
        <w:tc>
          <w:tcPr>
            <w:tcW w:w="1132" w:type="pct"/>
          </w:tcPr>
          <w:p w:rsidR="00912567" w:rsidRPr="00D60D8C" w:rsidRDefault="007E1933" w:rsidP="002212D2">
            <w:pPr>
              <w:spacing w:after="0" w:line="240" w:lineRule="auto"/>
              <w:rPr>
                <w:rFonts w:ascii="Arial" w:hAnsi="Arial" w:cs="Arial"/>
                <w:sz w:val="24"/>
                <w:szCs w:val="24"/>
                <w:lang w:eastAsia="en-GB"/>
              </w:rPr>
            </w:pPr>
            <w:r>
              <w:rPr>
                <w:rFonts w:ascii="Arial" w:hAnsi="Arial" w:cs="Arial"/>
                <w:sz w:val="24"/>
                <w:szCs w:val="24"/>
                <w:lang w:eastAsia="en-GB"/>
              </w:rPr>
              <w:t>Unexpected turnkey/</w:t>
            </w:r>
            <w:r w:rsidR="00912567" w:rsidRPr="00D60D8C">
              <w:rPr>
                <w:rFonts w:ascii="Arial" w:hAnsi="Arial" w:cs="Arial"/>
                <w:sz w:val="24"/>
                <w:szCs w:val="24"/>
                <w:lang w:eastAsia="en-GB"/>
              </w:rPr>
              <w:t>new build or equipment delays</w:t>
            </w:r>
          </w:p>
        </w:tc>
        <w:tc>
          <w:tcPr>
            <w:tcW w:w="2072" w:type="pct"/>
            <w:gridSpan w:val="2"/>
          </w:tcPr>
          <w:p w:rsidR="00912567" w:rsidRPr="00D60D8C" w:rsidRDefault="00912567" w:rsidP="002212D2">
            <w:pPr>
              <w:spacing w:after="0" w:line="240" w:lineRule="auto"/>
              <w:rPr>
                <w:rFonts w:ascii="Arial" w:hAnsi="Arial" w:cs="Arial"/>
                <w:sz w:val="24"/>
                <w:szCs w:val="24"/>
              </w:rPr>
            </w:pPr>
            <w:r w:rsidRPr="00D60D8C">
              <w:rPr>
                <w:rFonts w:ascii="Arial" w:hAnsi="Arial" w:cs="Arial"/>
                <w:sz w:val="24"/>
                <w:szCs w:val="24"/>
              </w:rPr>
              <w:t>Delays to commissioning new build and/or equipment due to unforeseen problems. Delays to go live date due to unforeseen equipment problems</w:t>
            </w:r>
          </w:p>
        </w:tc>
        <w:tc>
          <w:tcPr>
            <w:tcW w:w="1796" w:type="pct"/>
            <w:gridSpan w:val="2"/>
          </w:tcPr>
          <w:p w:rsidR="00912567" w:rsidRPr="00D60D8C" w:rsidRDefault="00912567" w:rsidP="002212D2">
            <w:pPr>
              <w:spacing w:after="0" w:line="240" w:lineRule="auto"/>
              <w:rPr>
                <w:rFonts w:ascii="Arial" w:hAnsi="Arial" w:cs="Arial"/>
                <w:bCs/>
                <w:sz w:val="24"/>
                <w:szCs w:val="24"/>
              </w:rPr>
            </w:pPr>
            <w:r w:rsidRPr="00D60D8C">
              <w:rPr>
                <w:rFonts w:ascii="Arial" w:hAnsi="Arial" w:cs="Arial"/>
                <w:bCs/>
                <w:sz w:val="24"/>
                <w:szCs w:val="24"/>
              </w:rPr>
              <w:t>Progress of turnkey/new build installation will be monitored with regular supplier updates to Project Board. These will be reported in summary and by exception.</w:t>
            </w:r>
          </w:p>
        </w:tc>
      </w:tr>
      <w:tr w:rsidR="00912567" w:rsidRPr="00D60D8C" w:rsidTr="007E1933">
        <w:trPr>
          <w:trHeight w:val="317"/>
          <w:jc w:val="center"/>
        </w:trPr>
        <w:tc>
          <w:tcPr>
            <w:tcW w:w="1132" w:type="pct"/>
          </w:tcPr>
          <w:p w:rsidR="00912567" w:rsidRPr="00D60D8C" w:rsidRDefault="00912567" w:rsidP="004956D2">
            <w:pPr>
              <w:spacing w:after="0" w:line="240" w:lineRule="auto"/>
              <w:rPr>
                <w:rFonts w:ascii="Arial" w:hAnsi="Arial" w:cs="Arial"/>
                <w:bCs/>
                <w:sz w:val="24"/>
                <w:szCs w:val="24"/>
              </w:rPr>
            </w:pPr>
            <w:r w:rsidRPr="00D60D8C">
              <w:rPr>
                <w:rFonts w:ascii="Arial" w:hAnsi="Arial" w:cs="Arial"/>
                <w:sz w:val="24"/>
                <w:szCs w:val="24"/>
                <w:lang w:eastAsia="en-GB"/>
              </w:rPr>
              <w:t>Requirement to access external contingency</w:t>
            </w:r>
          </w:p>
        </w:tc>
        <w:tc>
          <w:tcPr>
            <w:tcW w:w="2072" w:type="pct"/>
            <w:gridSpan w:val="2"/>
          </w:tcPr>
          <w:p w:rsidR="00912567" w:rsidRPr="00D60D8C" w:rsidRDefault="00912567" w:rsidP="002212D2">
            <w:pPr>
              <w:spacing w:after="0" w:line="240" w:lineRule="auto"/>
              <w:rPr>
                <w:rFonts w:ascii="Arial" w:hAnsi="Arial" w:cs="Arial"/>
                <w:bCs/>
                <w:sz w:val="24"/>
                <w:szCs w:val="24"/>
              </w:rPr>
            </w:pPr>
            <w:r w:rsidRPr="00D60D8C">
              <w:rPr>
                <w:rFonts w:ascii="Arial" w:hAnsi="Arial" w:cs="Arial"/>
                <w:sz w:val="24"/>
                <w:szCs w:val="24"/>
              </w:rPr>
              <w:t>Requirement to access external contingency or reliance on third parties based on an increased level of activity</w:t>
            </w:r>
          </w:p>
        </w:tc>
        <w:tc>
          <w:tcPr>
            <w:tcW w:w="1796" w:type="pct"/>
            <w:gridSpan w:val="2"/>
          </w:tcPr>
          <w:p w:rsidR="00912567" w:rsidRPr="00D60D8C" w:rsidRDefault="00912567" w:rsidP="002212D2">
            <w:pPr>
              <w:spacing w:after="0" w:line="240" w:lineRule="auto"/>
              <w:rPr>
                <w:rFonts w:ascii="Arial" w:hAnsi="Arial" w:cs="Arial"/>
                <w:bCs/>
                <w:sz w:val="24"/>
                <w:szCs w:val="24"/>
              </w:rPr>
            </w:pPr>
            <w:r w:rsidRPr="00D60D8C">
              <w:rPr>
                <w:rFonts w:ascii="Arial" w:hAnsi="Arial" w:cs="Arial"/>
                <w:bCs/>
                <w:sz w:val="24"/>
                <w:szCs w:val="24"/>
              </w:rPr>
              <w:t>Build in contingency with external facilities in the event of major disruptions</w:t>
            </w:r>
          </w:p>
        </w:tc>
      </w:tr>
      <w:tr w:rsidR="00912567" w:rsidRPr="00D60D8C" w:rsidTr="007E1933">
        <w:trPr>
          <w:trHeight w:val="317"/>
          <w:jc w:val="center"/>
        </w:trPr>
        <w:tc>
          <w:tcPr>
            <w:tcW w:w="1132" w:type="pct"/>
          </w:tcPr>
          <w:p w:rsidR="00912567" w:rsidRPr="00D60D8C" w:rsidRDefault="00912567" w:rsidP="002212D2">
            <w:pPr>
              <w:spacing w:after="0" w:line="240" w:lineRule="auto"/>
              <w:rPr>
                <w:rFonts w:ascii="Arial" w:hAnsi="Arial" w:cs="Arial"/>
                <w:bCs/>
                <w:sz w:val="24"/>
                <w:szCs w:val="24"/>
              </w:rPr>
            </w:pPr>
            <w:r w:rsidRPr="00D60D8C">
              <w:rPr>
                <w:rFonts w:ascii="Arial" w:hAnsi="Arial" w:cs="Arial"/>
                <w:sz w:val="24"/>
                <w:szCs w:val="24"/>
                <w:lang w:eastAsia="en-GB"/>
              </w:rPr>
              <w:t>Service / Infrastructure failure</w:t>
            </w:r>
          </w:p>
        </w:tc>
        <w:tc>
          <w:tcPr>
            <w:tcW w:w="2072" w:type="pct"/>
            <w:gridSpan w:val="2"/>
          </w:tcPr>
          <w:p w:rsidR="00912567" w:rsidRPr="00D60D8C" w:rsidRDefault="00912567" w:rsidP="002212D2">
            <w:pPr>
              <w:spacing w:after="0" w:line="240" w:lineRule="auto"/>
              <w:rPr>
                <w:rFonts w:ascii="Arial" w:hAnsi="Arial" w:cs="Arial"/>
                <w:bCs/>
                <w:sz w:val="24"/>
                <w:szCs w:val="24"/>
              </w:rPr>
            </w:pPr>
            <w:r w:rsidRPr="00D60D8C">
              <w:rPr>
                <w:rFonts w:ascii="Arial" w:hAnsi="Arial" w:cs="Arial"/>
                <w:sz w:val="24"/>
                <w:szCs w:val="24"/>
              </w:rPr>
              <w:t>Risk of increased cost in relation to infection control measures or contingency costs if needing to outsource decontamination</w:t>
            </w:r>
          </w:p>
        </w:tc>
        <w:tc>
          <w:tcPr>
            <w:tcW w:w="1796" w:type="pct"/>
            <w:gridSpan w:val="2"/>
          </w:tcPr>
          <w:p w:rsidR="00912567" w:rsidRPr="00D60D8C" w:rsidRDefault="00912567" w:rsidP="00564272">
            <w:pPr>
              <w:spacing w:after="0" w:line="240" w:lineRule="auto"/>
              <w:rPr>
                <w:rFonts w:ascii="Arial" w:hAnsi="Arial" w:cs="Arial"/>
                <w:bCs/>
                <w:sz w:val="24"/>
                <w:szCs w:val="24"/>
              </w:rPr>
            </w:pPr>
            <w:r w:rsidRPr="00D60D8C">
              <w:rPr>
                <w:rFonts w:ascii="Arial" w:hAnsi="Arial" w:cs="Arial"/>
                <w:bCs/>
                <w:sz w:val="24"/>
                <w:szCs w:val="24"/>
              </w:rPr>
              <w:t>Liaise with Infection Control/Estates/3</w:t>
            </w:r>
            <w:r w:rsidRPr="00D60D8C">
              <w:rPr>
                <w:rFonts w:ascii="Arial" w:hAnsi="Arial" w:cs="Arial"/>
                <w:bCs/>
                <w:sz w:val="24"/>
                <w:szCs w:val="24"/>
                <w:vertAlign w:val="superscript"/>
              </w:rPr>
              <w:t>rd</w:t>
            </w:r>
            <w:r w:rsidRPr="00D60D8C">
              <w:rPr>
                <w:rFonts w:ascii="Arial" w:hAnsi="Arial" w:cs="Arial"/>
                <w:bCs/>
                <w:sz w:val="24"/>
                <w:szCs w:val="24"/>
              </w:rPr>
              <w:t xml:space="preserve"> Parties to manage risk </w:t>
            </w:r>
          </w:p>
        </w:tc>
      </w:tr>
      <w:tr w:rsidR="00912567" w:rsidRPr="00D46169" w:rsidTr="002C0CFD">
        <w:trPr>
          <w:trHeight w:val="317"/>
          <w:jc w:val="center"/>
        </w:trPr>
        <w:tc>
          <w:tcPr>
            <w:tcW w:w="5000" w:type="pct"/>
            <w:gridSpan w:val="5"/>
            <w:shd w:val="clear" w:color="auto" w:fill="C6D9F1"/>
          </w:tcPr>
          <w:p w:rsidR="00912567" w:rsidRPr="00D46169" w:rsidRDefault="00912567" w:rsidP="002212D2">
            <w:pPr>
              <w:spacing w:after="0" w:line="240" w:lineRule="auto"/>
              <w:rPr>
                <w:rFonts w:ascii="Arial" w:hAnsi="Arial" w:cs="Arial"/>
                <w:b/>
                <w:bCs/>
              </w:rPr>
            </w:pPr>
            <w:r w:rsidRPr="00D46169">
              <w:rPr>
                <w:rFonts w:ascii="Arial" w:hAnsi="Arial" w:cs="Arial"/>
                <w:b/>
                <w:bCs/>
              </w:rPr>
              <w:t>Workforce</w:t>
            </w:r>
          </w:p>
        </w:tc>
      </w:tr>
      <w:tr w:rsidR="00912567" w:rsidRPr="00D60D8C" w:rsidTr="007E1933">
        <w:trPr>
          <w:trHeight w:val="317"/>
          <w:jc w:val="center"/>
        </w:trPr>
        <w:tc>
          <w:tcPr>
            <w:tcW w:w="1132" w:type="pct"/>
          </w:tcPr>
          <w:p w:rsidR="00912567" w:rsidRPr="00D60D8C" w:rsidRDefault="00912567" w:rsidP="002212D2">
            <w:pPr>
              <w:spacing w:after="0" w:line="240" w:lineRule="auto"/>
              <w:rPr>
                <w:rFonts w:ascii="Arial" w:hAnsi="Arial" w:cs="Arial"/>
                <w:bCs/>
                <w:sz w:val="24"/>
                <w:szCs w:val="24"/>
              </w:rPr>
            </w:pPr>
            <w:r w:rsidRPr="00D60D8C">
              <w:rPr>
                <w:rFonts w:ascii="Arial" w:hAnsi="Arial" w:cs="Arial"/>
                <w:bCs/>
                <w:sz w:val="24"/>
                <w:szCs w:val="24"/>
              </w:rPr>
              <w:t>Workforce Model</w:t>
            </w:r>
          </w:p>
        </w:tc>
        <w:tc>
          <w:tcPr>
            <w:tcW w:w="2072" w:type="pct"/>
            <w:gridSpan w:val="2"/>
          </w:tcPr>
          <w:p w:rsidR="00912567" w:rsidRPr="00D60D8C" w:rsidRDefault="00912567" w:rsidP="002212D2">
            <w:pPr>
              <w:spacing w:after="0" w:line="240" w:lineRule="auto"/>
              <w:rPr>
                <w:rFonts w:ascii="Arial" w:hAnsi="Arial" w:cs="Arial"/>
                <w:bCs/>
                <w:sz w:val="24"/>
                <w:szCs w:val="24"/>
              </w:rPr>
            </w:pPr>
            <w:r w:rsidRPr="00D60D8C">
              <w:rPr>
                <w:rFonts w:ascii="Arial" w:hAnsi="Arial" w:cs="Arial"/>
                <w:sz w:val="24"/>
                <w:szCs w:val="24"/>
              </w:rPr>
              <w:t>Inability to recruit or train sufficient numbers of staff to deliver revised workforce models within required time. Inability to engage the current workforce</w:t>
            </w:r>
          </w:p>
        </w:tc>
        <w:tc>
          <w:tcPr>
            <w:tcW w:w="1796" w:type="pct"/>
            <w:gridSpan w:val="2"/>
          </w:tcPr>
          <w:p w:rsidR="00912567" w:rsidRPr="00D60D8C" w:rsidRDefault="00912567" w:rsidP="002212D2">
            <w:pPr>
              <w:spacing w:after="0" w:line="240" w:lineRule="auto"/>
              <w:rPr>
                <w:rFonts w:ascii="Arial" w:hAnsi="Arial" w:cs="Arial"/>
                <w:bCs/>
                <w:sz w:val="24"/>
                <w:szCs w:val="24"/>
              </w:rPr>
            </w:pPr>
            <w:r w:rsidRPr="00D60D8C">
              <w:rPr>
                <w:rFonts w:ascii="Arial" w:hAnsi="Arial" w:cs="Arial"/>
                <w:bCs/>
                <w:sz w:val="24"/>
                <w:szCs w:val="24"/>
              </w:rPr>
              <w:t>Early engagement and recruitment of staff to support training and changes in workforce model</w:t>
            </w:r>
          </w:p>
        </w:tc>
      </w:tr>
    </w:tbl>
    <w:p w:rsidR="00912567" w:rsidRPr="00D60D8C" w:rsidRDefault="00912567" w:rsidP="00AF60C4">
      <w:pPr>
        <w:spacing w:after="0" w:line="240" w:lineRule="auto"/>
        <w:rPr>
          <w:rFonts w:ascii="Arial" w:hAnsi="Arial" w:cs="Arial"/>
          <w:sz w:val="24"/>
          <w:szCs w:val="24"/>
        </w:rPr>
      </w:pPr>
    </w:p>
    <w:p w:rsidR="00912567" w:rsidRPr="00D60D8C" w:rsidRDefault="00912567" w:rsidP="00AF60C4">
      <w:pPr>
        <w:spacing w:after="0" w:line="240" w:lineRule="auto"/>
        <w:rPr>
          <w:rFonts w:ascii="Arial" w:hAnsi="Arial" w:cs="Arial"/>
          <w:b/>
          <w:sz w:val="24"/>
          <w:szCs w:val="24"/>
        </w:rPr>
      </w:pPr>
      <w:r w:rsidRPr="00D60D8C">
        <w:rPr>
          <w:rFonts w:ascii="Arial" w:hAnsi="Arial" w:cs="Arial"/>
          <w:b/>
          <w:sz w:val="24"/>
          <w:szCs w:val="24"/>
        </w:rPr>
        <w:t>5.5</w:t>
      </w:r>
      <w:r w:rsidRPr="00D60D8C">
        <w:rPr>
          <w:rFonts w:ascii="Arial" w:hAnsi="Arial" w:cs="Arial"/>
          <w:b/>
          <w:sz w:val="24"/>
          <w:szCs w:val="24"/>
        </w:rPr>
        <w:tab/>
        <w:t>Project Evaluation</w:t>
      </w:r>
    </w:p>
    <w:p w:rsidR="00912567" w:rsidRPr="00D60D8C" w:rsidRDefault="00912567" w:rsidP="00B435BC">
      <w:pPr>
        <w:spacing w:after="0" w:line="240" w:lineRule="auto"/>
        <w:rPr>
          <w:rFonts w:ascii="Arial" w:hAnsi="Arial" w:cs="Arial"/>
          <w:sz w:val="24"/>
          <w:szCs w:val="24"/>
        </w:rPr>
      </w:pPr>
    </w:p>
    <w:p w:rsidR="00912567" w:rsidRPr="00D60D8C" w:rsidRDefault="00912567" w:rsidP="001D47AE">
      <w:pPr>
        <w:spacing w:after="0" w:line="240" w:lineRule="auto"/>
        <w:rPr>
          <w:rFonts w:ascii="Arial" w:hAnsi="Arial" w:cs="Arial"/>
          <w:sz w:val="24"/>
          <w:szCs w:val="24"/>
        </w:rPr>
      </w:pPr>
      <w:r w:rsidRPr="00D60D8C">
        <w:rPr>
          <w:rFonts w:ascii="Arial" w:hAnsi="Arial" w:cs="Arial"/>
          <w:sz w:val="24"/>
          <w:szCs w:val="24"/>
        </w:rPr>
        <w:t>A project close report will be written following completion of the project, and a post project review undertaken six months later within which lessons learned will be described. Benefits realisation will also be undertaken to assess the extent to which the benefits described in this business case were delivered, and for appropriate learning to be gained on both successes and challenges in delivering them.</w:t>
      </w:r>
    </w:p>
    <w:p w:rsidR="00912567" w:rsidRPr="00D60D8C" w:rsidRDefault="00912567" w:rsidP="005F54F6">
      <w:pPr>
        <w:rPr>
          <w:rFonts w:ascii="Arial" w:hAnsi="Arial" w:cs="Arial"/>
          <w:sz w:val="24"/>
          <w:szCs w:val="24"/>
        </w:rPr>
      </w:pPr>
    </w:p>
    <w:p w:rsidR="00B3334D" w:rsidRPr="00D60D8C" w:rsidRDefault="00B3334D" w:rsidP="00B3334D">
      <w:pPr>
        <w:rPr>
          <w:rFonts w:ascii="Arial" w:hAnsi="Arial" w:cs="Arial"/>
          <w:b/>
          <w:sz w:val="24"/>
          <w:szCs w:val="24"/>
        </w:rPr>
      </w:pPr>
      <w:r w:rsidRPr="00D60D8C">
        <w:rPr>
          <w:rFonts w:ascii="Arial" w:hAnsi="Arial" w:cs="Arial"/>
          <w:b/>
          <w:sz w:val="24"/>
          <w:szCs w:val="24"/>
        </w:rPr>
        <w:t>6. Appendices</w:t>
      </w:r>
    </w:p>
    <w:p w:rsidR="00B3334D" w:rsidRPr="00D60D8C" w:rsidRDefault="007E1933" w:rsidP="007E1933">
      <w:pPr>
        <w:spacing w:after="0" w:line="240" w:lineRule="auto"/>
        <w:rPr>
          <w:rFonts w:ascii="Arial" w:hAnsi="Arial" w:cs="Arial"/>
          <w:b/>
          <w:sz w:val="24"/>
          <w:szCs w:val="24"/>
        </w:rPr>
      </w:pPr>
      <w:r>
        <w:rPr>
          <w:rFonts w:ascii="Arial" w:hAnsi="Arial" w:cs="Arial"/>
          <w:b/>
          <w:sz w:val="24"/>
          <w:szCs w:val="24"/>
        </w:rPr>
        <w:br w:type="page"/>
      </w:r>
      <w:r w:rsidR="00B3334D" w:rsidRPr="00D60D8C">
        <w:rPr>
          <w:rFonts w:ascii="Arial" w:hAnsi="Arial" w:cs="Arial"/>
          <w:b/>
          <w:sz w:val="24"/>
          <w:szCs w:val="24"/>
        </w:rPr>
        <w:lastRenderedPageBreak/>
        <w:t>Appendix 1</w:t>
      </w:r>
      <w:r w:rsidR="00B3334D" w:rsidRPr="00D60D8C">
        <w:rPr>
          <w:rFonts w:ascii="Arial" w:hAnsi="Arial" w:cs="Arial"/>
          <w:sz w:val="24"/>
          <w:szCs w:val="24"/>
        </w:rPr>
        <w:t xml:space="preserve"> - </w:t>
      </w:r>
      <w:r w:rsidR="00B3334D" w:rsidRPr="00D60D8C">
        <w:rPr>
          <w:rFonts w:ascii="Arial" w:hAnsi="Arial" w:cs="Arial"/>
          <w:b/>
          <w:sz w:val="24"/>
          <w:szCs w:val="24"/>
        </w:rPr>
        <w:t>Current CSPD Estates footprint and dimensions</w:t>
      </w:r>
    </w:p>
    <w:p w:rsidR="00B3334D" w:rsidRPr="007E1933" w:rsidRDefault="00D72A54" w:rsidP="007E1933">
      <w:pPr>
        <w:jc w:val="center"/>
        <w:rPr>
          <w:rFonts w:ascii="Arial" w:hAnsi="Arial" w:cs="Arial"/>
          <w:b/>
          <w:noProof/>
          <w:sz w:val="24"/>
          <w:szCs w:val="24"/>
          <w:lang w:val="en-US"/>
        </w:rPr>
      </w:pPr>
      <w:r w:rsidRPr="00D60D8C">
        <w:rPr>
          <w:rFonts w:ascii="Arial" w:hAnsi="Arial" w:cs="Arial"/>
          <w:b/>
          <w:noProof/>
          <w:sz w:val="24"/>
          <w:szCs w:val="24"/>
          <w:lang w:eastAsia="en-GB"/>
        </w:rPr>
        <w:drawing>
          <wp:inline distT="0" distB="0" distL="0" distR="0">
            <wp:extent cx="3790950" cy="458470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srcRect/>
                    <a:stretch>
                      <a:fillRect/>
                    </a:stretch>
                  </pic:blipFill>
                  <pic:spPr bwMode="auto">
                    <a:xfrm>
                      <a:off x="0" y="0"/>
                      <a:ext cx="3790950" cy="4584700"/>
                    </a:xfrm>
                    <a:prstGeom prst="rect">
                      <a:avLst/>
                    </a:prstGeom>
                    <a:noFill/>
                    <a:ln w="9525">
                      <a:noFill/>
                      <a:miter lim="800000"/>
                      <a:headEnd/>
                      <a:tailEnd/>
                    </a:ln>
                  </pic:spPr>
                </pic:pic>
              </a:graphicData>
            </a:graphic>
          </wp:inline>
        </w:drawing>
      </w:r>
    </w:p>
    <w:tbl>
      <w:tblPr>
        <w:tblW w:w="9276" w:type="dxa"/>
        <w:tblInd w:w="-34" w:type="dxa"/>
        <w:tblLook w:val="00A0"/>
      </w:tblPr>
      <w:tblGrid>
        <w:gridCol w:w="1147"/>
        <w:gridCol w:w="2179"/>
        <w:gridCol w:w="1206"/>
        <w:gridCol w:w="272"/>
        <w:gridCol w:w="1440"/>
        <w:gridCol w:w="2307"/>
        <w:gridCol w:w="725"/>
      </w:tblGrid>
      <w:tr w:rsidR="007E1933" w:rsidRPr="007E1933" w:rsidTr="007E1933">
        <w:trPr>
          <w:trHeight w:val="20"/>
        </w:trPr>
        <w:tc>
          <w:tcPr>
            <w:tcW w:w="1147" w:type="dxa"/>
            <w:shd w:val="clear" w:color="000000" w:fill="FFC000"/>
            <w:noWrap/>
            <w:vAlign w:val="bottom"/>
          </w:tcPr>
          <w:p w:rsidR="00EF68EB" w:rsidRPr="007E1933" w:rsidRDefault="00EF68EB" w:rsidP="00EF68EB">
            <w:pPr>
              <w:spacing w:after="0" w:line="240" w:lineRule="auto"/>
              <w:rPr>
                <w:rFonts w:ascii="Arial" w:hAnsi="Arial" w:cs="Arial"/>
                <w:b/>
                <w:bCs/>
                <w:lang w:eastAsia="en-GB"/>
              </w:rPr>
            </w:pPr>
            <w:r w:rsidRPr="007E1933">
              <w:rPr>
                <w:rFonts w:ascii="Arial" w:hAnsi="Arial" w:cs="Arial"/>
                <w:b/>
                <w:bCs/>
                <w:lang w:eastAsia="en-GB"/>
              </w:rPr>
              <w:t>Room no</w:t>
            </w:r>
          </w:p>
        </w:tc>
        <w:tc>
          <w:tcPr>
            <w:tcW w:w="2182" w:type="dxa"/>
            <w:shd w:val="clear" w:color="000000" w:fill="FFC000"/>
            <w:noWrap/>
            <w:vAlign w:val="bottom"/>
          </w:tcPr>
          <w:p w:rsidR="00EF68EB" w:rsidRPr="007E1933" w:rsidRDefault="00EF68EB" w:rsidP="00EF68EB">
            <w:pPr>
              <w:spacing w:after="0" w:line="240" w:lineRule="auto"/>
              <w:rPr>
                <w:rFonts w:ascii="Arial" w:hAnsi="Arial" w:cs="Arial"/>
                <w:b/>
                <w:bCs/>
                <w:lang w:eastAsia="en-GB"/>
              </w:rPr>
            </w:pPr>
            <w:r w:rsidRPr="007E1933">
              <w:rPr>
                <w:rFonts w:ascii="Arial" w:hAnsi="Arial" w:cs="Arial"/>
                <w:b/>
                <w:bCs/>
                <w:lang w:eastAsia="en-GB"/>
              </w:rPr>
              <w:t>Function (Non-production)</w:t>
            </w:r>
          </w:p>
        </w:tc>
        <w:tc>
          <w:tcPr>
            <w:tcW w:w="1197" w:type="dxa"/>
            <w:shd w:val="clear" w:color="000000" w:fill="FFC000"/>
            <w:noWrap/>
            <w:vAlign w:val="bottom"/>
          </w:tcPr>
          <w:p w:rsidR="00EF68EB" w:rsidRPr="007E1933" w:rsidRDefault="00EF68EB" w:rsidP="00EF68EB">
            <w:pPr>
              <w:spacing w:after="0" w:line="240" w:lineRule="auto"/>
              <w:jc w:val="right"/>
              <w:rPr>
                <w:rFonts w:ascii="Arial" w:hAnsi="Arial" w:cs="Arial"/>
                <w:b/>
                <w:bCs/>
                <w:lang w:eastAsia="en-GB"/>
              </w:rPr>
            </w:pPr>
            <w:r w:rsidRPr="007E1933">
              <w:rPr>
                <w:rFonts w:ascii="Arial" w:hAnsi="Arial" w:cs="Arial"/>
                <w:b/>
                <w:bCs/>
                <w:lang w:eastAsia="en-GB"/>
              </w:rPr>
              <w:t>m2</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shd w:val="clear" w:color="000000" w:fill="92D050"/>
            <w:noWrap/>
            <w:vAlign w:val="bottom"/>
          </w:tcPr>
          <w:p w:rsidR="00EF68EB" w:rsidRPr="007E1933" w:rsidRDefault="00EF68EB" w:rsidP="00EF68EB">
            <w:pPr>
              <w:spacing w:after="0" w:line="240" w:lineRule="auto"/>
              <w:rPr>
                <w:rFonts w:ascii="Arial" w:hAnsi="Arial" w:cs="Arial"/>
                <w:b/>
                <w:bCs/>
                <w:lang w:eastAsia="en-GB"/>
              </w:rPr>
            </w:pPr>
            <w:r w:rsidRPr="007E1933">
              <w:rPr>
                <w:rFonts w:ascii="Arial" w:hAnsi="Arial" w:cs="Arial"/>
                <w:b/>
                <w:bCs/>
                <w:lang w:eastAsia="en-GB"/>
              </w:rPr>
              <w:t>Room no</w:t>
            </w:r>
          </w:p>
        </w:tc>
        <w:tc>
          <w:tcPr>
            <w:tcW w:w="2310" w:type="dxa"/>
            <w:shd w:val="clear" w:color="000000" w:fill="92D050"/>
            <w:noWrap/>
            <w:vAlign w:val="bottom"/>
          </w:tcPr>
          <w:p w:rsidR="00EF68EB" w:rsidRPr="007E1933" w:rsidRDefault="00EF68EB" w:rsidP="00EF68EB">
            <w:pPr>
              <w:spacing w:after="0" w:line="240" w:lineRule="auto"/>
              <w:rPr>
                <w:rFonts w:ascii="Arial" w:hAnsi="Arial" w:cs="Arial"/>
                <w:b/>
                <w:bCs/>
                <w:lang w:eastAsia="en-GB"/>
              </w:rPr>
            </w:pPr>
            <w:r w:rsidRPr="007E1933">
              <w:rPr>
                <w:rFonts w:ascii="Arial" w:hAnsi="Arial" w:cs="Arial"/>
                <w:b/>
                <w:bCs/>
                <w:lang w:eastAsia="en-GB"/>
              </w:rPr>
              <w:t>Function (Production)</w:t>
            </w:r>
          </w:p>
        </w:tc>
        <w:tc>
          <w:tcPr>
            <w:tcW w:w="726" w:type="dxa"/>
            <w:shd w:val="clear" w:color="000000" w:fill="92D050"/>
            <w:noWrap/>
            <w:vAlign w:val="bottom"/>
          </w:tcPr>
          <w:p w:rsidR="00EF68EB" w:rsidRPr="007E1933" w:rsidRDefault="00EF68EB" w:rsidP="007E1933">
            <w:pPr>
              <w:spacing w:after="0" w:line="240" w:lineRule="auto"/>
              <w:ind w:left="-171"/>
              <w:jc w:val="right"/>
              <w:rPr>
                <w:rFonts w:ascii="Arial" w:hAnsi="Arial" w:cs="Arial"/>
                <w:b/>
                <w:bCs/>
                <w:lang w:eastAsia="en-GB"/>
              </w:rPr>
            </w:pPr>
            <w:r w:rsidRPr="007E1933">
              <w:rPr>
                <w:rFonts w:ascii="Arial" w:hAnsi="Arial" w:cs="Arial"/>
                <w:b/>
                <w:bCs/>
                <w:lang w:eastAsia="en-GB"/>
              </w:rPr>
              <w:t>m2</w:t>
            </w: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D1097</w:t>
            </w:r>
          </w:p>
        </w:tc>
        <w:tc>
          <w:tcPr>
            <w:tcW w:w="218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CSPD Office</w:t>
            </w:r>
          </w:p>
        </w:tc>
        <w:tc>
          <w:tcPr>
            <w:tcW w:w="1197"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26.3</w:t>
            </w:r>
            <w:r w:rsidR="007E1933">
              <w:rPr>
                <w:rFonts w:ascii="Arial" w:hAnsi="Arial" w:cs="Arial"/>
                <w:lang w:eastAsia="en-GB"/>
              </w:rPr>
              <w:t>0</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D1134A</w:t>
            </w:r>
          </w:p>
        </w:tc>
        <w:tc>
          <w:tcPr>
            <w:tcW w:w="2310"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Packing</w:t>
            </w:r>
          </w:p>
        </w:tc>
        <w:tc>
          <w:tcPr>
            <w:tcW w:w="726" w:type="dxa"/>
            <w:noWrap/>
            <w:vAlign w:val="bottom"/>
          </w:tcPr>
          <w:p w:rsidR="00EF68EB" w:rsidRPr="007E1933" w:rsidRDefault="00EF68EB" w:rsidP="007E1933">
            <w:pPr>
              <w:spacing w:after="0" w:line="240" w:lineRule="auto"/>
              <w:ind w:left="-171"/>
              <w:jc w:val="right"/>
              <w:rPr>
                <w:rFonts w:ascii="Arial" w:hAnsi="Arial" w:cs="Arial"/>
                <w:lang w:eastAsia="en-GB"/>
              </w:rPr>
            </w:pPr>
            <w:r w:rsidRPr="007E1933">
              <w:rPr>
                <w:rFonts w:ascii="Arial" w:hAnsi="Arial" w:cs="Arial"/>
                <w:lang w:eastAsia="en-GB"/>
              </w:rPr>
              <w:t>72.4</w:t>
            </w: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D1097A</w:t>
            </w:r>
          </w:p>
        </w:tc>
        <w:tc>
          <w:tcPr>
            <w:tcW w:w="218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CSPD Managers Office</w:t>
            </w:r>
          </w:p>
        </w:tc>
        <w:tc>
          <w:tcPr>
            <w:tcW w:w="1197"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11.6</w:t>
            </w:r>
            <w:r w:rsidR="007E1933">
              <w:rPr>
                <w:rFonts w:ascii="Arial" w:hAnsi="Arial" w:cs="Arial"/>
                <w:lang w:eastAsia="en-GB"/>
              </w:rPr>
              <w:t>0</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D1137A</w:t>
            </w:r>
          </w:p>
        </w:tc>
        <w:tc>
          <w:tcPr>
            <w:tcW w:w="2310"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Sterilizers</w:t>
            </w:r>
          </w:p>
        </w:tc>
        <w:tc>
          <w:tcPr>
            <w:tcW w:w="726" w:type="dxa"/>
            <w:noWrap/>
            <w:vAlign w:val="bottom"/>
          </w:tcPr>
          <w:p w:rsidR="00EF68EB" w:rsidRPr="007E1933" w:rsidRDefault="00EF68EB" w:rsidP="007E1933">
            <w:pPr>
              <w:spacing w:after="0" w:line="240" w:lineRule="auto"/>
              <w:ind w:left="-171"/>
              <w:jc w:val="right"/>
              <w:rPr>
                <w:rFonts w:ascii="Arial" w:hAnsi="Arial" w:cs="Arial"/>
                <w:lang w:eastAsia="en-GB"/>
              </w:rPr>
            </w:pPr>
            <w:r w:rsidRPr="007E1933">
              <w:rPr>
                <w:rFonts w:ascii="Arial" w:hAnsi="Arial" w:cs="Arial"/>
                <w:lang w:eastAsia="en-GB"/>
              </w:rPr>
              <w:t>122.2</w:t>
            </w: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D1135</w:t>
            </w:r>
          </w:p>
        </w:tc>
        <w:tc>
          <w:tcPr>
            <w:tcW w:w="218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DSR</w:t>
            </w:r>
          </w:p>
        </w:tc>
        <w:tc>
          <w:tcPr>
            <w:tcW w:w="1197"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4.4</w:t>
            </w:r>
            <w:r w:rsidR="007E1933">
              <w:rPr>
                <w:rFonts w:ascii="Arial" w:hAnsi="Arial" w:cs="Arial"/>
                <w:lang w:eastAsia="en-GB"/>
              </w:rPr>
              <w:t>0</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D1126</w:t>
            </w:r>
          </w:p>
        </w:tc>
        <w:tc>
          <w:tcPr>
            <w:tcW w:w="2310"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Sterile Storage</w:t>
            </w:r>
          </w:p>
        </w:tc>
        <w:tc>
          <w:tcPr>
            <w:tcW w:w="726" w:type="dxa"/>
            <w:noWrap/>
            <w:vAlign w:val="bottom"/>
          </w:tcPr>
          <w:p w:rsidR="00EF68EB" w:rsidRPr="007E1933" w:rsidRDefault="00EF68EB" w:rsidP="007E1933">
            <w:pPr>
              <w:spacing w:after="0" w:line="240" w:lineRule="auto"/>
              <w:ind w:left="-171"/>
              <w:jc w:val="right"/>
              <w:rPr>
                <w:rFonts w:ascii="Arial" w:hAnsi="Arial" w:cs="Arial"/>
                <w:lang w:eastAsia="en-GB"/>
              </w:rPr>
            </w:pPr>
            <w:r w:rsidRPr="007E1933">
              <w:rPr>
                <w:rFonts w:ascii="Arial" w:hAnsi="Arial" w:cs="Arial"/>
                <w:lang w:eastAsia="en-GB"/>
              </w:rPr>
              <w:t>79</w:t>
            </w: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D1128A</w:t>
            </w:r>
          </w:p>
        </w:tc>
        <w:tc>
          <w:tcPr>
            <w:tcW w:w="218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Gown</w:t>
            </w:r>
          </w:p>
        </w:tc>
        <w:tc>
          <w:tcPr>
            <w:tcW w:w="1197"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7.9</w:t>
            </w:r>
            <w:r w:rsidR="007E1933">
              <w:rPr>
                <w:rFonts w:ascii="Arial" w:hAnsi="Arial" w:cs="Arial"/>
                <w:lang w:eastAsia="en-GB"/>
              </w:rPr>
              <w:t>0</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7E1933" w:rsidP="00EF68EB">
            <w:pPr>
              <w:spacing w:after="0" w:line="240" w:lineRule="auto"/>
              <w:rPr>
                <w:rFonts w:ascii="Arial" w:hAnsi="Arial" w:cs="Arial"/>
                <w:lang w:eastAsia="en-GB"/>
              </w:rPr>
            </w:pPr>
            <w:r>
              <w:rPr>
                <w:rFonts w:ascii="Arial" w:hAnsi="Arial" w:cs="Arial"/>
                <w:lang w:eastAsia="en-GB"/>
              </w:rPr>
              <w:t xml:space="preserve">D1129,1130 </w:t>
            </w:r>
            <w:r w:rsidR="00EF68EB" w:rsidRPr="007E1933">
              <w:rPr>
                <w:rFonts w:ascii="Arial" w:hAnsi="Arial" w:cs="Arial"/>
                <w:lang w:eastAsia="en-GB"/>
              </w:rPr>
              <w:t>1130</w:t>
            </w:r>
          </w:p>
        </w:tc>
        <w:tc>
          <w:tcPr>
            <w:tcW w:w="2310"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Lobby/Drying/ Gown</w:t>
            </w:r>
          </w:p>
        </w:tc>
        <w:tc>
          <w:tcPr>
            <w:tcW w:w="726" w:type="dxa"/>
            <w:noWrap/>
            <w:vAlign w:val="bottom"/>
          </w:tcPr>
          <w:p w:rsidR="00EF68EB" w:rsidRPr="007E1933" w:rsidRDefault="00EF68EB" w:rsidP="007E1933">
            <w:pPr>
              <w:spacing w:after="0" w:line="240" w:lineRule="auto"/>
              <w:ind w:left="-171"/>
              <w:jc w:val="right"/>
              <w:rPr>
                <w:rFonts w:ascii="Arial" w:hAnsi="Arial" w:cs="Arial"/>
                <w:lang w:eastAsia="en-GB"/>
              </w:rPr>
            </w:pPr>
            <w:r w:rsidRPr="007E1933">
              <w:rPr>
                <w:rFonts w:ascii="Arial" w:hAnsi="Arial" w:cs="Arial"/>
                <w:lang w:eastAsia="en-GB"/>
              </w:rPr>
              <w:t>34.9</w:t>
            </w: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D1127</w:t>
            </w:r>
          </w:p>
        </w:tc>
        <w:tc>
          <w:tcPr>
            <w:tcW w:w="218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Linen</w:t>
            </w:r>
          </w:p>
        </w:tc>
        <w:tc>
          <w:tcPr>
            <w:tcW w:w="1197"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19.8</w:t>
            </w:r>
            <w:r w:rsidR="007E1933">
              <w:rPr>
                <w:rFonts w:ascii="Arial" w:hAnsi="Arial" w:cs="Arial"/>
                <w:lang w:eastAsia="en-GB"/>
              </w:rPr>
              <w:t>0</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D1134</w:t>
            </w:r>
          </w:p>
        </w:tc>
        <w:tc>
          <w:tcPr>
            <w:tcW w:w="2310"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Decontamination</w:t>
            </w:r>
          </w:p>
        </w:tc>
        <w:tc>
          <w:tcPr>
            <w:tcW w:w="726" w:type="dxa"/>
            <w:noWrap/>
            <w:vAlign w:val="bottom"/>
          </w:tcPr>
          <w:p w:rsidR="00EF68EB" w:rsidRPr="007E1933" w:rsidRDefault="00EF68EB" w:rsidP="007E1933">
            <w:pPr>
              <w:spacing w:after="0" w:line="240" w:lineRule="auto"/>
              <w:ind w:left="-171"/>
              <w:jc w:val="right"/>
              <w:rPr>
                <w:rFonts w:ascii="Arial" w:hAnsi="Arial" w:cs="Arial"/>
                <w:lang w:eastAsia="en-GB"/>
              </w:rPr>
            </w:pPr>
            <w:r w:rsidRPr="007E1933">
              <w:rPr>
                <w:rFonts w:ascii="Arial" w:hAnsi="Arial" w:cs="Arial"/>
                <w:lang w:eastAsia="en-GB"/>
              </w:rPr>
              <w:t>93.6</w:t>
            </w: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D1098</w:t>
            </w:r>
          </w:p>
        </w:tc>
        <w:tc>
          <w:tcPr>
            <w:tcW w:w="218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Dept Managers Office</w:t>
            </w:r>
          </w:p>
        </w:tc>
        <w:tc>
          <w:tcPr>
            <w:tcW w:w="1197"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9.5</w:t>
            </w:r>
            <w:r w:rsidR="007E1933">
              <w:rPr>
                <w:rFonts w:ascii="Arial" w:hAnsi="Arial" w:cs="Arial"/>
                <w:lang w:eastAsia="en-GB"/>
              </w:rPr>
              <w:t>0</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D1105</w:t>
            </w:r>
          </w:p>
        </w:tc>
        <w:tc>
          <w:tcPr>
            <w:tcW w:w="2310"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Endoscopy Processing Dirty</w:t>
            </w:r>
          </w:p>
        </w:tc>
        <w:tc>
          <w:tcPr>
            <w:tcW w:w="726" w:type="dxa"/>
            <w:noWrap/>
            <w:vAlign w:val="bottom"/>
          </w:tcPr>
          <w:p w:rsidR="00EF68EB" w:rsidRPr="007E1933" w:rsidRDefault="00EF68EB" w:rsidP="007E1933">
            <w:pPr>
              <w:spacing w:after="0" w:line="240" w:lineRule="auto"/>
              <w:ind w:left="-171"/>
              <w:jc w:val="right"/>
              <w:rPr>
                <w:rFonts w:ascii="Arial" w:hAnsi="Arial" w:cs="Arial"/>
                <w:lang w:eastAsia="en-GB"/>
              </w:rPr>
            </w:pPr>
            <w:r w:rsidRPr="007E1933">
              <w:rPr>
                <w:rFonts w:ascii="Arial" w:hAnsi="Arial" w:cs="Arial"/>
                <w:lang w:eastAsia="en-GB"/>
              </w:rPr>
              <w:t>19.4</w:t>
            </w: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D1137</w:t>
            </w:r>
          </w:p>
        </w:tc>
        <w:tc>
          <w:tcPr>
            <w:tcW w:w="218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Plant (sterilisers)</w:t>
            </w:r>
          </w:p>
        </w:tc>
        <w:tc>
          <w:tcPr>
            <w:tcW w:w="1197"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26</w:t>
            </w:r>
            <w:r w:rsidR="007E1933">
              <w:rPr>
                <w:rFonts w:ascii="Arial" w:hAnsi="Arial" w:cs="Arial"/>
                <w:lang w:eastAsia="en-GB"/>
              </w:rPr>
              <w:t>.00</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D1102</w:t>
            </w:r>
          </w:p>
        </w:tc>
        <w:tc>
          <w:tcPr>
            <w:tcW w:w="2310"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Endoscopy Processing Clean</w:t>
            </w:r>
          </w:p>
        </w:tc>
        <w:tc>
          <w:tcPr>
            <w:tcW w:w="726" w:type="dxa"/>
            <w:noWrap/>
            <w:vAlign w:val="bottom"/>
          </w:tcPr>
          <w:p w:rsidR="00EF68EB" w:rsidRPr="007E1933" w:rsidRDefault="00EF68EB" w:rsidP="007E1933">
            <w:pPr>
              <w:spacing w:after="0" w:line="240" w:lineRule="auto"/>
              <w:ind w:left="-171"/>
              <w:jc w:val="right"/>
              <w:rPr>
                <w:rFonts w:ascii="Arial" w:hAnsi="Arial" w:cs="Arial"/>
                <w:lang w:eastAsia="en-GB"/>
              </w:rPr>
            </w:pPr>
            <w:r w:rsidRPr="007E1933">
              <w:rPr>
                <w:rFonts w:ascii="Arial" w:hAnsi="Arial" w:cs="Arial"/>
                <w:lang w:eastAsia="en-GB"/>
              </w:rPr>
              <w:t>22.8</w:t>
            </w: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D1105A</w:t>
            </w:r>
          </w:p>
        </w:tc>
        <w:tc>
          <w:tcPr>
            <w:tcW w:w="218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Chemical Store</w:t>
            </w:r>
          </w:p>
        </w:tc>
        <w:tc>
          <w:tcPr>
            <w:tcW w:w="1197"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2</w:t>
            </w:r>
            <w:r w:rsidR="007E1933">
              <w:rPr>
                <w:rFonts w:ascii="Arial" w:hAnsi="Arial" w:cs="Arial"/>
                <w:lang w:eastAsia="en-GB"/>
              </w:rPr>
              <w:t>.00</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p>
        </w:tc>
        <w:tc>
          <w:tcPr>
            <w:tcW w:w="2310" w:type="dxa"/>
            <w:noWrap/>
            <w:vAlign w:val="bottom"/>
          </w:tcPr>
          <w:p w:rsidR="00EF68EB" w:rsidRPr="007E1933" w:rsidRDefault="00EF68EB" w:rsidP="00EF68EB">
            <w:pPr>
              <w:spacing w:after="0" w:line="240" w:lineRule="auto"/>
              <w:rPr>
                <w:rFonts w:ascii="Arial" w:hAnsi="Arial" w:cs="Arial"/>
                <w:lang w:eastAsia="en-GB"/>
              </w:rPr>
            </w:pPr>
          </w:p>
        </w:tc>
        <w:tc>
          <w:tcPr>
            <w:tcW w:w="726" w:type="dxa"/>
            <w:noWrap/>
            <w:vAlign w:val="bottom"/>
          </w:tcPr>
          <w:p w:rsidR="00EF68EB" w:rsidRPr="007E1933" w:rsidRDefault="00EF68EB" w:rsidP="007E1933">
            <w:pPr>
              <w:spacing w:after="0" w:line="240" w:lineRule="auto"/>
              <w:ind w:left="-171"/>
              <w:rPr>
                <w:rFonts w:ascii="Arial" w:hAnsi="Arial" w:cs="Arial"/>
                <w:lang w:eastAsia="en-GB"/>
              </w:rPr>
            </w:pP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D1106</w:t>
            </w:r>
          </w:p>
        </w:tc>
        <w:tc>
          <w:tcPr>
            <w:tcW w:w="218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Plant</w:t>
            </w:r>
          </w:p>
        </w:tc>
        <w:tc>
          <w:tcPr>
            <w:tcW w:w="1197"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12</w:t>
            </w:r>
            <w:r w:rsidR="007E1933">
              <w:rPr>
                <w:rFonts w:ascii="Arial" w:hAnsi="Arial" w:cs="Arial"/>
                <w:lang w:eastAsia="en-GB"/>
              </w:rPr>
              <w:t>.00</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p>
        </w:tc>
        <w:tc>
          <w:tcPr>
            <w:tcW w:w="2310" w:type="dxa"/>
            <w:noWrap/>
            <w:vAlign w:val="bottom"/>
          </w:tcPr>
          <w:p w:rsidR="00EF68EB" w:rsidRPr="007E1933" w:rsidRDefault="00EF68EB" w:rsidP="00EF68EB">
            <w:pPr>
              <w:spacing w:after="0" w:line="240" w:lineRule="auto"/>
              <w:rPr>
                <w:rFonts w:ascii="Arial" w:hAnsi="Arial" w:cs="Arial"/>
                <w:lang w:eastAsia="en-GB"/>
              </w:rPr>
            </w:pPr>
          </w:p>
        </w:tc>
        <w:tc>
          <w:tcPr>
            <w:tcW w:w="726" w:type="dxa"/>
            <w:noWrap/>
            <w:vAlign w:val="bottom"/>
          </w:tcPr>
          <w:p w:rsidR="00EF68EB" w:rsidRPr="007E1933" w:rsidRDefault="00EF68EB" w:rsidP="007E1933">
            <w:pPr>
              <w:spacing w:after="0" w:line="240" w:lineRule="auto"/>
              <w:ind w:left="-171"/>
              <w:rPr>
                <w:rFonts w:ascii="Arial" w:hAnsi="Arial" w:cs="Arial"/>
                <w:lang w:eastAsia="en-GB"/>
              </w:rPr>
            </w:pP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D1106A</w:t>
            </w:r>
          </w:p>
        </w:tc>
        <w:tc>
          <w:tcPr>
            <w:tcW w:w="218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Store</w:t>
            </w:r>
          </w:p>
        </w:tc>
        <w:tc>
          <w:tcPr>
            <w:tcW w:w="1197"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6</w:t>
            </w:r>
            <w:r w:rsidR="007E1933">
              <w:rPr>
                <w:rFonts w:ascii="Arial" w:hAnsi="Arial" w:cs="Arial"/>
                <w:lang w:eastAsia="en-GB"/>
              </w:rPr>
              <w:t>.00</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p>
        </w:tc>
        <w:tc>
          <w:tcPr>
            <w:tcW w:w="2310" w:type="dxa"/>
            <w:noWrap/>
            <w:vAlign w:val="bottom"/>
          </w:tcPr>
          <w:p w:rsidR="00EF68EB" w:rsidRPr="007E1933" w:rsidRDefault="00EF68EB" w:rsidP="00EF68EB">
            <w:pPr>
              <w:spacing w:after="0" w:line="240" w:lineRule="auto"/>
              <w:rPr>
                <w:rFonts w:ascii="Arial" w:hAnsi="Arial" w:cs="Arial"/>
                <w:lang w:eastAsia="en-GB"/>
              </w:rPr>
            </w:pPr>
          </w:p>
        </w:tc>
        <w:tc>
          <w:tcPr>
            <w:tcW w:w="726" w:type="dxa"/>
            <w:noWrap/>
            <w:vAlign w:val="bottom"/>
          </w:tcPr>
          <w:p w:rsidR="00EF68EB" w:rsidRPr="007E1933" w:rsidRDefault="00EF68EB" w:rsidP="007E1933">
            <w:pPr>
              <w:spacing w:after="0" w:line="240" w:lineRule="auto"/>
              <w:ind w:left="-171"/>
              <w:rPr>
                <w:rFonts w:ascii="Arial" w:hAnsi="Arial" w:cs="Arial"/>
                <w:lang w:eastAsia="en-GB"/>
              </w:rPr>
            </w:pP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D1131</w:t>
            </w:r>
          </w:p>
        </w:tc>
        <w:tc>
          <w:tcPr>
            <w:tcW w:w="218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Equip Clean up and Storage</w:t>
            </w:r>
          </w:p>
        </w:tc>
        <w:tc>
          <w:tcPr>
            <w:tcW w:w="1197"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20.46</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p>
        </w:tc>
        <w:tc>
          <w:tcPr>
            <w:tcW w:w="2310" w:type="dxa"/>
            <w:noWrap/>
            <w:vAlign w:val="bottom"/>
          </w:tcPr>
          <w:p w:rsidR="00EF68EB" w:rsidRPr="007E1933" w:rsidRDefault="00EF68EB" w:rsidP="00EF68EB">
            <w:pPr>
              <w:spacing w:after="0" w:line="240" w:lineRule="auto"/>
              <w:rPr>
                <w:rFonts w:ascii="Arial" w:hAnsi="Arial" w:cs="Arial"/>
                <w:lang w:eastAsia="en-GB"/>
              </w:rPr>
            </w:pPr>
          </w:p>
        </w:tc>
        <w:tc>
          <w:tcPr>
            <w:tcW w:w="726" w:type="dxa"/>
            <w:noWrap/>
            <w:vAlign w:val="bottom"/>
          </w:tcPr>
          <w:p w:rsidR="00EF68EB" w:rsidRPr="007E1933" w:rsidRDefault="00EF68EB" w:rsidP="007E1933">
            <w:pPr>
              <w:spacing w:after="0" w:line="240" w:lineRule="auto"/>
              <w:ind w:left="-171"/>
              <w:rPr>
                <w:rFonts w:ascii="Arial" w:hAnsi="Arial" w:cs="Arial"/>
                <w:lang w:eastAsia="en-GB"/>
              </w:rPr>
            </w:pP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D1101</w:t>
            </w:r>
          </w:p>
        </w:tc>
        <w:tc>
          <w:tcPr>
            <w:tcW w:w="218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2 Person Endoscopy Office</w:t>
            </w:r>
          </w:p>
        </w:tc>
        <w:tc>
          <w:tcPr>
            <w:tcW w:w="1197"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9.1</w:t>
            </w:r>
            <w:r w:rsidR="007E1933">
              <w:rPr>
                <w:rFonts w:ascii="Arial" w:hAnsi="Arial" w:cs="Arial"/>
                <w:lang w:eastAsia="en-GB"/>
              </w:rPr>
              <w:t>0</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p>
        </w:tc>
        <w:tc>
          <w:tcPr>
            <w:tcW w:w="2310" w:type="dxa"/>
            <w:noWrap/>
            <w:vAlign w:val="bottom"/>
          </w:tcPr>
          <w:p w:rsidR="00EF68EB" w:rsidRPr="007E1933" w:rsidRDefault="00EF68EB" w:rsidP="00EF68EB">
            <w:pPr>
              <w:spacing w:after="0" w:line="240" w:lineRule="auto"/>
              <w:rPr>
                <w:rFonts w:ascii="Arial" w:hAnsi="Arial" w:cs="Arial"/>
                <w:lang w:eastAsia="en-GB"/>
              </w:rPr>
            </w:pPr>
          </w:p>
        </w:tc>
        <w:tc>
          <w:tcPr>
            <w:tcW w:w="726" w:type="dxa"/>
            <w:noWrap/>
            <w:vAlign w:val="bottom"/>
          </w:tcPr>
          <w:p w:rsidR="00EF68EB" w:rsidRPr="007E1933" w:rsidRDefault="00EF68EB" w:rsidP="007E1933">
            <w:pPr>
              <w:spacing w:after="0" w:line="240" w:lineRule="auto"/>
              <w:ind w:left="-171"/>
              <w:rPr>
                <w:rFonts w:ascii="Arial" w:hAnsi="Arial" w:cs="Arial"/>
                <w:lang w:eastAsia="en-GB"/>
              </w:rPr>
            </w:pP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n/a</w:t>
            </w:r>
          </w:p>
        </w:tc>
        <w:tc>
          <w:tcPr>
            <w:tcW w:w="2182" w:type="dxa"/>
            <w:noWrap/>
            <w:vAlign w:val="bottom"/>
          </w:tcPr>
          <w:p w:rsidR="00EF68EB" w:rsidRPr="007E1933" w:rsidRDefault="00EF68EB" w:rsidP="00EF68EB">
            <w:pPr>
              <w:spacing w:after="0" w:line="240" w:lineRule="auto"/>
              <w:rPr>
                <w:rFonts w:ascii="Arial" w:hAnsi="Arial" w:cs="Arial"/>
                <w:lang w:eastAsia="en-GB"/>
              </w:rPr>
            </w:pPr>
            <w:r w:rsidRPr="007E1933">
              <w:rPr>
                <w:rFonts w:ascii="Arial" w:hAnsi="Arial" w:cs="Arial"/>
                <w:lang w:eastAsia="en-GB"/>
              </w:rPr>
              <w:t>Entrance</w:t>
            </w:r>
          </w:p>
        </w:tc>
        <w:tc>
          <w:tcPr>
            <w:tcW w:w="1197"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9.2</w:t>
            </w:r>
            <w:r w:rsidR="007E1933">
              <w:rPr>
                <w:rFonts w:ascii="Arial" w:hAnsi="Arial" w:cs="Arial"/>
                <w:lang w:eastAsia="en-GB"/>
              </w:rPr>
              <w:t>0</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p>
        </w:tc>
        <w:tc>
          <w:tcPr>
            <w:tcW w:w="2310" w:type="dxa"/>
            <w:noWrap/>
            <w:vAlign w:val="bottom"/>
          </w:tcPr>
          <w:p w:rsidR="00EF68EB" w:rsidRPr="007E1933" w:rsidRDefault="00EF68EB" w:rsidP="00EF68EB">
            <w:pPr>
              <w:spacing w:after="0" w:line="240" w:lineRule="auto"/>
              <w:rPr>
                <w:rFonts w:ascii="Arial" w:hAnsi="Arial" w:cs="Arial"/>
                <w:lang w:eastAsia="en-GB"/>
              </w:rPr>
            </w:pPr>
          </w:p>
        </w:tc>
        <w:tc>
          <w:tcPr>
            <w:tcW w:w="726" w:type="dxa"/>
            <w:noWrap/>
            <w:vAlign w:val="bottom"/>
          </w:tcPr>
          <w:p w:rsidR="00EF68EB" w:rsidRPr="007E1933" w:rsidRDefault="00EF68EB" w:rsidP="007E1933">
            <w:pPr>
              <w:spacing w:after="0" w:line="240" w:lineRule="auto"/>
              <w:ind w:left="-171"/>
              <w:rPr>
                <w:rFonts w:ascii="Arial" w:hAnsi="Arial" w:cs="Arial"/>
                <w:lang w:eastAsia="en-GB"/>
              </w:rPr>
            </w:pP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p>
        </w:tc>
        <w:tc>
          <w:tcPr>
            <w:tcW w:w="2182"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Sub-total</w:t>
            </w:r>
          </w:p>
        </w:tc>
        <w:tc>
          <w:tcPr>
            <w:tcW w:w="1197" w:type="dxa"/>
            <w:noWrap/>
            <w:vAlign w:val="bottom"/>
          </w:tcPr>
          <w:p w:rsidR="00EF68EB" w:rsidRPr="007E1933" w:rsidRDefault="00EF68EB" w:rsidP="00EF68EB">
            <w:pPr>
              <w:spacing w:after="0" w:line="240" w:lineRule="auto"/>
              <w:jc w:val="right"/>
              <w:rPr>
                <w:rFonts w:ascii="Arial" w:hAnsi="Arial" w:cs="Arial"/>
                <w:b/>
                <w:lang w:eastAsia="en-GB"/>
              </w:rPr>
            </w:pPr>
            <w:r w:rsidRPr="007E1933">
              <w:rPr>
                <w:rFonts w:ascii="Arial" w:hAnsi="Arial" w:cs="Arial"/>
                <w:b/>
                <w:lang w:eastAsia="en-GB"/>
              </w:rPr>
              <w:t>164.26</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p>
        </w:tc>
        <w:tc>
          <w:tcPr>
            <w:tcW w:w="2310" w:type="dxa"/>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Sub-total</w:t>
            </w:r>
          </w:p>
        </w:tc>
        <w:tc>
          <w:tcPr>
            <w:tcW w:w="726" w:type="dxa"/>
            <w:noWrap/>
            <w:vAlign w:val="bottom"/>
          </w:tcPr>
          <w:p w:rsidR="00EF68EB" w:rsidRPr="007E1933" w:rsidRDefault="00EF68EB" w:rsidP="007E1933">
            <w:pPr>
              <w:spacing w:after="0" w:line="240" w:lineRule="auto"/>
              <w:ind w:left="-171"/>
              <w:jc w:val="right"/>
              <w:rPr>
                <w:rFonts w:ascii="Arial" w:hAnsi="Arial" w:cs="Arial"/>
                <w:b/>
                <w:lang w:eastAsia="en-GB"/>
              </w:rPr>
            </w:pPr>
            <w:r w:rsidRPr="007E1933">
              <w:rPr>
                <w:rFonts w:ascii="Arial" w:hAnsi="Arial" w:cs="Arial"/>
                <w:b/>
                <w:lang w:eastAsia="en-GB"/>
              </w:rPr>
              <w:t>444.3</w:t>
            </w:r>
          </w:p>
        </w:tc>
      </w:tr>
      <w:tr w:rsidR="007E1933" w:rsidRPr="007E1933" w:rsidTr="007E1933">
        <w:trPr>
          <w:trHeight w:val="20"/>
        </w:trPr>
        <w:tc>
          <w:tcPr>
            <w:tcW w:w="1147" w:type="dxa"/>
            <w:noWrap/>
            <w:vAlign w:val="bottom"/>
          </w:tcPr>
          <w:p w:rsidR="00EF68EB" w:rsidRPr="007E1933" w:rsidRDefault="00EF68EB" w:rsidP="00EF68EB">
            <w:pPr>
              <w:spacing w:after="0" w:line="240" w:lineRule="auto"/>
              <w:rPr>
                <w:rFonts w:ascii="Arial" w:hAnsi="Arial" w:cs="Arial"/>
                <w:lang w:eastAsia="en-GB"/>
              </w:rPr>
            </w:pPr>
          </w:p>
        </w:tc>
        <w:tc>
          <w:tcPr>
            <w:tcW w:w="2182" w:type="dxa"/>
            <w:noWrap/>
            <w:vAlign w:val="bottom"/>
          </w:tcPr>
          <w:p w:rsidR="00EF68EB" w:rsidRPr="007E1933" w:rsidRDefault="00EF68EB" w:rsidP="00EF68EB">
            <w:pPr>
              <w:spacing w:after="0" w:line="240" w:lineRule="auto"/>
              <w:jc w:val="right"/>
              <w:rPr>
                <w:rFonts w:ascii="Arial" w:hAnsi="Arial" w:cs="Arial"/>
                <w:b/>
                <w:bCs/>
                <w:lang w:eastAsia="en-GB"/>
              </w:rPr>
            </w:pPr>
            <w:r w:rsidRPr="007E1933">
              <w:rPr>
                <w:rFonts w:ascii="Arial" w:hAnsi="Arial" w:cs="Arial"/>
                <w:b/>
                <w:bCs/>
                <w:lang w:eastAsia="en-GB"/>
              </w:rPr>
              <w:t>Sub-Total</w:t>
            </w:r>
          </w:p>
        </w:tc>
        <w:tc>
          <w:tcPr>
            <w:tcW w:w="1197" w:type="dxa"/>
            <w:noWrap/>
            <w:vAlign w:val="bottom"/>
          </w:tcPr>
          <w:p w:rsidR="00EF68EB" w:rsidRPr="007E1933" w:rsidRDefault="00EF68EB" w:rsidP="00EF68EB">
            <w:pPr>
              <w:spacing w:after="0" w:line="240" w:lineRule="auto"/>
              <w:jc w:val="right"/>
              <w:rPr>
                <w:rFonts w:ascii="Arial" w:hAnsi="Arial" w:cs="Arial"/>
                <w:b/>
                <w:bCs/>
                <w:lang w:eastAsia="en-GB"/>
              </w:rPr>
            </w:pPr>
            <w:r w:rsidRPr="007E1933">
              <w:rPr>
                <w:rFonts w:ascii="Arial" w:hAnsi="Arial" w:cs="Arial"/>
                <w:b/>
                <w:bCs/>
                <w:lang w:eastAsia="en-GB"/>
              </w:rPr>
              <w:t>608.56</w:t>
            </w:r>
          </w:p>
        </w:tc>
        <w:tc>
          <w:tcPr>
            <w:tcW w:w="272" w:type="dxa"/>
            <w:noWrap/>
            <w:vAlign w:val="bottom"/>
          </w:tcPr>
          <w:p w:rsidR="00EF68EB" w:rsidRPr="007E1933" w:rsidRDefault="00EF68EB" w:rsidP="00EF68EB">
            <w:pPr>
              <w:spacing w:after="0" w:line="240" w:lineRule="auto"/>
              <w:rPr>
                <w:rFonts w:ascii="Arial" w:hAnsi="Arial" w:cs="Arial"/>
                <w:lang w:eastAsia="en-GB"/>
              </w:rPr>
            </w:pPr>
          </w:p>
        </w:tc>
        <w:tc>
          <w:tcPr>
            <w:tcW w:w="1442" w:type="dxa"/>
            <w:noWrap/>
            <w:vAlign w:val="bottom"/>
          </w:tcPr>
          <w:p w:rsidR="00EF68EB" w:rsidRPr="007E1933" w:rsidRDefault="00EF68EB" w:rsidP="00EF68EB">
            <w:pPr>
              <w:spacing w:after="0" w:line="240" w:lineRule="auto"/>
              <w:rPr>
                <w:rFonts w:ascii="Arial" w:hAnsi="Arial" w:cs="Arial"/>
                <w:lang w:eastAsia="en-GB"/>
              </w:rPr>
            </w:pPr>
          </w:p>
        </w:tc>
        <w:tc>
          <w:tcPr>
            <w:tcW w:w="2310" w:type="dxa"/>
            <w:noWrap/>
            <w:vAlign w:val="bottom"/>
          </w:tcPr>
          <w:p w:rsidR="00EF68EB" w:rsidRPr="007E1933" w:rsidRDefault="00EF68EB" w:rsidP="00EF68EB">
            <w:pPr>
              <w:spacing w:after="0" w:line="240" w:lineRule="auto"/>
              <w:rPr>
                <w:rFonts w:ascii="Arial" w:hAnsi="Arial" w:cs="Arial"/>
                <w:lang w:eastAsia="en-GB"/>
              </w:rPr>
            </w:pPr>
          </w:p>
        </w:tc>
        <w:tc>
          <w:tcPr>
            <w:tcW w:w="726" w:type="dxa"/>
            <w:noWrap/>
            <w:vAlign w:val="bottom"/>
          </w:tcPr>
          <w:p w:rsidR="00EF68EB" w:rsidRPr="007E1933" w:rsidRDefault="00EF68EB" w:rsidP="007E1933">
            <w:pPr>
              <w:spacing w:after="0" w:line="240" w:lineRule="auto"/>
              <w:ind w:left="-171"/>
              <w:rPr>
                <w:rFonts w:ascii="Arial" w:hAnsi="Arial" w:cs="Arial"/>
                <w:lang w:eastAsia="en-GB"/>
              </w:rPr>
            </w:pPr>
          </w:p>
        </w:tc>
      </w:tr>
      <w:tr w:rsidR="00EF68EB" w:rsidRPr="007E1933" w:rsidTr="007E1933">
        <w:trPr>
          <w:trHeight w:val="20"/>
        </w:trPr>
        <w:tc>
          <w:tcPr>
            <w:tcW w:w="3329" w:type="dxa"/>
            <w:gridSpan w:val="2"/>
            <w:noWrap/>
            <w:vAlign w:val="bottom"/>
          </w:tcPr>
          <w:p w:rsidR="00EF68EB" w:rsidRPr="007E1933" w:rsidRDefault="00EF68EB" w:rsidP="00EF68EB">
            <w:pPr>
              <w:spacing w:after="0" w:line="240" w:lineRule="auto"/>
              <w:jc w:val="right"/>
              <w:rPr>
                <w:rFonts w:ascii="Arial" w:hAnsi="Arial" w:cs="Arial"/>
                <w:lang w:eastAsia="en-GB"/>
              </w:rPr>
            </w:pPr>
            <w:r w:rsidRPr="007E1933">
              <w:rPr>
                <w:rFonts w:ascii="Arial" w:hAnsi="Arial" w:cs="Arial"/>
                <w:lang w:eastAsia="en-GB"/>
              </w:rPr>
              <w:t xml:space="preserve">Gross internal floor space (GIA) - </w:t>
            </w:r>
            <w:r w:rsidRPr="007E1933">
              <w:rPr>
                <w:rFonts w:ascii="Arial" w:hAnsi="Arial" w:cs="Arial"/>
                <w:b/>
                <w:lang w:eastAsia="en-GB"/>
              </w:rPr>
              <w:t>Total</w:t>
            </w:r>
          </w:p>
        </w:tc>
        <w:tc>
          <w:tcPr>
            <w:tcW w:w="1197" w:type="dxa"/>
            <w:noWrap/>
            <w:vAlign w:val="bottom"/>
          </w:tcPr>
          <w:p w:rsidR="00EF68EB" w:rsidRPr="007E1933" w:rsidRDefault="00EF68EB" w:rsidP="00EF68EB">
            <w:pPr>
              <w:spacing w:after="0" w:line="240" w:lineRule="auto"/>
              <w:jc w:val="right"/>
              <w:rPr>
                <w:rFonts w:ascii="Arial" w:hAnsi="Arial" w:cs="Arial"/>
                <w:b/>
                <w:lang w:eastAsia="en-GB"/>
              </w:rPr>
            </w:pPr>
            <w:r w:rsidRPr="007E1933">
              <w:rPr>
                <w:rFonts w:ascii="Arial" w:hAnsi="Arial" w:cs="Arial"/>
                <w:b/>
                <w:lang w:eastAsia="en-GB"/>
              </w:rPr>
              <w:t>660</w:t>
            </w:r>
            <w:r w:rsidR="007E1933">
              <w:rPr>
                <w:rFonts w:ascii="Arial" w:hAnsi="Arial" w:cs="Arial"/>
                <w:b/>
                <w:lang w:eastAsia="en-GB"/>
              </w:rPr>
              <w:t>.00</w:t>
            </w:r>
            <w:r w:rsidRPr="007E1933">
              <w:rPr>
                <w:rFonts w:ascii="Arial" w:hAnsi="Arial" w:cs="Arial"/>
                <w:b/>
                <w:lang w:eastAsia="en-GB"/>
              </w:rPr>
              <w:t>m2</w:t>
            </w:r>
          </w:p>
        </w:tc>
        <w:tc>
          <w:tcPr>
            <w:tcW w:w="4750" w:type="dxa"/>
            <w:gridSpan w:val="4"/>
            <w:noWrap/>
            <w:vAlign w:val="bottom"/>
          </w:tcPr>
          <w:p w:rsidR="00EF68EB" w:rsidRPr="007E1933" w:rsidRDefault="00EF68EB" w:rsidP="007E1933">
            <w:pPr>
              <w:spacing w:after="0" w:line="240" w:lineRule="auto"/>
              <w:ind w:left="-171"/>
              <w:rPr>
                <w:rFonts w:ascii="Arial" w:hAnsi="Arial" w:cs="Arial"/>
                <w:lang w:eastAsia="en-GB"/>
              </w:rPr>
            </w:pPr>
            <w:r w:rsidRPr="007E1933">
              <w:rPr>
                <w:rFonts w:ascii="Arial" w:hAnsi="Arial" w:cs="Arial"/>
                <w:lang w:eastAsia="en-GB"/>
              </w:rPr>
              <w:t>includes partitions, service risers, lift shafts etc</w:t>
            </w:r>
          </w:p>
        </w:tc>
      </w:tr>
    </w:tbl>
    <w:p w:rsidR="00EF68EB" w:rsidRPr="00D60D8C" w:rsidRDefault="00EF68EB" w:rsidP="00F3118C">
      <w:pPr>
        <w:rPr>
          <w:rFonts w:ascii="Arial" w:hAnsi="Arial" w:cs="Arial"/>
          <w:sz w:val="24"/>
          <w:szCs w:val="24"/>
        </w:rPr>
        <w:sectPr w:rsidR="00EF68EB" w:rsidRPr="00D60D8C" w:rsidSect="00FD3A85">
          <w:pgSz w:w="11906" w:h="16838"/>
          <w:pgMar w:top="822" w:right="1440" w:bottom="992" w:left="1440" w:header="567" w:footer="284" w:gutter="0"/>
          <w:cols w:space="708"/>
          <w:titlePg/>
          <w:docGrid w:linePitch="360"/>
        </w:sectPr>
      </w:pPr>
    </w:p>
    <w:p w:rsidR="00912567" w:rsidRPr="00D60D8C" w:rsidRDefault="00B3334D" w:rsidP="00475195">
      <w:pPr>
        <w:rPr>
          <w:rFonts w:ascii="Arial" w:hAnsi="Arial" w:cs="Arial"/>
          <w:noProof/>
          <w:sz w:val="24"/>
          <w:szCs w:val="24"/>
          <w:lang w:eastAsia="en-GB"/>
        </w:rPr>
      </w:pPr>
      <w:r w:rsidRPr="00D60D8C">
        <w:rPr>
          <w:rFonts w:ascii="Arial" w:hAnsi="Arial" w:cs="Arial"/>
          <w:b/>
          <w:noProof/>
          <w:sz w:val="24"/>
          <w:szCs w:val="24"/>
          <w:lang w:eastAsia="en-GB"/>
        </w:rPr>
        <w:lastRenderedPageBreak/>
        <w:t xml:space="preserve">Appendix </w:t>
      </w:r>
      <w:r w:rsidR="0052252C" w:rsidRPr="00D60D8C">
        <w:rPr>
          <w:rFonts w:ascii="Arial" w:hAnsi="Arial" w:cs="Arial"/>
          <w:b/>
          <w:noProof/>
          <w:sz w:val="24"/>
          <w:szCs w:val="24"/>
          <w:lang w:eastAsia="en-GB"/>
        </w:rPr>
        <w:t>2</w:t>
      </w:r>
      <w:r w:rsidRPr="00D60D8C">
        <w:rPr>
          <w:rFonts w:ascii="Arial" w:hAnsi="Arial" w:cs="Arial"/>
          <w:b/>
          <w:noProof/>
          <w:sz w:val="24"/>
          <w:szCs w:val="24"/>
          <w:lang w:eastAsia="en-GB"/>
        </w:rPr>
        <w:t xml:space="preserve"> - </w:t>
      </w:r>
      <w:r w:rsidR="00912567" w:rsidRPr="00D60D8C">
        <w:rPr>
          <w:rFonts w:ascii="Arial" w:hAnsi="Arial" w:cs="Arial"/>
          <w:b/>
          <w:noProof/>
          <w:sz w:val="24"/>
          <w:szCs w:val="24"/>
          <w:lang w:eastAsia="en-GB"/>
        </w:rPr>
        <w:t xml:space="preserve">Proposed Activity per </w:t>
      </w:r>
      <w:r w:rsidR="00245848" w:rsidRPr="00D60D8C">
        <w:rPr>
          <w:rFonts w:ascii="Arial" w:hAnsi="Arial" w:cs="Arial"/>
          <w:b/>
          <w:noProof/>
          <w:sz w:val="24"/>
          <w:szCs w:val="24"/>
          <w:lang w:eastAsia="en-GB"/>
        </w:rPr>
        <w:t>Specialty</w:t>
      </w:r>
      <w:r w:rsidR="00912567" w:rsidRPr="00D60D8C">
        <w:rPr>
          <w:rFonts w:ascii="Arial" w:hAnsi="Arial" w:cs="Arial"/>
          <w:b/>
          <w:noProof/>
          <w:sz w:val="24"/>
          <w:szCs w:val="24"/>
          <w:lang w:eastAsia="en-GB"/>
        </w:rPr>
        <w:t xml:space="preserve"> for Expansions Phase 1 &amp; 2</w:t>
      </w:r>
      <w:r w:rsidRPr="00D60D8C">
        <w:rPr>
          <w:rFonts w:ascii="Arial" w:hAnsi="Arial" w:cs="Arial"/>
          <w:b/>
          <w:noProof/>
          <w:sz w:val="24"/>
          <w:szCs w:val="24"/>
          <w:lang w:eastAsia="en-GB"/>
        </w:rPr>
        <w:t xml:space="preserve"> </w:t>
      </w:r>
      <w:r w:rsidR="00DE5FB1" w:rsidRPr="00D60D8C">
        <w:rPr>
          <w:rFonts w:ascii="Arial" w:hAnsi="Arial" w:cs="Arial"/>
          <w:noProof/>
          <w:sz w:val="24"/>
          <w:szCs w:val="24"/>
          <w:lang w:eastAsia="en-GB"/>
        </w:rPr>
        <w:t>(as per OBC Expansion Programme)</w:t>
      </w:r>
    </w:p>
    <w:p w:rsidR="00912567" w:rsidRPr="00D60D8C" w:rsidRDefault="00D72A54" w:rsidP="00475195">
      <w:pPr>
        <w:rPr>
          <w:rFonts w:ascii="Arial" w:hAnsi="Arial" w:cs="Arial"/>
          <w:sz w:val="24"/>
          <w:szCs w:val="24"/>
        </w:rPr>
      </w:pPr>
      <w:r w:rsidRPr="00D60D8C">
        <w:rPr>
          <w:rFonts w:ascii="Arial" w:hAnsi="Arial" w:cs="Arial"/>
          <w:noProof/>
          <w:sz w:val="24"/>
          <w:szCs w:val="24"/>
          <w:lang w:eastAsia="en-GB"/>
        </w:rPr>
        <w:drawing>
          <wp:inline distT="0" distB="0" distL="0" distR="0">
            <wp:extent cx="8769350" cy="33147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srcRect/>
                    <a:stretch>
                      <a:fillRect/>
                    </a:stretch>
                  </pic:blipFill>
                  <pic:spPr bwMode="auto">
                    <a:xfrm>
                      <a:off x="0" y="0"/>
                      <a:ext cx="8769350" cy="3314700"/>
                    </a:xfrm>
                    <a:prstGeom prst="rect">
                      <a:avLst/>
                    </a:prstGeom>
                    <a:noFill/>
                    <a:ln w="9525">
                      <a:noFill/>
                      <a:miter lim="800000"/>
                      <a:headEnd/>
                      <a:tailEnd/>
                    </a:ln>
                  </pic:spPr>
                </pic:pic>
              </a:graphicData>
            </a:graphic>
          </wp:inline>
        </w:drawing>
      </w:r>
      <w:r w:rsidRPr="00D60D8C">
        <w:rPr>
          <w:rFonts w:ascii="Arial" w:hAnsi="Arial" w:cs="Arial"/>
          <w:noProof/>
          <w:sz w:val="24"/>
          <w:szCs w:val="24"/>
          <w:lang w:eastAsia="en-GB"/>
        </w:rPr>
        <w:drawing>
          <wp:inline distT="0" distB="0" distL="0" distR="0">
            <wp:extent cx="8775700" cy="774700"/>
            <wp:effectExtent l="1905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srcRect/>
                    <a:stretch>
                      <a:fillRect/>
                    </a:stretch>
                  </pic:blipFill>
                  <pic:spPr bwMode="auto">
                    <a:xfrm>
                      <a:off x="0" y="0"/>
                      <a:ext cx="8775700" cy="774700"/>
                    </a:xfrm>
                    <a:prstGeom prst="rect">
                      <a:avLst/>
                    </a:prstGeom>
                    <a:noFill/>
                    <a:ln w="9525">
                      <a:noFill/>
                      <a:miter lim="800000"/>
                      <a:headEnd/>
                      <a:tailEnd/>
                    </a:ln>
                  </pic:spPr>
                </pic:pic>
              </a:graphicData>
            </a:graphic>
          </wp:inline>
        </w:drawing>
      </w:r>
    </w:p>
    <w:p w:rsidR="00912567" w:rsidRPr="00D60D8C" w:rsidRDefault="00912567" w:rsidP="00475195">
      <w:pPr>
        <w:rPr>
          <w:rFonts w:ascii="Arial" w:hAnsi="Arial" w:cs="Arial"/>
          <w:noProof/>
          <w:sz w:val="24"/>
          <w:szCs w:val="24"/>
          <w:lang w:eastAsia="en-GB"/>
        </w:rPr>
      </w:pPr>
    </w:p>
    <w:p w:rsidR="00912567" w:rsidRPr="00D60D8C" w:rsidRDefault="00912567" w:rsidP="00A9124C">
      <w:pPr>
        <w:spacing w:after="0" w:line="240" w:lineRule="auto"/>
        <w:rPr>
          <w:rFonts w:ascii="Arial" w:hAnsi="Arial" w:cs="Arial"/>
          <w:b/>
          <w:sz w:val="24"/>
          <w:szCs w:val="24"/>
        </w:rPr>
      </w:pPr>
    </w:p>
    <w:p w:rsidR="007C34A0" w:rsidRPr="00D60D8C" w:rsidRDefault="007C34A0" w:rsidP="00A9124C">
      <w:pPr>
        <w:spacing w:after="0" w:line="240" w:lineRule="auto"/>
        <w:rPr>
          <w:rFonts w:ascii="Arial" w:hAnsi="Arial" w:cs="Arial"/>
          <w:b/>
          <w:sz w:val="24"/>
          <w:szCs w:val="24"/>
        </w:rPr>
      </w:pPr>
    </w:p>
    <w:p w:rsidR="007C34A0" w:rsidRPr="00D60D8C" w:rsidRDefault="007C34A0" w:rsidP="00A9124C">
      <w:pPr>
        <w:spacing w:after="0" w:line="240" w:lineRule="auto"/>
        <w:rPr>
          <w:rFonts w:ascii="Arial" w:hAnsi="Arial" w:cs="Arial"/>
          <w:b/>
          <w:sz w:val="24"/>
          <w:szCs w:val="24"/>
        </w:rPr>
      </w:pPr>
    </w:p>
    <w:p w:rsidR="0052252C" w:rsidRPr="00D60D8C" w:rsidRDefault="0052252C" w:rsidP="0052252C">
      <w:pPr>
        <w:rPr>
          <w:rFonts w:ascii="Arial" w:hAnsi="Arial" w:cs="Arial"/>
          <w:b/>
          <w:sz w:val="24"/>
          <w:szCs w:val="24"/>
        </w:rPr>
        <w:sectPr w:rsidR="0052252C" w:rsidRPr="00D60D8C" w:rsidSect="00475195">
          <w:pgSz w:w="16838" w:h="11906" w:orient="landscape"/>
          <w:pgMar w:top="1440" w:right="1440" w:bottom="1440" w:left="1440" w:header="709" w:footer="709" w:gutter="0"/>
          <w:cols w:space="708"/>
          <w:titlePg/>
          <w:docGrid w:linePitch="360"/>
        </w:sectPr>
      </w:pPr>
    </w:p>
    <w:p w:rsidR="0052252C" w:rsidRPr="00D60D8C" w:rsidRDefault="0052252C" w:rsidP="0052252C">
      <w:pPr>
        <w:rPr>
          <w:rFonts w:ascii="Arial" w:hAnsi="Arial" w:cs="Arial"/>
          <w:b/>
          <w:sz w:val="24"/>
          <w:szCs w:val="24"/>
        </w:rPr>
      </w:pPr>
      <w:r w:rsidRPr="00D60D8C">
        <w:rPr>
          <w:rFonts w:ascii="Arial" w:hAnsi="Arial" w:cs="Arial"/>
          <w:b/>
          <w:sz w:val="24"/>
          <w:szCs w:val="24"/>
        </w:rPr>
        <w:lastRenderedPageBreak/>
        <w:t xml:space="preserve">Appendix 3 – Schedule of Accommodation (showing total of 1491m2) </w:t>
      </w:r>
    </w:p>
    <w:p w:rsidR="0052252C" w:rsidRPr="00D60D8C" w:rsidRDefault="0052252C" w:rsidP="0052252C">
      <w:pPr>
        <w:jc w:val="center"/>
        <w:rPr>
          <w:rFonts w:ascii="Arial" w:hAnsi="Arial" w:cs="Arial"/>
          <w:b/>
          <w:sz w:val="24"/>
          <w:szCs w:val="24"/>
        </w:rPr>
      </w:pPr>
      <w:r w:rsidRPr="00D60D8C">
        <w:rPr>
          <w:rFonts w:ascii="Arial" w:hAnsi="Arial" w:cs="Arial"/>
          <w:b/>
          <w:noProof/>
          <w:sz w:val="24"/>
          <w:szCs w:val="24"/>
          <w:lang w:eastAsia="en-GB"/>
        </w:rPr>
        <w:drawing>
          <wp:inline distT="0" distB="0" distL="0" distR="0">
            <wp:extent cx="4257675" cy="7324725"/>
            <wp:effectExtent l="19050" t="0" r="9525" b="0"/>
            <wp:docPr id="3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srcRect t="679" r="39288"/>
                    <a:stretch>
                      <a:fillRect/>
                    </a:stretch>
                  </pic:blipFill>
                  <pic:spPr bwMode="auto">
                    <a:xfrm>
                      <a:off x="0" y="0"/>
                      <a:ext cx="4257675" cy="7324725"/>
                    </a:xfrm>
                    <a:prstGeom prst="rect">
                      <a:avLst/>
                    </a:prstGeom>
                    <a:noFill/>
                    <a:ln w="9525">
                      <a:noFill/>
                      <a:miter lim="800000"/>
                      <a:headEnd/>
                      <a:tailEnd/>
                    </a:ln>
                  </pic:spPr>
                </pic:pic>
              </a:graphicData>
            </a:graphic>
          </wp:inline>
        </w:drawing>
      </w:r>
    </w:p>
    <w:p w:rsidR="0052252C" w:rsidRPr="00D60D8C" w:rsidRDefault="0052252C" w:rsidP="0052252C">
      <w:pPr>
        <w:rPr>
          <w:rFonts w:ascii="Arial" w:hAnsi="Arial" w:cs="Arial"/>
          <w:b/>
          <w:sz w:val="24"/>
          <w:szCs w:val="24"/>
        </w:rPr>
      </w:pPr>
    </w:p>
    <w:p w:rsidR="0052252C" w:rsidRPr="00D60D8C" w:rsidRDefault="0052252C" w:rsidP="0052252C">
      <w:pPr>
        <w:jc w:val="center"/>
        <w:rPr>
          <w:rFonts w:ascii="Arial" w:hAnsi="Arial" w:cs="Arial"/>
          <w:sz w:val="24"/>
          <w:szCs w:val="24"/>
        </w:rPr>
      </w:pPr>
      <w:r w:rsidRPr="00D60D8C">
        <w:rPr>
          <w:rFonts w:ascii="Arial" w:hAnsi="Arial" w:cs="Arial"/>
          <w:b/>
          <w:noProof/>
          <w:sz w:val="24"/>
          <w:szCs w:val="24"/>
          <w:lang w:eastAsia="en-GB"/>
        </w:rPr>
        <w:lastRenderedPageBreak/>
        <w:drawing>
          <wp:inline distT="0" distB="0" distL="0" distR="0">
            <wp:extent cx="4316993" cy="4962525"/>
            <wp:effectExtent l="19050" t="0" r="7357"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srcRect t="1424" r="38510"/>
                    <a:stretch>
                      <a:fillRect/>
                    </a:stretch>
                  </pic:blipFill>
                  <pic:spPr bwMode="auto">
                    <a:xfrm>
                      <a:off x="0" y="0"/>
                      <a:ext cx="4316993" cy="4962525"/>
                    </a:xfrm>
                    <a:prstGeom prst="rect">
                      <a:avLst/>
                    </a:prstGeom>
                    <a:noFill/>
                    <a:ln w="9525">
                      <a:noFill/>
                      <a:miter lim="800000"/>
                      <a:headEnd/>
                      <a:tailEnd/>
                    </a:ln>
                  </pic:spPr>
                </pic:pic>
              </a:graphicData>
            </a:graphic>
          </wp:inline>
        </w:drawing>
      </w: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pPr>
    </w:p>
    <w:p w:rsidR="0052252C" w:rsidRPr="00D60D8C" w:rsidRDefault="0052252C" w:rsidP="00A9124C">
      <w:pPr>
        <w:spacing w:after="0" w:line="240" w:lineRule="auto"/>
        <w:rPr>
          <w:rFonts w:ascii="Arial" w:hAnsi="Arial" w:cs="Arial"/>
          <w:b/>
          <w:sz w:val="24"/>
          <w:szCs w:val="24"/>
        </w:rPr>
        <w:sectPr w:rsidR="0052252C" w:rsidRPr="00D60D8C" w:rsidSect="0052252C">
          <w:pgSz w:w="11906" w:h="16838"/>
          <w:pgMar w:top="1440" w:right="1440" w:bottom="1440" w:left="1440" w:header="709" w:footer="709" w:gutter="0"/>
          <w:cols w:space="708"/>
          <w:titlePg/>
          <w:docGrid w:linePitch="360"/>
        </w:sectPr>
      </w:pPr>
    </w:p>
    <w:p w:rsidR="007C34A0" w:rsidRPr="00D60D8C" w:rsidRDefault="00245848" w:rsidP="00A9124C">
      <w:pPr>
        <w:spacing w:after="0" w:line="240" w:lineRule="auto"/>
        <w:rPr>
          <w:rFonts w:ascii="Arial" w:hAnsi="Arial" w:cs="Arial"/>
          <w:b/>
          <w:sz w:val="24"/>
          <w:szCs w:val="24"/>
        </w:rPr>
      </w:pPr>
      <w:r w:rsidRPr="00D60D8C">
        <w:rPr>
          <w:rFonts w:ascii="Arial" w:hAnsi="Arial" w:cs="Arial"/>
          <w:b/>
          <w:sz w:val="24"/>
          <w:szCs w:val="24"/>
        </w:rPr>
        <w:lastRenderedPageBreak/>
        <w:t>Appendix 4</w:t>
      </w:r>
      <w:r w:rsidR="007C34A0" w:rsidRPr="00D60D8C">
        <w:rPr>
          <w:rFonts w:ascii="Arial" w:hAnsi="Arial" w:cs="Arial"/>
          <w:b/>
          <w:sz w:val="24"/>
          <w:szCs w:val="24"/>
        </w:rPr>
        <w:t xml:space="preserve"> – Calculations to demonstrate </w:t>
      </w:r>
      <w:r w:rsidR="0083094F" w:rsidRPr="00D60D8C">
        <w:rPr>
          <w:rFonts w:ascii="Arial" w:hAnsi="Arial" w:cs="Arial"/>
          <w:b/>
          <w:sz w:val="24"/>
          <w:szCs w:val="24"/>
        </w:rPr>
        <w:t>decontamination equipment</w:t>
      </w:r>
      <w:r w:rsidR="007C34A0" w:rsidRPr="00D60D8C">
        <w:rPr>
          <w:rFonts w:ascii="Arial" w:hAnsi="Arial" w:cs="Arial"/>
          <w:b/>
          <w:sz w:val="24"/>
          <w:szCs w:val="24"/>
        </w:rPr>
        <w:t xml:space="preserve"> required according to operational hours of working</w:t>
      </w:r>
    </w:p>
    <w:p w:rsidR="00912567" w:rsidRPr="00D60D8C" w:rsidRDefault="00912567" w:rsidP="00A9124C">
      <w:pPr>
        <w:spacing w:after="0" w:line="240" w:lineRule="auto"/>
        <w:rPr>
          <w:rFonts w:ascii="Arial" w:hAnsi="Arial" w:cs="Arial"/>
          <w:b/>
          <w:sz w:val="24"/>
          <w:szCs w:val="24"/>
        </w:rPr>
      </w:pPr>
    </w:p>
    <w:p w:rsidR="00912567" w:rsidRPr="00D60D8C" w:rsidRDefault="00912567" w:rsidP="00A9124C">
      <w:pPr>
        <w:spacing w:after="0" w:line="240" w:lineRule="auto"/>
        <w:rPr>
          <w:rFonts w:ascii="Arial" w:hAnsi="Arial" w:cs="Arial"/>
          <w:b/>
          <w:sz w:val="24"/>
          <w:szCs w:val="24"/>
        </w:rPr>
      </w:pPr>
    </w:p>
    <w:p w:rsidR="00912567" w:rsidRPr="00D60D8C" w:rsidRDefault="00912567" w:rsidP="00A9124C">
      <w:pPr>
        <w:spacing w:after="0" w:line="240" w:lineRule="auto"/>
        <w:rPr>
          <w:rFonts w:ascii="Arial" w:hAnsi="Arial" w:cs="Arial"/>
          <w:b/>
          <w:sz w:val="24"/>
          <w:szCs w:val="24"/>
        </w:rPr>
      </w:pPr>
    </w:p>
    <w:p w:rsidR="00912567" w:rsidRPr="00D60D8C" w:rsidRDefault="007C34A0" w:rsidP="00A9124C">
      <w:pPr>
        <w:spacing w:after="0" w:line="240" w:lineRule="auto"/>
        <w:rPr>
          <w:rFonts w:ascii="Arial" w:hAnsi="Arial" w:cs="Arial"/>
          <w:b/>
          <w:sz w:val="24"/>
          <w:szCs w:val="24"/>
        </w:rPr>
        <w:sectPr w:rsidR="00912567" w:rsidRPr="00D60D8C" w:rsidSect="0052252C">
          <w:pgSz w:w="16838" w:h="11906" w:orient="landscape"/>
          <w:pgMar w:top="1440" w:right="1440" w:bottom="1440" w:left="1440" w:header="709" w:footer="709" w:gutter="0"/>
          <w:cols w:space="708"/>
          <w:titlePg/>
          <w:docGrid w:linePitch="360"/>
        </w:sectPr>
      </w:pPr>
      <w:r w:rsidRPr="00D60D8C">
        <w:rPr>
          <w:rFonts w:ascii="Arial" w:hAnsi="Arial" w:cs="Arial"/>
          <w:b/>
          <w:noProof/>
          <w:sz w:val="24"/>
          <w:szCs w:val="24"/>
          <w:lang w:eastAsia="en-GB"/>
        </w:rPr>
        <w:drawing>
          <wp:inline distT="0" distB="0" distL="0" distR="0">
            <wp:extent cx="8863330" cy="3165475"/>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srcRect/>
                    <a:stretch>
                      <a:fillRect/>
                    </a:stretch>
                  </pic:blipFill>
                  <pic:spPr bwMode="auto">
                    <a:xfrm>
                      <a:off x="0" y="0"/>
                      <a:ext cx="8863330" cy="3165475"/>
                    </a:xfrm>
                    <a:prstGeom prst="rect">
                      <a:avLst/>
                    </a:prstGeom>
                    <a:noFill/>
                    <a:ln w="9525">
                      <a:noFill/>
                      <a:miter lim="800000"/>
                      <a:headEnd/>
                      <a:tailEnd/>
                    </a:ln>
                  </pic:spPr>
                </pic:pic>
              </a:graphicData>
            </a:graphic>
          </wp:inline>
        </w:drawing>
      </w:r>
    </w:p>
    <w:p w:rsidR="008C565B" w:rsidRPr="00D60D8C" w:rsidRDefault="008C565B" w:rsidP="008003E9">
      <w:pPr>
        <w:ind w:left="-567"/>
        <w:rPr>
          <w:rFonts w:ascii="Arial" w:hAnsi="Arial" w:cs="Arial"/>
          <w:b/>
          <w:sz w:val="24"/>
          <w:szCs w:val="24"/>
        </w:rPr>
      </w:pPr>
      <w:r w:rsidRPr="00D60D8C">
        <w:rPr>
          <w:rFonts w:ascii="Arial" w:hAnsi="Arial" w:cs="Arial"/>
          <w:b/>
          <w:sz w:val="24"/>
          <w:szCs w:val="24"/>
        </w:rPr>
        <w:lastRenderedPageBreak/>
        <w:t>Appendix 5 – Workforce Tool Calculations - based on projected activity resulting from the expansions</w:t>
      </w:r>
    </w:p>
    <w:tbl>
      <w:tblPr>
        <w:tblW w:w="10152" w:type="dxa"/>
        <w:tblInd w:w="-459" w:type="dxa"/>
        <w:tblLayout w:type="fixed"/>
        <w:tblLook w:val="00A0"/>
      </w:tblPr>
      <w:tblGrid>
        <w:gridCol w:w="3119"/>
        <w:gridCol w:w="1134"/>
        <w:gridCol w:w="992"/>
        <w:gridCol w:w="525"/>
        <w:gridCol w:w="467"/>
        <w:gridCol w:w="432"/>
        <w:gridCol w:w="561"/>
        <w:gridCol w:w="338"/>
        <w:gridCol w:w="654"/>
        <w:gridCol w:w="245"/>
        <w:gridCol w:w="747"/>
        <w:gridCol w:w="152"/>
        <w:gridCol w:w="786"/>
      </w:tblGrid>
      <w:tr w:rsidR="008C565B" w:rsidRPr="008003E9" w:rsidTr="008003E9">
        <w:trPr>
          <w:trHeight w:val="537"/>
        </w:trPr>
        <w:tc>
          <w:tcPr>
            <w:tcW w:w="3119" w:type="dxa"/>
            <w:vMerge w:val="restart"/>
            <w:tcBorders>
              <w:top w:val="single" w:sz="4" w:space="0" w:color="auto"/>
              <w:left w:val="single" w:sz="4" w:space="0" w:color="auto"/>
              <w:bottom w:val="single" w:sz="4" w:space="0" w:color="000000"/>
              <w:right w:val="single" w:sz="4" w:space="0" w:color="auto"/>
            </w:tcBorders>
            <w:shd w:val="clear" w:color="000000" w:fill="DBE5F1"/>
            <w:noWrap/>
            <w:vAlign w:val="center"/>
          </w:tcPr>
          <w:p w:rsidR="008C565B" w:rsidRPr="008003E9" w:rsidRDefault="008C565B" w:rsidP="008003E9">
            <w:pPr>
              <w:spacing w:after="0" w:line="240" w:lineRule="auto"/>
              <w:rPr>
                <w:rFonts w:ascii="Arial" w:hAnsi="Arial" w:cs="Arial"/>
                <w:b/>
                <w:bCs/>
                <w:lang w:eastAsia="en-GB"/>
              </w:rPr>
            </w:pPr>
            <w:r w:rsidRPr="008003E9">
              <w:rPr>
                <w:rFonts w:ascii="Arial" w:hAnsi="Arial" w:cs="Arial"/>
                <w:b/>
                <w:bCs/>
                <w:lang w:eastAsia="en-GB"/>
              </w:rPr>
              <w:t>CASE</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DBE5F1"/>
            <w:vAlign w:val="bottom"/>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 CSPD Hrs required</w:t>
            </w:r>
          </w:p>
        </w:tc>
        <w:tc>
          <w:tcPr>
            <w:tcW w:w="5899" w:type="dxa"/>
            <w:gridSpan w:val="11"/>
            <w:tcBorders>
              <w:top w:val="single" w:sz="4" w:space="0" w:color="auto"/>
              <w:left w:val="nil"/>
              <w:bottom w:val="single" w:sz="4" w:space="0" w:color="auto"/>
              <w:right w:val="single" w:sz="4" w:space="0" w:color="000000"/>
            </w:tcBorders>
            <w:shd w:val="clear" w:color="000000" w:fill="DBE5F1"/>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Cases per Year</w:t>
            </w:r>
          </w:p>
        </w:tc>
      </w:tr>
      <w:tr w:rsidR="008C565B" w:rsidRPr="008003E9" w:rsidTr="008003E9">
        <w:trPr>
          <w:trHeight w:val="537"/>
        </w:trPr>
        <w:tc>
          <w:tcPr>
            <w:tcW w:w="3119" w:type="dxa"/>
            <w:vMerge/>
            <w:tcBorders>
              <w:top w:val="single" w:sz="4" w:space="0" w:color="auto"/>
              <w:left w:val="single" w:sz="4" w:space="0" w:color="auto"/>
              <w:bottom w:val="single" w:sz="4" w:space="0" w:color="000000"/>
              <w:right w:val="single" w:sz="4" w:space="0" w:color="auto"/>
            </w:tcBorders>
            <w:vAlign w:val="center"/>
          </w:tcPr>
          <w:p w:rsidR="008C565B" w:rsidRPr="008003E9" w:rsidRDefault="008C565B" w:rsidP="008003E9">
            <w:pPr>
              <w:spacing w:after="0" w:line="240" w:lineRule="auto"/>
              <w:rPr>
                <w:rFonts w:ascii="Arial" w:hAnsi="Arial" w:cs="Arial"/>
                <w:b/>
                <w:bCs/>
                <w:lang w:eastAsia="en-GB"/>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8C565B" w:rsidRPr="008003E9" w:rsidRDefault="008C565B" w:rsidP="008C565B">
            <w:pPr>
              <w:spacing w:after="0" w:line="240" w:lineRule="auto"/>
              <w:rPr>
                <w:rFonts w:ascii="Arial" w:hAnsi="Arial" w:cs="Arial"/>
                <w:b/>
                <w:bCs/>
                <w:lang w:eastAsia="en-GB"/>
              </w:rPr>
            </w:pPr>
          </w:p>
        </w:tc>
        <w:tc>
          <w:tcPr>
            <w:tcW w:w="1984" w:type="dxa"/>
            <w:gridSpan w:val="3"/>
            <w:tcBorders>
              <w:top w:val="single" w:sz="4" w:space="0" w:color="auto"/>
              <w:left w:val="nil"/>
              <w:bottom w:val="single" w:sz="4" w:space="0" w:color="auto"/>
              <w:right w:val="single" w:sz="4" w:space="0" w:color="000000"/>
            </w:tcBorders>
            <w:shd w:val="clear" w:color="000000" w:fill="F2DDDC"/>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Phase 1</w:t>
            </w:r>
          </w:p>
        </w:tc>
        <w:tc>
          <w:tcPr>
            <w:tcW w:w="3915" w:type="dxa"/>
            <w:gridSpan w:val="8"/>
            <w:tcBorders>
              <w:top w:val="single" w:sz="4" w:space="0" w:color="auto"/>
              <w:left w:val="nil"/>
              <w:bottom w:val="single" w:sz="4" w:space="0" w:color="auto"/>
              <w:right w:val="single" w:sz="4" w:space="0" w:color="000000"/>
            </w:tcBorders>
            <w:shd w:val="clear" w:color="000000" w:fill="D7E4BC"/>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Phase 1 &amp; 2</w:t>
            </w:r>
          </w:p>
        </w:tc>
      </w:tr>
      <w:tr w:rsidR="008003E9" w:rsidRPr="008003E9" w:rsidTr="008003E9">
        <w:trPr>
          <w:trHeight w:val="261"/>
        </w:trPr>
        <w:tc>
          <w:tcPr>
            <w:tcW w:w="3119" w:type="dxa"/>
            <w:vMerge/>
            <w:tcBorders>
              <w:top w:val="single" w:sz="4" w:space="0" w:color="auto"/>
              <w:left w:val="single" w:sz="4" w:space="0" w:color="auto"/>
              <w:bottom w:val="single" w:sz="4" w:space="0" w:color="000000"/>
              <w:right w:val="single" w:sz="4" w:space="0" w:color="auto"/>
            </w:tcBorders>
            <w:vAlign w:val="center"/>
          </w:tcPr>
          <w:p w:rsidR="008C565B" w:rsidRPr="008003E9" w:rsidRDefault="008C565B" w:rsidP="008003E9">
            <w:pPr>
              <w:spacing w:after="0" w:line="240" w:lineRule="auto"/>
              <w:rPr>
                <w:rFonts w:ascii="Arial" w:hAnsi="Arial" w:cs="Arial"/>
                <w:b/>
                <w:bCs/>
                <w:lang w:eastAsia="en-GB"/>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8C565B" w:rsidRPr="008003E9" w:rsidRDefault="008C565B" w:rsidP="008C565B">
            <w:pPr>
              <w:spacing w:after="0" w:line="240" w:lineRule="auto"/>
              <w:rPr>
                <w:rFonts w:ascii="Arial" w:hAnsi="Arial" w:cs="Arial"/>
                <w:b/>
                <w:bCs/>
                <w:lang w:eastAsia="en-GB"/>
              </w:rPr>
            </w:pPr>
          </w:p>
        </w:tc>
        <w:tc>
          <w:tcPr>
            <w:tcW w:w="992" w:type="dxa"/>
            <w:tcBorders>
              <w:top w:val="nil"/>
              <w:left w:val="nil"/>
              <w:bottom w:val="single" w:sz="4" w:space="0" w:color="auto"/>
              <w:right w:val="single" w:sz="4" w:space="0" w:color="auto"/>
            </w:tcBorders>
            <w:shd w:val="clear" w:color="000000" w:fill="F2DDDC"/>
            <w:noWrap/>
            <w:vAlign w:val="center"/>
          </w:tcPr>
          <w:p w:rsidR="008C565B" w:rsidRPr="008003E9" w:rsidRDefault="008003E9" w:rsidP="008C565B">
            <w:pPr>
              <w:spacing w:after="0" w:line="240" w:lineRule="auto"/>
              <w:jc w:val="center"/>
              <w:rPr>
                <w:rFonts w:ascii="Arial" w:hAnsi="Arial" w:cs="Arial"/>
                <w:b/>
                <w:bCs/>
                <w:lang w:eastAsia="en-GB"/>
              </w:rPr>
            </w:pPr>
            <w:r w:rsidRPr="008003E9">
              <w:rPr>
                <w:rFonts w:ascii="Arial" w:hAnsi="Arial" w:cs="Arial"/>
                <w:b/>
                <w:bCs/>
                <w:lang w:eastAsia="en-GB"/>
              </w:rPr>
              <w:t>20</w:t>
            </w:r>
            <w:r w:rsidR="008C565B" w:rsidRPr="008003E9">
              <w:rPr>
                <w:rFonts w:ascii="Arial" w:hAnsi="Arial" w:cs="Arial"/>
                <w:b/>
                <w:bCs/>
                <w:lang w:eastAsia="en-GB"/>
              </w:rPr>
              <w:t>18/</w:t>
            </w:r>
            <w:r>
              <w:rPr>
                <w:rFonts w:ascii="Arial" w:hAnsi="Arial" w:cs="Arial"/>
                <w:b/>
                <w:bCs/>
                <w:lang w:eastAsia="en-GB"/>
              </w:rPr>
              <w:t xml:space="preserve"> </w:t>
            </w:r>
            <w:r w:rsidR="008C565B" w:rsidRPr="008003E9">
              <w:rPr>
                <w:rFonts w:ascii="Arial" w:hAnsi="Arial" w:cs="Arial"/>
                <w:b/>
                <w:bCs/>
                <w:lang w:eastAsia="en-GB"/>
              </w:rPr>
              <w:t>19</w:t>
            </w:r>
          </w:p>
        </w:tc>
        <w:tc>
          <w:tcPr>
            <w:tcW w:w="992" w:type="dxa"/>
            <w:gridSpan w:val="2"/>
            <w:tcBorders>
              <w:top w:val="nil"/>
              <w:left w:val="nil"/>
              <w:bottom w:val="single" w:sz="4" w:space="0" w:color="auto"/>
              <w:right w:val="single" w:sz="4" w:space="0" w:color="auto"/>
            </w:tcBorders>
            <w:shd w:val="clear" w:color="000000" w:fill="F2DDD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2020/</w:t>
            </w:r>
            <w:r w:rsidR="008003E9">
              <w:rPr>
                <w:rFonts w:ascii="Arial" w:hAnsi="Arial" w:cs="Arial"/>
                <w:b/>
                <w:bCs/>
                <w:lang w:eastAsia="en-GB"/>
              </w:rPr>
              <w:t xml:space="preserve"> </w:t>
            </w:r>
            <w:r w:rsidRPr="008003E9">
              <w:rPr>
                <w:rFonts w:ascii="Arial" w:hAnsi="Arial" w:cs="Arial"/>
                <w:b/>
                <w:bCs/>
                <w:lang w:eastAsia="en-GB"/>
              </w:rPr>
              <w:t>21</w:t>
            </w:r>
          </w:p>
        </w:tc>
        <w:tc>
          <w:tcPr>
            <w:tcW w:w="993" w:type="dxa"/>
            <w:gridSpan w:val="2"/>
            <w:tcBorders>
              <w:top w:val="nil"/>
              <w:left w:val="nil"/>
              <w:bottom w:val="single" w:sz="4" w:space="0" w:color="auto"/>
              <w:right w:val="single" w:sz="4" w:space="0" w:color="auto"/>
            </w:tcBorders>
            <w:shd w:val="clear" w:color="000000" w:fill="D7E4B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2022</w:t>
            </w:r>
          </w:p>
        </w:tc>
        <w:tc>
          <w:tcPr>
            <w:tcW w:w="992" w:type="dxa"/>
            <w:gridSpan w:val="2"/>
            <w:tcBorders>
              <w:top w:val="nil"/>
              <w:left w:val="nil"/>
              <w:bottom w:val="single" w:sz="4" w:space="0" w:color="auto"/>
              <w:right w:val="single" w:sz="4" w:space="0" w:color="auto"/>
            </w:tcBorders>
            <w:shd w:val="clear" w:color="000000" w:fill="D7E4B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2025</w:t>
            </w:r>
          </w:p>
        </w:tc>
        <w:tc>
          <w:tcPr>
            <w:tcW w:w="992" w:type="dxa"/>
            <w:gridSpan w:val="2"/>
            <w:tcBorders>
              <w:top w:val="nil"/>
              <w:left w:val="nil"/>
              <w:bottom w:val="single" w:sz="4" w:space="0" w:color="auto"/>
              <w:right w:val="single" w:sz="4" w:space="0" w:color="auto"/>
            </w:tcBorders>
            <w:shd w:val="clear" w:color="000000" w:fill="D7E4B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2030</w:t>
            </w:r>
          </w:p>
        </w:tc>
        <w:tc>
          <w:tcPr>
            <w:tcW w:w="938" w:type="dxa"/>
            <w:gridSpan w:val="2"/>
            <w:tcBorders>
              <w:top w:val="nil"/>
              <w:left w:val="nil"/>
              <w:bottom w:val="single" w:sz="4" w:space="0" w:color="auto"/>
              <w:right w:val="single" w:sz="4" w:space="0" w:color="auto"/>
            </w:tcBorders>
            <w:shd w:val="clear" w:color="000000" w:fill="D7E4B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2035</w:t>
            </w:r>
          </w:p>
        </w:tc>
      </w:tr>
      <w:tr w:rsidR="008003E9" w:rsidRPr="008003E9" w:rsidTr="008003E9">
        <w:trPr>
          <w:trHeight w:val="261"/>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Eyes (Ophthalmology)</w:t>
            </w:r>
          </w:p>
        </w:tc>
        <w:tc>
          <w:tcPr>
            <w:tcW w:w="1134"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7%</w:t>
            </w:r>
          </w:p>
        </w:tc>
        <w:tc>
          <w:tcPr>
            <w:tcW w:w="992" w:type="dxa"/>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8,250*</w:t>
            </w:r>
          </w:p>
        </w:tc>
        <w:tc>
          <w:tcPr>
            <w:tcW w:w="992"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10,700</w:t>
            </w:r>
          </w:p>
        </w:tc>
        <w:tc>
          <w:tcPr>
            <w:tcW w:w="993"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11,182</w:t>
            </w:r>
          </w:p>
        </w:tc>
        <w:tc>
          <w:tcPr>
            <w:tcW w:w="992"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12,692</w:t>
            </w:r>
          </w:p>
        </w:tc>
        <w:tc>
          <w:tcPr>
            <w:tcW w:w="992"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15,412</w:t>
            </w:r>
          </w:p>
        </w:tc>
        <w:tc>
          <w:tcPr>
            <w:tcW w:w="938"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18,387</w:t>
            </w:r>
          </w:p>
        </w:tc>
      </w:tr>
      <w:tr w:rsidR="008003E9" w:rsidRPr="008003E9" w:rsidTr="008003E9">
        <w:trPr>
          <w:trHeight w:val="261"/>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Orthopaedic Joints</w:t>
            </w:r>
          </w:p>
        </w:tc>
        <w:tc>
          <w:tcPr>
            <w:tcW w:w="1134"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25%</w:t>
            </w:r>
          </w:p>
        </w:tc>
        <w:tc>
          <w:tcPr>
            <w:tcW w:w="992"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4,003</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5,024</w:t>
            </w:r>
          </w:p>
        </w:tc>
        <w:tc>
          <w:tcPr>
            <w:tcW w:w="993"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5,785</w:t>
            </w:r>
          </w:p>
        </w:tc>
        <w:tc>
          <w:tcPr>
            <w:tcW w:w="992"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5,651</w:t>
            </w:r>
          </w:p>
        </w:tc>
        <w:tc>
          <w:tcPr>
            <w:tcW w:w="992"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6,273</w:t>
            </w:r>
          </w:p>
        </w:tc>
        <w:tc>
          <w:tcPr>
            <w:tcW w:w="938"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6,813</w:t>
            </w:r>
          </w:p>
        </w:tc>
      </w:tr>
      <w:tr w:rsidR="008003E9" w:rsidRPr="008003E9" w:rsidTr="008003E9">
        <w:trPr>
          <w:trHeight w:val="261"/>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Orthopaedic Minors</w:t>
            </w:r>
          </w:p>
        </w:tc>
        <w:tc>
          <w:tcPr>
            <w:tcW w:w="1134" w:type="dxa"/>
            <w:tcBorders>
              <w:top w:val="nil"/>
              <w:left w:val="nil"/>
              <w:bottom w:val="nil"/>
              <w:right w:val="nil"/>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w:t>
            </w:r>
          </w:p>
        </w:tc>
        <w:tc>
          <w:tcPr>
            <w:tcW w:w="992" w:type="dxa"/>
            <w:tcBorders>
              <w:top w:val="nil"/>
              <w:left w:val="single" w:sz="4" w:space="0" w:color="auto"/>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1,481</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1,673</w:t>
            </w:r>
          </w:p>
        </w:tc>
        <w:tc>
          <w:tcPr>
            <w:tcW w:w="993"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1,705</w:t>
            </w:r>
          </w:p>
        </w:tc>
        <w:tc>
          <w:tcPr>
            <w:tcW w:w="992"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1,787</w:t>
            </w:r>
          </w:p>
        </w:tc>
        <w:tc>
          <w:tcPr>
            <w:tcW w:w="992"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1,892</w:t>
            </w:r>
          </w:p>
        </w:tc>
        <w:tc>
          <w:tcPr>
            <w:tcW w:w="938"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1,938</w:t>
            </w:r>
          </w:p>
        </w:tc>
      </w:tr>
      <w:tr w:rsidR="008003E9" w:rsidRPr="008003E9" w:rsidTr="008003E9">
        <w:trPr>
          <w:trHeight w:val="261"/>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General</w:t>
            </w:r>
          </w:p>
        </w:tc>
        <w:tc>
          <w:tcPr>
            <w:tcW w:w="1134" w:type="dxa"/>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7%</w:t>
            </w:r>
          </w:p>
        </w:tc>
        <w:tc>
          <w:tcPr>
            <w:tcW w:w="992" w:type="dxa"/>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1,080</w:t>
            </w:r>
          </w:p>
        </w:tc>
        <w:tc>
          <w:tcPr>
            <w:tcW w:w="992"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1,627</w:t>
            </w:r>
          </w:p>
        </w:tc>
        <w:tc>
          <w:tcPr>
            <w:tcW w:w="993" w:type="dxa"/>
            <w:gridSpan w:val="2"/>
            <w:tcBorders>
              <w:top w:val="nil"/>
              <w:left w:val="nil"/>
              <w:bottom w:val="single" w:sz="4" w:space="0" w:color="auto"/>
              <w:right w:val="single" w:sz="4" w:space="0" w:color="auto"/>
            </w:tcBorders>
            <w:shd w:val="clear" w:color="auto"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1,952</w:t>
            </w:r>
          </w:p>
        </w:tc>
        <w:tc>
          <w:tcPr>
            <w:tcW w:w="992" w:type="dxa"/>
            <w:gridSpan w:val="2"/>
            <w:tcBorders>
              <w:top w:val="nil"/>
              <w:left w:val="nil"/>
              <w:bottom w:val="single" w:sz="4" w:space="0" w:color="auto"/>
              <w:right w:val="single" w:sz="4" w:space="0" w:color="auto"/>
            </w:tcBorders>
            <w:shd w:val="clear" w:color="auto"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2,269</w:t>
            </w:r>
          </w:p>
        </w:tc>
        <w:tc>
          <w:tcPr>
            <w:tcW w:w="992" w:type="dxa"/>
            <w:gridSpan w:val="2"/>
            <w:tcBorders>
              <w:top w:val="nil"/>
              <w:left w:val="nil"/>
              <w:bottom w:val="single" w:sz="4" w:space="0" w:color="auto"/>
              <w:right w:val="single" w:sz="4" w:space="0" w:color="auto"/>
            </w:tcBorders>
            <w:shd w:val="clear" w:color="auto"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2,651</w:t>
            </w:r>
          </w:p>
        </w:tc>
        <w:tc>
          <w:tcPr>
            <w:tcW w:w="938"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2,828</w:t>
            </w:r>
          </w:p>
        </w:tc>
      </w:tr>
      <w:tr w:rsidR="008003E9" w:rsidRPr="008003E9" w:rsidTr="008003E9">
        <w:trPr>
          <w:trHeight w:val="261"/>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Plastic</w:t>
            </w:r>
          </w:p>
        </w:tc>
        <w:tc>
          <w:tcPr>
            <w:tcW w:w="1134"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7%</w:t>
            </w:r>
          </w:p>
        </w:tc>
        <w:tc>
          <w:tcPr>
            <w:tcW w:w="992"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450</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779</w:t>
            </w:r>
          </w:p>
        </w:tc>
        <w:tc>
          <w:tcPr>
            <w:tcW w:w="993"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832</w:t>
            </w:r>
          </w:p>
        </w:tc>
        <w:tc>
          <w:tcPr>
            <w:tcW w:w="992"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973</w:t>
            </w:r>
          </w:p>
        </w:tc>
        <w:tc>
          <w:tcPr>
            <w:tcW w:w="992"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1,176</w:t>
            </w:r>
          </w:p>
        </w:tc>
        <w:tc>
          <w:tcPr>
            <w:tcW w:w="938" w:type="dxa"/>
            <w:gridSpan w:val="2"/>
            <w:tcBorders>
              <w:top w:val="nil"/>
              <w:left w:val="nil"/>
              <w:bottom w:val="single" w:sz="4" w:space="0" w:color="auto"/>
              <w:right w:val="single" w:sz="4" w:space="0" w:color="auto"/>
            </w:tcBorders>
            <w:shd w:val="clear" w:color="000000" w:fill="FFFF00"/>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1,296</w:t>
            </w:r>
          </w:p>
        </w:tc>
      </w:tr>
      <w:tr w:rsidR="008003E9" w:rsidRPr="008003E9" w:rsidTr="008003E9">
        <w:trPr>
          <w:trHeight w:val="261"/>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Cardiac</w:t>
            </w:r>
          </w:p>
        </w:tc>
        <w:tc>
          <w:tcPr>
            <w:tcW w:w="1134"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17%</w:t>
            </w:r>
          </w:p>
        </w:tc>
        <w:tc>
          <w:tcPr>
            <w:tcW w:w="992"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1,487</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1,487</w:t>
            </w:r>
          </w:p>
        </w:tc>
        <w:tc>
          <w:tcPr>
            <w:tcW w:w="993"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1,487</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1,487</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1,487</w:t>
            </w:r>
          </w:p>
        </w:tc>
        <w:tc>
          <w:tcPr>
            <w:tcW w:w="938"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1,487</w:t>
            </w:r>
          </w:p>
        </w:tc>
      </w:tr>
      <w:tr w:rsidR="008003E9" w:rsidRPr="008003E9" w:rsidTr="008003E9">
        <w:trPr>
          <w:trHeight w:val="261"/>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Thoracic</w:t>
            </w:r>
          </w:p>
        </w:tc>
        <w:tc>
          <w:tcPr>
            <w:tcW w:w="1134"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9%</w:t>
            </w:r>
          </w:p>
        </w:tc>
        <w:tc>
          <w:tcPr>
            <w:tcW w:w="992"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1,329</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1,329</w:t>
            </w:r>
          </w:p>
        </w:tc>
        <w:tc>
          <w:tcPr>
            <w:tcW w:w="993"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1,329</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1,329</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1,329</w:t>
            </w:r>
          </w:p>
        </w:tc>
        <w:tc>
          <w:tcPr>
            <w:tcW w:w="938"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1,329</w:t>
            </w:r>
          </w:p>
        </w:tc>
      </w:tr>
      <w:tr w:rsidR="008003E9" w:rsidRPr="008003E9" w:rsidTr="008003E9">
        <w:trPr>
          <w:trHeight w:val="261"/>
        </w:trPr>
        <w:tc>
          <w:tcPr>
            <w:tcW w:w="3119" w:type="dxa"/>
            <w:tcBorders>
              <w:top w:val="nil"/>
              <w:left w:val="single" w:sz="4" w:space="0" w:color="auto"/>
              <w:bottom w:val="nil"/>
              <w:right w:val="single" w:sz="4" w:space="0" w:color="auto"/>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Transplant</w:t>
            </w:r>
          </w:p>
        </w:tc>
        <w:tc>
          <w:tcPr>
            <w:tcW w:w="1134" w:type="dxa"/>
            <w:tcBorders>
              <w:top w:val="nil"/>
              <w:left w:val="nil"/>
              <w:bottom w:val="nil"/>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17%</w:t>
            </w:r>
          </w:p>
        </w:tc>
        <w:tc>
          <w:tcPr>
            <w:tcW w:w="992"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11</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11</w:t>
            </w:r>
          </w:p>
        </w:tc>
        <w:tc>
          <w:tcPr>
            <w:tcW w:w="993"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11</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11</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11</w:t>
            </w:r>
          </w:p>
        </w:tc>
        <w:tc>
          <w:tcPr>
            <w:tcW w:w="938"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11</w:t>
            </w:r>
          </w:p>
        </w:tc>
      </w:tr>
      <w:tr w:rsidR="008003E9" w:rsidRPr="008003E9" w:rsidTr="008003E9">
        <w:trPr>
          <w:trHeight w:val="261"/>
        </w:trPr>
        <w:tc>
          <w:tcPr>
            <w:tcW w:w="3119" w:type="dxa"/>
            <w:tcBorders>
              <w:top w:val="single" w:sz="4" w:space="0" w:color="auto"/>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Cardiology</w:t>
            </w:r>
          </w:p>
        </w:tc>
        <w:tc>
          <w:tcPr>
            <w:tcW w:w="1134" w:type="dxa"/>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3%</w:t>
            </w:r>
          </w:p>
        </w:tc>
        <w:tc>
          <w:tcPr>
            <w:tcW w:w="992"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470</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470</w:t>
            </w:r>
          </w:p>
        </w:tc>
        <w:tc>
          <w:tcPr>
            <w:tcW w:w="993"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470</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470</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470</w:t>
            </w:r>
          </w:p>
        </w:tc>
        <w:tc>
          <w:tcPr>
            <w:tcW w:w="938"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470</w:t>
            </w:r>
          </w:p>
        </w:tc>
      </w:tr>
      <w:tr w:rsidR="008003E9" w:rsidRPr="008003E9" w:rsidTr="008003E9">
        <w:trPr>
          <w:trHeight w:val="261"/>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TOTAL Cases per Year</w:t>
            </w:r>
          </w:p>
        </w:tc>
        <w:tc>
          <w:tcPr>
            <w:tcW w:w="1134"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p>
        </w:tc>
        <w:tc>
          <w:tcPr>
            <w:tcW w:w="992"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18,561</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23,100</w:t>
            </w:r>
          </w:p>
        </w:tc>
        <w:tc>
          <w:tcPr>
            <w:tcW w:w="993"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24,753</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26,669</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30,701</w:t>
            </w:r>
          </w:p>
        </w:tc>
        <w:tc>
          <w:tcPr>
            <w:tcW w:w="938"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34,559</w:t>
            </w:r>
          </w:p>
        </w:tc>
      </w:tr>
      <w:tr w:rsidR="008003E9" w:rsidRPr="008003E9" w:rsidTr="008003E9">
        <w:trPr>
          <w:trHeight w:val="261"/>
        </w:trPr>
        <w:tc>
          <w:tcPr>
            <w:tcW w:w="3119" w:type="dxa"/>
            <w:tcBorders>
              <w:top w:val="nil"/>
              <w:left w:val="single" w:sz="4" w:space="0" w:color="auto"/>
              <w:bottom w:val="single" w:sz="4" w:space="0" w:color="auto"/>
              <w:right w:val="single" w:sz="4" w:space="0" w:color="auto"/>
            </w:tcBorders>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TOTAL Cases per Month</w:t>
            </w:r>
          </w:p>
        </w:tc>
        <w:tc>
          <w:tcPr>
            <w:tcW w:w="1134" w:type="dxa"/>
            <w:tcBorders>
              <w:top w:val="nil"/>
              <w:left w:val="nil"/>
              <w:bottom w:val="single" w:sz="4" w:space="0" w:color="auto"/>
              <w:right w:val="single" w:sz="4" w:space="0" w:color="auto"/>
            </w:tcBorders>
            <w:vAlign w:val="center"/>
          </w:tcPr>
          <w:p w:rsidR="008C565B" w:rsidRPr="008003E9" w:rsidRDefault="008C565B" w:rsidP="008C565B">
            <w:pPr>
              <w:spacing w:after="0" w:line="240" w:lineRule="auto"/>
              <w:jc w:val="center"/>
              <w:rPr>
                <w:rFonts w:ascii="Arial" w:hAnsi="Arial" w:cs="Arial"/>
                <w:lang w:eastAsia="en-GB"/>
              </w:rPr>
            </w:pPr>
          </w:p>
        </w:tc>
        <w:tc>
          <w:tcPr>
            <w:tcW w:w="992"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1,547</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1,925</w:t>
            </w:r>
          </w:p>
        </w:tc>
        <w:tc>
          <w:tcPr>
            <w:tcW w:w="993"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2,063</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2,222</w:t>
            </w:r>
          </w:p>
        </w:tc>
        <w:tc>
          <w:tcPr>
            <w:tcW w:w="992"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2,558</w:t>
            </w:r>
          </w:p>
        </w:tc>
        <w:tc>
          <w:tcPr>
            <w:tcW w:w="938"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2,880</w:t>
            </w:r>
          </w:p>
        </w:tc>
      </w:tr>
      <w:tr w:rsidR="008C565B" w:rsidRPr="008003E9" w:rsidTr="008003E9">
        <w:trPr>
          <w:trHeight w:val="261"/>
        </w:trPr>
        <w:tc>
          <w:tcPr>
            <w:tcW w:w="3119" w:type="dxa"/>
            <w:tcBorders>
              <w:top w:val="nil"/>
              <w:left w:val="single" w:sz="4" w:space="0" w:color="auto"/>
              <w:bottom w:val="nil"/>
              <w:right w:val="nil"/>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CSPD Hours Per Case</w:t>
            </w:r>
          </w:p>
        </w:tc>
        <w:tc>
          <w:tcPr>
            <w:tcW w:w="1134" w:type="dxa"/>
            <w:tcBorders>
              <w:top w:val="nil"/>
              <w:left w:val="single" w:sz="4" w:space="0" w:color="auto"/>
              <w:bottom w:val="single" w:sz="4" w:space="0" w:color="auto"/>
              <w:right w:val="nil"/>
            </w:tcBorders>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1.80**</w:t>
            </w:r>
          </w:p>
        </w:tc>
        <w:tc>
          <w:tcPr>
            <w:tcW w:w="5899" w:type="dxa"/>
            <w:gridSpan w:val="11"/>
            <w:tcBorders>
              <w:top w:val="nil"/>
              <w:left w:val="single" w:sz="4" w:space="0" w:color="auto"/>
              <w:bottom w:val="single" w:sz="4" w:space="0" w:color="auto"/>
              <w:right w:val="single" w:sz="4" w:space="0" w:color="auto"/>
            </w:tcBorders>
            <w:noWrap/>
            <w:vAlign w:val="center"/>
          </w:tcPr>
          <w:p w:rsidR="008C565B" w:rsidRPr="008003E9" w:rsidRDefault="008003E9" w:rsidP="008003E9">
            <w:pPr>
              <w:spacing w:after="0" w:line="240" w:lineRule="auto"/>
              <w:rPr>
                <w:rFonts w:ascii="Arial" w:hAnsi="Arial" w:cs="Arial"/>
                <w:i/>
                <w:sz w:val="20"/>
                <w:szCs w:val="20"/>
                <w:lang w:eastAsia="en-GB"/>
              </w:rPr>
            </w:pPr>
            <w:r>
              <w:rPr>
                <w:rFonts w:ascii="Arial" w:hAnsi="Arial" w:cs="Arial"/>
                <w:i/>
                <w:sz w:val="20"/>
                <w:szCs w:val="20"/>
                <w:lang w:eastAsia="en-GB"/>
              </w:rPr>
              <w:t>(</w:t>
            </w:r>
            <w:r w:rsidRPr="008003E9">
              <w:rPr>
                <w:rFonts w:ascii="Arial" w:hAnsi="Arial" w:cs="Arial"/>
                <w:i/>
                <w:sz w:val="20"/>
                <w:szCs w:val="20"/>
                <w:lang w:eastAsia="en-GB"/>
              </w:rPr>
              <w:t>Contact working h</w:t>
            </w:r>
            <w:r w:rsidR="008C565B" w:rsidRPr="008003E9">
              <w:rPr>
                <w:rFonts w:ascii="Arial" w:hAnsi="Arial" w:cs="Arial"/>
                <w:i/>
                <w:sz w:val="20"/>
                <w:szCs w:val="20"/>
                <w:lang w:eastAsia="en-GB"/>
              </w:rPr>
              <w:t>rs = CSPD hrs per case x cases per month)</w:t>
            </w:r>
          </w:p>
        </w:tc>
      </w:tr>
      <w:tr w:rsidR="008C565B" w:rsidRPr="008003E9" w:rsidTr="008003E9">
        <w:trPr>
          <w:trHeight w:val="261"/>
        </w:trPr>
        <w:tc>
          <w:tcPr>
            <w:tcW w:w="3119" w:type="dxa"/>
            <w:tcBorders>
              <w:top w:val="single" w:sz="4" w:space="0" w:color="auto"/>
              <w:left w:val="single" w:sz="4" w:space="0" w:color="auto"/>
              <w:bottom w:val="single" w:sz="4" w:space="0" w:color="auto"/>
              <w:right w:val="single" w:sz="4" w:space="0" w:color="auto"/>
            </w:tcBorders>
            <w:noWrap/>
            <w:vAlign w:val="center"/>
          </w:tcPr>
          <w:p w:rsidR="008C565B" w:rsidRPr="008003E9" w:rsidRDefault="008003E9" w:rsidP="008003E9">
            <w:pPr>
              <w:spacing w:after="0" w:line="240" w:lineRule="auto"/>
              <w:rPr>
                <w:rFonts w:ascii="Arial" w:hAnsi="Arial" w:cs="Arial"/>
                <w:lang w:eastAsia="en-GB"/>
              </w:rPr>
            </w:pPr>
            <w:r>
              <w:rPr>
                <w:rFonts w:ascii="Arial" w:hAnsi="Arial" w:cs="Arial"/>
                <w:lang w:eastAsia="en-GB"/>
              </w:rPr>
              <w:t>Contact Working h</w:t>
            </w:r>
            <w:r w:rsidR="008C565B" w:rsidRPr="008003E9">
              <w:rPr>
                <w:rFonts w:ascii="Arial" w:hAnsi="Arial" w:cs="Arial"/>
                <w:lang w:eastAsia="en-GB"/>
              </w:rPr>
              <w:t>rs required</w:t>
            </w:r>
          </w:p>
        </w:tc>
        <w:tc>
          <w:tcPr>
            <w:tcW w:w="1134" w:type="dxa"/>
            <w:tcBorders>
              <w:top w:val="nil"/>
              <w:left w:val="nil"/>
              <w:bottom w:val="single" w:sz="4" w:space="0" w:color="auto"/>
              <w:right w:val="nil"/>
            </w:tcBorders>
            <w:noWrap/>
            <w:vAlign w:val="center"/>
          </w:tcPr>
          <w:p w:rsidR="008C565B" w:rsidRPr="008003E9" w:rsidRDefault="008C565B" w:rsidP="008C565B">
            <w:pPr>
              <w:spacing w:after="0" w:line="240" w:lineRule="auto"/>
              <w:jc w:val="center"/>
              <w:rPr>
                <w:rFonts w:ascii="Arial" w:hAnsi="Arial" w:cs="Arial"/>
                <w:lang w:eastAsia="en-GB"/>
              </w:rPr>
            </w:pPr>
          </w:p>
        </w:tc>
        <w:tc>
          <w:tcPr>
            <w:tcW w:w="1517" w:type="dxa"/>
            <w:gridSpan w:val="2"/>
            <w:tcBorders>
              <w:top w:val="nil"/>
              <w:left w:val="single" w:sz="4" w:space="0" w:color="auto"/>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2,790</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3,472</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3,721</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4,009</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4,615</w:t>
            </w:r>
          </w:p>
        </w:tc>
        <w:tc>
          <w:tcPr>
            <w:tcW w:w="786"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5,195</w:t>
            </w:r>
          </w:p>
        </w:tc>
      </w:tr>
      <w:tr w:rsidR="008C565B" w:rsidRPr="008003E9" w:rsidTr="008003E9">
        <w:trPr>
          <w:trHeight w:val="261"/>
        </w:trPr>
        <w:tc>
          <w:tcPr>
            <w:tcW w:w="3119" w:type="dxa"/>
            <w:tcBorders>
              <w:top w:val="single" w:sz="4" w:space="0" w:color="auto"/>
              <w:left w:val="single" w:sz="4" w:space="0" w:color="auto"/>
              <w:bottom w:val="single" w:sz="4" w:space="0" w:color="auto"/>
              <w:right w:val="nil"/>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Average Hours for Ward/Dept per month</w:t>
            </w:r>
          </w:p>
        </w:tc>
        <w:tc>
          <w:tcPr>
            <w:tcW w:w="1134" w:type="dxa"/>
            <w:tcBorders>
              <w:top w:val="single" w:sz="4" w:space="0" w:color="auto"/>
              <w:left w:val="single" w:sz="4" w:space="0" w:color="auto"/>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2.05hrs/ day</w:t>
            </w:r>
          </w:p>
        </w:tc>
        <w:tc>
          <w:tcPr>
            <w:tcW w:w="1517" w:type="dxa"/>
            <w:gridSpan w:val="2"/>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44</w:t>
            </w:r>
          </w:p>
        </w:tc>
        <w:tc>
          <w:tcPr>
            <w:tcW w:w="899" w:type="dxa"/>
            <w:gridSpan w:val="2"/>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44</w:t>
            </w:r>
          </w:p>
        </w:tc>
        <w:tc>
          <w:tcPr>
            <w:tcW w:w="899" w:type="dxa"/>
            <w:gridSpan w:val="2"/>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44</w:t>
            </w:r>
          </w:p>
        </w:tc>
        <w:tc>
          <w:tcPr>
            <w:tcW w:w="899" w:type="dxa"/>
            <w:gridSpan w:val="2"/>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44</w:t>
            </w:r>
          </w:p>
        </w:tc>
        <w:tc>
          <w:tcPr>
            <w:tcW w:w="899" w:type="dxa"/>
            <w:gridSpan w:val="2"/>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44</w:t>
            </w:r>
          </w:p>
        </w:tc>
        <w:tc>
          <w:tcPr>
            <w:tcW w:w="786" w:type="dxa"/>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44</w:t>
            </w:r>
          </w:p>
        </w:tc>
      </w:tr>
      <w:tr w:rsidR="008C565B" w:rsidRPr="008003E9" w:rsidTr="008003E9">
        <w:trPr>
          <w:trHeight w:val="261"/>
        </w:trPr>
        <w:tc>
          <w:tcPr>
            <w:tcW w:w="3119" w:type="dxa"/>
            <w:tcBorders>
              <w:top w:val="nil"/>
              <w:left w:val="single" w:sz="4" w:space="0" w:color="auto"/>
              <w:bottom w:val="single" w:sz="4" w:space="0" w:color="auto"/>
              <w:right w:val="nil"/>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Supervisor Management time hrs per month</w:t>
            </w:r>
          </w:p>
        </w:tc>
        <w:tc>
          <w:tcPr>
            <w:tcW w:w="1134" w:type="dxa"/>
            <w:tcBorders>
              <w:top w:val="nil"/>
              <w:left w:val="single" w:sz="4" w:space="0" w:color="auto"/>
              <w:bottom w:val="single" w:sz="4" w:space="0" w:color="auto"/>
              <w:right w:val="nil"/>
            </w:tcBorders>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4hrs/day</w:t>
            </w:r>
          </w:p>
        </w:tc>
        <w:tc>
          <w:tcPr>
            <w:tcW w:w="1517"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87</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87</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87</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87</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87</w:t>
            </w:r>
          </w:p>
        </w:tc>
        <w:tc>
          <w:tcPr>
            <w:tcW w:w="786"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87</w:t>
            </w:r>
          </w:p>
        </w:tc>
      </w:tr>
      <w:tr w:rsidR="008C565B" w:rsidRPr="008003E9" w:rsidTr="008003E9">
        <w:trPr>
          <w:trHeight w:val="261"/>
        </w:trPr>
        <w:tc>
          <w:tcPr>
            <w:tcW w:w="3119" w:type="dxa"/>
            <w:tcBorders>
              <w:top w:val="nil"/>
              <w:left w:val="single" w:sz="4" w:space="0" w:color="auto"/>
              <w:bottom w:val="single" w:sz="4" w:space="0" w:color="auto"/>
              <w:right w:val="nil"/>
            </w:tcBorders>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Dispatch time for Eyes from Phase 1</w:t>
            </w:r>
          </w:p>
        </w:tc>
        <w:tc>
          <w:tcPr>
            <w:tcW w:w="1134" w:type="dxa"/>
            <w:tcBorders>
              <w:top w:val="nil"/>
              <w:left w:val="single" w:sz="4" w:space="0" w:color="auto"/>
              <w:bottom w:val="single" w:sz="4" w:space="0" w:color="auto"/>
              <w:right w:val="nil"/>
            </w:tcBorders>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0.66hrs/ day</w:t>
            </w:r>
          </w:p>
        </w:tc>
        <w:tc>
          <w:tcPr>
            <w:tcW w:w="1517"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14</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14</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14</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14</w:t>
            </w:r>
          </w:p>
        </w:tc>
        <w:tc>
          <w:tcPr>
            <w:tcW w:w="786"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14</w:t>
            </w:r>
          </w:p>
        </w:tc>
      </w:tr>
      <w:tr w:rsidR="008C565B" w:rsidRPr="008003E9" w:rsidTr="008003E9">
        <w:trPr>
          <w:trHeight w:val="261"/>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Predictable Absence</w:t>
            </w:r>
          </w:p>
        </w:tc>
        <w:tc>
          <w:tcPr>
            <w:tcW w:w="1134" w:type="dxa"/>
            <w:tcBorders>
              <w:top w:val="nil"/>
              <w:left w:val="nil"/>
              <w:bottom w:val="single" w:sz="4" w:space="0" w:color="auto"/>
              <w:right w:val="nil"/>
            </w:tcBorders>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22%</w:t>
            </w:r>
          </w:p>
        </w:tc>
        <w:tc>
          <w:tcPr>
            <w:tcW w:w="1517" w:type="dxa"/>
            <w:gridSpan w:val="2"/>
            <w:tcBorders>
              <w:top w:val="nil"/>
              <w:left w:val="single" w:sz="4" w:space="0" w:color="auto"/>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614</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764</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819</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882</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1,015</w:t>
            </w:r>
          </w:p>
        </w:tc>
        <w:tc>
          <w:tcPr>
            <w:tcW w:w="786"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1,143</w:t>
            </w:r>
          </w:p>
        </w:tc>
      </w:tr>
      <w:tr w:rsidR="008C565B" w:rsidRPr="008003E9" w:rsidTr="008003E9">
        <w:trPr>
          <w:trHeight w:val="261"/>
        </w:trPr>
        <w:tc>
          <w:tcPr>
            <w:tcW w:w="3119" w:type="dxa"/>
            <w:tcBorders>
              <w:top w:val="nil"/>
              <w:left w:val="single" w:sz="4" w:space="0" w:color="auto"/>
              <w:bottom w:val="single" w:sz="4" w:space="0" w:color="auto"/>
              <w:right w:val="nil"/>
            </w:tcBorders>
            <w:noWrap/>
            <w:vAlign w:val="center"/>
          </w:tcPr>
          <w:p w:rsidR="008C565B" w:rsidRPr="008003E9" w:rsidRDefault="008003E9" w:rsidP="008003E9">
            <w:pPr>
              <w:spacing w:after="0" w:line="240" w:lineRule="auto"/>
              <w:rPr>
                <w:rFonts w:ascii="Arial" w:hAnsi="Arial" w:cs="Arial"/>
                <w:lang w:eastAsia="en-GB"/>
              </w:rPr>
            </w:pPr>
            <w:r>
              <w:rPr>
                <w:rFonts w:ascii="Arial" w:hAnsi="Arial" w:cs="Arial"/>
                <w:lang w:eastAsia="en-GB"/>
              </w:rPr>
              <w:t>Total H</w:t>
            </w:r>
            <w:r w:rsidR="008C565B" w:rsidRPr="008003E9">
              <w:rPr>
                <w:rFonts w:ascii="Arial" w:hAnsi="Arial" w:cs="Arial"/>
                <w:lang w:eastAsia="en-GB"/>
              </w:rPr>
              <w:t>rs Required per Month</w:t>
            </w:r>
          </w:p>
        </w:tc>
        <w:tc>
          <w:tcPr>
            <w:tcW w:w="1134" w:type="dxa"/>
            <w:tcBorders>
              <w:top w:val="nil"/>
              <w:left w:val="single" w:sz="4" w:space="0" w:color="auto"/>
              <w:bottom w:val="single" w:sz="4" w:space="0" w:color="auto"/>
              <w:right w:val="nil"/>
            </w:tcBorders>
            <w:noWrap/>
            <w:vAlign w:val="center"/>
          </w:tcPr>
          <w:p w:rsidR="008C565B" w:rsidRPr="008003E9" w:rsidRDefault="008C565B" w:rsidP="008C565B">
            <w:pPr>
              <w:spacing w:after="0" w:line="240" w:lineRule="auto"/>
              <w:jc w:val="center"/>
              <w:rPr>
                <w:rFonts w:ascii="Arial" w:hAnsi="Arial" w:cs="Arial"/>
                <w:lang w:eastAsia="en-GB"/>
              </w:rPr>
            </w:pPr>
          </w:p>
        </w:tc>
        <w:tc>
          <w:tcPr>
            <w:tcW w:w="1517" w:type="dxa"/>
            <w:gridSpan w:val="2"/>
            <w:tcBorders>
              <w:top w:val="nil"/>
              <w:left w:val="single" w:sz="4" w:space="0" w:color="auto"/>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3,535</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4,381</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4,685</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5,036</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5,775</w:t>
            </w:r>
          </w:p>
        </w:tc>
        <w:tc>
          <w:tcPr>
            <w:tcW w:w="786"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6,483</w:t>
            </w:r>
          </w:p>
        </w:tc>
      </w:tr>
      <w:tr w:rsidR="008C565B" w:rsidRPr="008003E9" w:rsidTr="008003E9">
        <w:trPr>
          <w:trHeight w:val="261"/>
        </w:trPr>
        <w:tc>
          <w:tcPr>
            <w:tcW w:w="3119" w:type="dxa"/>
            <w:tcBorders>
              <w:top w:val="nil"/>
              <w:left w:val="single" w:sz="4" w:space="0" w:color="auto"/>
              <w:bottom w:val="single" w:sz="4" w:space="0" w:color="auto"/>
              <w:right w:val="nil"/>
            </w:tcBorders>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Average Contracted Monthly Hrs</w:t>
            </w:r>
          </w:p>
        </w:tc>
        <w:tc>
          <w:tcPr>
            <w:tcW w:w="1134" w:type="dxa"/>
            <w:tcBorders>
              <w:top w:val="nil"/>
              <w:left w:val="nil"/>
              <w:bottom w:val="single" w:sz="4" w:space="0" w:color="auto"/>
              <w:right w:val="nil"/>
            </w:tcBorders>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163</w:t>
            </w:r>
          </w:p>
        </w:tc>
        <w:tc>
          <w:tcPr>
            <w:tcW w:w="1517" w:type="dxa"/>
            <w:gridSpan w:val="2"/>
            <w:tcBorders>
              <w:top w:val="nil"/>
              <w:left w:val="single" w:sz="4" w:space="0" w:color="auto"/>
              <w:bottom w:val="nil"/>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p>
        </w:tc>
        <w:tc>
          <w:tcPr>
            <w:tcW w:w="899" w:type="dxa"/>
            <w:gridSpan w:val="2"/>
            <w:tcBorders>
              <w:top w:val="nil"/>
              <w:left w:val="nil"/>
              <w:bottom w:val="nil"/>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p>
        </w:tc>
        <w:tc>
          <w:tcPr>
            <w:tcW w:w="899" w:type="dxa"/>
            <w:gridSpan w:val="2"/>
            <w:tcBorders>
              <w:top w:val="nil"/>
              <w:left w:val="nil"/>
              <w:bottom w:val="nil"/>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p>
        </w:tc>
        <w:tc>
          <w:tcPr>
            <w:tcW w:w="899" w:type="dxa"/>
            <w:gridSpan w:val="2"/>
            <w:tcBorders>
              <w:top w:val="nil"/>
              <w:left w:val="nil"/>
              <w:bottom w:val="nil"/>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p>
        </w:tc>
        <w:tc>
          <w:tcPr>
            <w:tcW w:w="899" w:type="dxa"/>
            <w:gridSpan w:val="2"/>
            <w:tcBorders>
              <w:top w:val="nil"/>
              <w:left w:val="nil"/>
              <w:bottom w:val="nil"/>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p>
        </w:tc>
        <w:tc>
          <w:tcPr>
            <w:tcW w:w="786" w:type="dxa"/>
            <w:tcBorders>
              <w:top w:val="nil"/>
              <w:left w:val="nil"/>
              <w:bottom w:val="nil"/>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p>
        </w:tc>
      </w:tr>
      <w:tr w:rsidR="008C565B" w:rsidRPr="008003E9" w:rsidTr="008003E9">
        <w:trPr>
          <w:trHeight w:val="261"/>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b/>
                <w:bCs/>
                <w:lang w:eastAsia="en-GB"/>
              </w:rPr>
            </w:pPr>
            <w:r w:rsidRPr="008003E9">
              <w:rPr>
                <w:rFonts w:ascii="Arial" w:hAnsi="Arial" w:cs="Arial"/>
                <w:b/>
                <w:bCs/>
                <w:lang w:eastAsia="en-GB"/>
              </w:rPr>
              <w:t>WTE Production Staff required</w:t>
            </w:r>
          </w:p>
        </w:tc>
        <w:tc>
          <w:tcPr>
            <w:tcW w:w="1134" w:type="dxa"/>
            <w:tcBorders>
              <w:top w:val="nil"/>
              <w:left w:val="nil"/>
              <w:bottom w:val="single" w:sz="4" w:space="0" w:color="auto"/>
              <w:right w:val="nil"/>
            </w:tcBorders>
            <w:vAlign w:val="center"/>
          </w:tcPr>
          <w:p w:rsidR="008C565B" w:rsidRPr="008003E9" w:rsidRDefault="008C565B" w:rsidP="008C565B">
            <w:pPr>
              <w:spacing w:after="0" w:line="240" w:lineRule="auto"/>
              <w:jc w:val="center"/>
              <w:rPr>
                <w:rFonts w:ascii="Arial" w:hAnsi="Arial" w:cs="Arial"/>
                <w:lang w:eastAsia="en-GB"/>
              </w:rPr>
            </w:pPr>
          </w:p>
        </w:tc>
        <w:tc>
          <w:tcPr>
            <w:tcW w:w="1517" w:type="dxa"/>
            <w:gridSpan w:val="2"/>
            <w:tcBorders>
              <w:top w:val="single" w:sz="4" w:space="0" w:color="auto"/>
              <w:left w:val="single" w:sz="4" w:space="0" w:color="auto"/>
              <w:bottom w:val="single" w:sz="4" w:space="0" w:color="auto"/>
              <w:right w:val="single" w:sz="4" w:space="0" w:color="auto"/>
            </w:tcBorders>
            <w:shd w:val="clear" w:color="000000" w:fill="F2DDD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21.70</w:t>
            </w:r>
          </w:p>
        </w:tc>
        <w:tc>
          <w:tcPr>
            <w:tcW w:w="899" w:type="dxa"/>
            <w:gridSpan w:val="2"/>
            <w:tcBorders>
              <w:top w:val="single" w:sz="4" w:space="0" w:color="auto"/>
              <w:left w:val="nil"/>
              <w:bottom w:val="single" w:sz="4" w:space="0" w:color="auto"/>
              <w:right w:val="single" w:sz="4" w:space="0" w:color="auto"/>
            </w:tcBorders>
            <w:shd w:val="clear" w:color="000000" w:fill="F2DDDC"/>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26.89</w:t>
            </w:r>
          </w:p>
        </w:tc>
        <w:tc>
          <w:tcPr>
            <w:tcW w:w="899" w:type="dxa"/>
            <w:gridSpan w:val="2"/>
            <w:tcBorders>
              <w:top w:val="single" w:sz="4" w:space="0" w:color="auto"/>
              <w:left w:val="nil"/>
              <w:bottom w:val="single" w:sz="4" w:space="0" w:color="auto"/>
              <w:right w:val="single" w:sz="4" w:space="0" w:color="auto"/>
            </w:tcBorders>
            <w:shd w:val="clear" w:color="000000" w:fill="D7E4B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28.75</w:t>
            </w:r>
          </w:p>
        </w:tc>
        <w:tc>
          <w:tcPr>
            <w:tcW w:w="899" w:type="dxa"/>
            <w:gridSpan w:val="2"/>
            <w:tcBorders>
              <w:top w:val="single" w:sz="4" w:space="0" w:color="auto"/>
              <w:left w:val="nil"/>
              <w:bottom w:val="single" w:sz="4" w:space="0" w:color="auto"/>
              <w:right w:val="single" w:sz="4" w:space="0" w:color="auto"/>
            </w:tcBorders>
            <w:shd w:val="clear" w:color="000000" w:fill="D7E4B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30.91</w:t>
            </w:r>
          </w:p>
        </w:tc>
        <w:tc>
          <w:tcPr>
            <w:tcW w:w="899" w:type="dxa"/>
            <w:gridSpan w:val="2"/>
            <w:tcBorders>
              <w:top w:val="single" w:sz="4" w:space="0" w:color="auto"/>
              <w:left w:val="nil"/>
              <w:bottom w:val="single" w:sz="4" w:space="0" w:color="auto"/>
              <w:right w:val="single" w:sz="4" w:space="0" w:color="auto"/>
            </w:tcBorders>
            <w:shd w:val="clear" w:color="000000" w:fill="D7E4BC"/>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35.45</w:t>
            </w:r>
          </w:p>
        </w:tc>
        <w:tc>
          <w:tcPr>
            <w:tcW w:w="786" w:type="dxa"/>
            <w:tcBorders>
              <w:top w:val="single" w:sz="4" w:space="0" w:color="auto"/>
              <w:left w:val="nil"/>
              <w:bottom w:val="single" w:sz="4" w:space="0" w:color="auto"/>
              <w:right w:val="single" w:sz="4" w:space="0" w:color="auto"/>
            </w:tcBorders>
            <w:shd w:val="clear" w:color="000000" w:fill="D7E4B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39.79</w:t>
            </w:r>
          </w:p>
        </w:tc>
      </w:tr>
      <w:tr w:rsidR="008C565B" w:rsidRPr="008003E9" w:rsidTr="008003E9">
        <w:trPr>
          <w:trHeight w:val="131"/>
        </w:trPr>
        <w:tc>
          <w:tcPr>
            <w:tcW w:w="3119" w:type="dxa"/>
            <w:tcBorders>
              <w:top w:val="nil"/>
              <w:left w:val="nil"/>
              <w:bottom w:val="nil"/>
              <w:right w:val="nil"/>
            </w:tcBorders>
            <w:noWrap/>
            <w:vAlign w:val="center"/>
          </w:tcPr>
          <w:p w:rsidR="008C565B" w:rsidRPr="008003E9" w:rsidRDefault="008C565B" w:rsidP="008003E9">
            <w:pPr>
              <w:spacing w:after="0" w:line="240" w:lineRule="auto"/>
              <w:rPr>
                <w:rFonts w:ascii="Arial" w:hAnsi="Arial" w:cs="Arial"/>
                <w:lang w:eastAsia="en-GB"/>
              </w:rPr>
            </w:pPr>
          </w:p>
        </w:tc>
        <w:tc>
          <w:tcPr>
            <w:tcW w:w="1134" w:type="dxa"/>
            <w:tcBorders>
              <w:top w:val="nil"/>
              <w:left w:val="nil"/>
              <w:bottom w:val="nil"/>
              <w:right w:val="nil"/>
            </w:tcBorders>
            <w:noWrap/>
            <w:vAlign w:val="center"/>
          </w:tcPr>
          <w:p w:rsidR="008C565B" w:rsidRPr="008003E9" w:rsidRDefault="008C565B" w:rsidP="008C565B">
            <w:pPr>
              <w:spacing w:after="0" w:line="240" w:lineRule="auto"/>
              <w:jc w:val="center"/>
              <w:rPr>
                <w:rFonts w:ascii="Arial" w:hAnsi="Arial" w:cs="Arial"/>
                <w:lang w:eastAsia="en-GB"/>
              </w:rPr>
            </w:pPr>
          </w:p>
        </w:tc>
        <w:tc>
          <w:tcPr>
            <w:tcW w:w="1517" w:type="dxa"/>
            <w:gridSpan w:val="2"/>
            <w:tcBorders>
              <w:top w:val="nil"/>
              <w:left w:val="nil"/>
              <w:bottom w:val="nil"/>
              <w:right w:val="nil"/>
            </w:tcBorders>
            <w:noWrap/>
            <w:vAlign w:val="center"/>
          </w:tcPr>
          <w:p w:rsidR="008C565B" w:rsidRPr="008003E9" w:rsidRDefault="008C565B" w:rsidP="008C565B">
            <w:pPr>
              <w:spacing w:after="0" w:line="240" w:lineRule="auto"/>
              <w:jc w:val="center"/>
              <w:rPr>
                <w:rFonts w:ascii="Arial" w:hAnsi="Arial" w:cs="Arial"/>
                <w:lang w:eastAsia="en-GB"/>
              </w:rPr>
            </w:pPr>
          </w:p>
        </w:tc>
        <w:tc>
          <w:tcPr>
            <w:tcW w:w="899" w:type="dxa"/>
            <w:gridSpan w:val="2"/>
            <w:tcBorders>
              <w:top w:val="nil"/>
              <w:left w:val="nil"/>
              <w:bottom w:val="nil"/>
              <w:right w:val="nil"/>
            </w:tcBorders>
            <w:noWrap/>
            <w:vAlign w:val="center"/>
          </w:tcPr>
          <w:p w:rsidR="008C565B" w:rsidRPr="008003E9" w:rsidRDefault="008C565B" w:rsidP="008C565B">
            <w:pPr>
              <w:spacing w:after="0" w:line="240" w:lineRule="auto"/>
              <w:jc w:val="center"/>
              <w:rPr>
                <w:rFonts w:ascii="Arial" w:hAnsi="Arial" w:cs="Arial"/>
                <w:lang w:eastAsia="en-GB"/>
              </w:rPr>
            </w:pPr>
          </w:p>
        </w:tc>
        <w:tc>
          <w:tcPr>
            <w:tcW w:w="899" w:type="dxa"/>
            <w:gridSpan w:val="2"/>
            <w:tcBorders>
              <w:top w:val="nil"/>
              <w:left w:val="nil"/>
              <w:bottom w:val="nil"/>
              <w:right w:val="nil"/>
            </w:tcBorders>
            <w:noWrap/>
            <w:vAlign w:val="center"/>
          </w:tcPr>
          <w:p w:rsidR="008C565B" w:rsidRPr="008003E9" w:rsidRDefault="008C565B" w:rsidP="008C565B">
            <w:pPr>
              <w:spacing w:after="0" w:line="240" w:lineRule="auto"/>
              <w:jc w:val="center"/>
              <w:rPr>
                <w:rFonts w:ascii="Arial" w:hAnsi="Arial" w:cs="Arial"/>
                <w:lang w:eastAsia="en-GB"/>
              </w:rPr>
            </w:pPr>
          </w:p>
        </w:tc>
        <w:tc>
          <w:tcPr>
            <w:tcW w:w="899" w:type="dxa"/>
            <w:gridSpan w:val="2"/>
            <w:tcBorders>
              <w:top w:val="nil"/>
              <w:left w:val="nil"/>
              <w:bottom w:val="nil"/>
              <w:right w:val="nil"/>
            </w:tcBorders>
            <w:noWrap/>
            <w:vAlign w:val="center"/>
          </w:tcPr>
          <w:p w:rsidR="008C565B" w:rsidRPr="008003E9" w:rsidRDefault="008C565B" w:rsidP="008C565B">
            <w:pPr>
              <w:spacing w:after="0" w:line="240" w:lineRule="auto"/>
              <w:jc w:val="center"/>
              <w:rPr>
                <w:rFonts w:ascii="Arial" w:hAnsi="Arial" w:cs="Arial"/>
                <w:lang w:eastAsia="en-GB"/>
              </w:rPr>
            </w:pPr>
          </w:p>
        </w:tc>
        <w:tc>
          <w:tcPr>
            <w:tcW w:w="899" w:type="dxa"/>
            <w:gridSpan w:val="2"/>
            <w:tcBorders>
              <w:top w:val="nil"/>
              <w:left w:val="nil"/>
              <w:bottom w:val="nil"/>
              <w:right w:val="nil"/>
            </w:tcBorders>
            <w:noWrap/>
            <w:vAlign w:val="center"/>
          </w:tcPr>
          <w:p w:rsidR="008C565B" w:rsidRPr="008003E9" w:rsidRDefault="008C565B" w:rsidP="008C565B">
            <w:pPr>
              <w:spacing w:after="0" w:line="240" w:lineRule="auto"/>
              <w:jc w:val="center"/>
              <w:rPr>
                <w:rFonts w:ascii="Arial" w:hAnsi="Arial" w:cs="Arial"/>
                <w:lang w:eastAsia="en-GB"/>
              </w:rPr>
            </w:pPr>
          </w:p>
        </w:tc>
        <w:tc>
          <w:tcPr>
            <w:tcW w:w="786" w:type="dxa"/>
            <w:tcBorders>
              <w:top w:val="nil"/>
              <w:left w:val="nil"/>
              <w:bottom w:val="nil"/>
              <w:right w:val="nil"/>
            </w:tcBorders>
            <w:noWrap/>
            <w:vAlign w:val="center"/>
          </w:tcPr>
          <w:p w:rsidR="008C565B" w:rsidRPr="008003E9" w:rsidRDefault="008C565B" w:rsidP="008C565B">
            <w:pPr>
              <w:spacing w:after="0" w:line="240" w:lineRule="auto"/>
              <w:jc w:val="center"/>
              <w:rPr>
                <w:rFonts w:ascii="Arial" w:hAnsi="Arial" w:cs="Arial"/>
                <w:lang w:eastAsia="en-GB"/>
              </w:rPr>
            </w:pPr>
          </w:p>
        </w:tc>
      </w:tr>
      <w:tr w:rsidR="008C565B" w:rsidRPr="008003E9" w:rsidTr="008003E9">
        <w:trPr>
          <w:trHeight w:val="261"/>
        </w:trPr>
        <w:tc>
          <w:tcPr>
            <w:tcW w:w="3119" w:type="dxa"/>
            <w:tcBorders>
              <w:top w:val="single" w:sz="4" w:space="0" w:color="auto"/>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b/>
                <w:bCs/>
                <w:lang w:eastAsia="en-GB"/>
              </w:rPr>
            </w:pPr>
            <w:r w:rsidRPr="008003E9">
              <w:rPr>
                <w:rFonts w:ascii="Arial" w:hAnsi="Arial" w:cs="Arial"/>
                <w:b/>
                <w:bCs/>
                <w:lang w:eastAsia="en-GB"/>
              </w:rPr>
              <w:t xml:space="preserve">Endoscopy </w:t>
            </w:r>
            <w:r w:rsidRPr="008003E9">
              <w:rPr>
                <w:rFonts w:ascii="Arial" w:hAnsi="Arial" w:cs="Arial"/>
                <w:lang w:eastAsia="en-GB"/>
              </w:rPr>
              <w:t>(Cases per Year)</w:t>
            </w:r>
          </w:p>
        </w:tc>
        <w:tc>
          <w:tcPr>
            <w:tcW w:w="1134" w:type="dxa"/>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p>
        </w:tc>
        <w:tc>
          <w:tcPr>
            <w:tcW w:w="1517" w:type="dxa"/>
            <w:gridSpan w:val="2"/>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3,050</w:t>
            </w:r>
          </w:p>
        </w:tc>
        <w:tc>
          <w:tcPr>
            <w:tcW w:w="899" w:type="dxa"/>
            <w:gridSpan w:val="2"/>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4,027</w:t>
            </w:r>
          </w:p>
        </w:tc>
        <w:tc>
          <w:tcPr>
            <w:tcW w:w="899" w:type="dxa"/>
            <w:gridSpan w:val="2"/>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6,164</w:t>
            </w:r>
          </w:p>
        </w:tc>
        <w:tc>
          <w:tcPr>
            <w:tcW w:w="899" w:type="dxa"/>
            <w:gridSpan w:val="2"/>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7,535</w:t>
            </w:r>
          </w:p>
        </w:tc>
        <w:tc>
          <w:tcPr>
            <w:tcW w:w="899" w:type="dxa"/>
            <w:gridSpan w:val="2"/>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9,422</w:t>
            </w:r>
          </w:p>
        </w:tc>
        <w:tc>
          <w:tcPr>
            <w:tcW w:w="786" w:type="dxa"/>
            <w:tcBorders>
              <w:top w:val="single" w:sz="4" w:space="0" w:color="auto"/>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10,745</w:t>
            </w:r>
          </w:p>
        </w:tc>
      </w:tr>
      <w:tr w:rsidR="008C565B" w:rsidRPr="008003E9" w:rsidTr="008003E9">
        <w:trPr>
          <w:trHeight w:val="261"/>
        </w:trPr>
        <w:tc>
          <w:tcPr>
            <w:tcW w:w="3119" w:type="dxa"/>
            <w:tcBorders>
              <w:top w:val="nil"/>
              <w:left w:val="single" w:sz="4" w:space="0" w:color="auto"/>
              <w:bottom w:val="single" w:sz="4" w:space="0" w:color="auto"/>
              <w:right w:val="single" w:sz="4" w:space="0" w:color="auto"/>
            </w:tcBorders>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TOTAL Cases per Month</w:t>
            </w:r>
          </w:p>
        </w:tc>
        <w:tc>
          <w:tcPr>
            <w:tcW w:w="1134"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p>
        </w:tc>
        <w:tc>
          <w:tcPr>
            <w:tcW w:w="1517"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254</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369</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514</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628</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785</w:t>
            </w:r>
          </w:p>
        </w:tc>
        <w:tc>
          <w:tcPr>
            <w:tcW w:w="786"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895</w:t>
            </w:r>
          </w:p>
        </w:tc>
      </w:tr>
      <w:tr w:rsidR="008C565B" w:rsidRPr="008003E9" w:rsidTr="008003E9">
        <w:trPr>
          <w:trHeight w:val="261"/>
        </w:trPr>
        <w:tc>
          <w:tcPr>
            <w:tcW w:w="3119" w:type="dxa"/>
            <w:tcBorders>
              <w:top w:val="nil"/>
              <w:left w:val="single" w:sz="4" w:space="0" w:color="auto"/>
              <w:bottom w:val="nil"/>
              <w:right w:val="nil"/>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CSPD Hours Per Case</w:t>
            </w:r>
          </w:p>
        </w:tc>
        <w:tc>
          <w:tcPr>
            <w:tcW w:w="1134" w:type="dxa"/>
            <w:tcBorders>
              <w:top w:val="nil"/>
              <w:left w:val="single" w:sz="4" w:space="0" w:color="auto"/>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0.93</w:t>
            </w:r>
          </w:p>
        </w:tc>
        <w:tc>
          <w:tcPr>
            <w:tcW w:w="5899" w:type="dxa"/>
            <w:gridSpan w:val="11"/>
            <w:tcBorders>
              <w:top w:val="nil"/>
              <w:left w:val="nil"/>
              <w:bottom w:val="single" w:sz="4" w:space="0" w:color="auto"/>
              <w:right w:val="single" w:sz="4" w:space="0" w:color="auto"/>
            </w:tcBorders>
            <w:noWrap/>
            <w:vAlign w:val="center"/>
          </w:tcPr>
          <w:p w:rsidR="008C565B" w:rsidRPr="008003E9" w:rsidRDefault="008003E9" w:rsidP="008C565B">
            <w:pPr>
              <w:spacing w:after="0" w:line="240" w:lineRule="auto"/>
              <w:jc w:val="center"/>
              <w:rPr>
                <w:rFonts w:ascii="Arial" w:hAnsi="Arial" w:cs="Arial"/>
                <w:sz w:val="20"/>
                <w:szCs w:val="20"/>
                <w:lang w:eastAsia="en-GB"/>
              </w:rPr>
            </w:pPr>
            <w:r w:rsidRPr="008003E9">
              <w:rPr>
                <w:rFonts w:ascii="Arial" w:hAnsi="Arial" w:cs="Arial"/>
                <w:i/>
                <w:sz w:val="20"/>
                <w:szCs w:val="20"/>
                <w:lang w:eastAsia="en-GB"/>
              </w:rPr>
              <w:t>(Contact working h</w:t>
            </w:r>
            <w:r w:rsidR="008C565B" w:rsidRPr="008003E9">
              <w:rPr>
                <w:rFonts w:ascii="Arial" w:hAnsi="Arial" w:cs="Arial"/>
                <w:i/>
                <w:sz w:val="20"/>
                <w:szCs w:val="20"/>
                <w:lang w:eastAsia="en-GB"/>
              </w:rPr>
              <w:t>rs = CSPD hrs per case x cases per month)</w:t>
            </w:r>
          </w:p>
        </w:tc>
      </w:tr>
      <w:tr w:rsidR="008C565B" w:rsidRPr="008003E9" w:rsidTr="008003E9">
        <w:trPr>
          <w:trHeight w:val="261"/>
        </w:trPr>
        <w:tc>
          <w:tcPr>
            <w:tcW w:w="3119" w:type="dxa"/>
            <w:tcBorders>
              <w:top w:val="single" w:sz="4" w:space="0" w:color="auto"/>
              <w:left w:val="single" w:sz="4" w:space="0" w:color="auto"/>
              <w:bottom w:val="single" w:sz="4" w:space="0" w:color="auto"/>
              <w:right w:val="single" w:sz="4" w:space="0" w:color="auto"/>
            </w:tcBorders>
            <w:noWrap/>
            <w:vAlign w:val="center"/>
          </w:tcPr>
          <w:p w:rsidR="008C565B" w:rsidRPr="008003E9" w:rsidRDefault="008003E9" w:rsidP="008003E9">
            <w:pPr>
              <w:spacing w:after="0" w:line="240" w:lineRule="auto"/>
              <w:rPr>
                <w:rFonts w:ascii="Arial" w:hAnsi="Arial" w:cs="Arial"/>
                <w:lang w:eastAsia="en-GB"/>
              </w:rPr>
            </w:pPr>
            <w:r>
              <w:rPr>
                <w:rFonts w:ascii="Arial" w:hAnsi="Arial" w:cs="Arial"/>
                <w:lang w:eastAsia="en-GB"/>
              </w:rPr>
              <w:t>Contact Working hr</w:t>
            </w:r>
            <w:r w:rsidR="008C565B" w:rsidRPr="008003E9">
              <w:rPr>
                <w:rFonts w:ascii="Arial" w:hAnsi="Arial" w:cs="Arial"/>
                <w:lang w:eastAsia="en-GB"/>
              </w:rPr>
              <w:t>s required</w:t>
            </w:r>
          </w:p>
        </w:tc>
        <w:tc>
          <w:tcPr>
            <w:tcW w:w="1134"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p>
        </w:tc>
        <w:tc>
          <w:tcPr>
            <w:tcW w:w="1517"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237</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344</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479</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586</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733</w:t>
            </w:r>
          </w:p>
        </w:tc>
        <w:tc>
          <w:tcPr>
            <w:tcW w:w="786"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836</w:t>
            </w:r>
          </w:p>
        </w:tc>
      </w:tr>
      <w:tr w:rsidR="008C565B" w:rsidRPr="008003E9" w:rsidTr="008003E9">
        <w:trPr>
          <w:trHeight w:val="261"/>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Predictable Absence</w:t>
            </w:r>
          </w:p>
        </w:tc>
        <w:tc>
          <w:tcPr>
            <w:tcW w:w="1134"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22%</w:t>
            </w:r>
          </w:p>
        </w:tc>
        <w:tc>
          <w:tcPr>
            <w:tcW w:w="1517"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52</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76</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105</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129</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161</w:t>
            </w:r>
          </w:p>
        </w:tc>
        <w:tc>
          <w:tcPr>
            <w:tcW w:w="786"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184</w:t>
            </w:r>
          </w:p>
        </w:tc>
      </w:tr>
      <w:tr w:rsidR="008C565B" w:rsidRPr="008003E9" w:rsidTr="008003E9">
        <w:trPr>
          <w:trHeight w:val="261"/>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003E9" w:rsidP="008003E9">
            <w:pPr>
              <w:spacing w:after="0" w:line="240" w:lineRule="auto"/>
              <w:rPr>
                <w:rFonts w:ascii="Arial" w:hAnsi="Arial" w:cs="Arial"/>
                <w:lang w:eastAsia="en-GB"/>
              </w:rPr>
            </w:pPr>
            <w:r>
              <w:rPr>
                <w:rFonts w:ascii="Arial" w:hAnsi="Arial" w:cs="Arial"/>
                <w:lang w:eastAsia="en-GB"/>
              </w:rPr>
              <w:t>Total H</w:t>
            </w:r>
            <w:r w:rsidR="008C565B" w:rsidRPr="008003E9">
              <w:rPr>
                <w:rFonts w:ascii="Arial" w:hAnsi="Arial" w:cs="Arial"/>
                <w:lang w:eastAsia="en-GB"/>
              </w:rPr>
              <w:t>rs Required per Month</w:t>
            </w:r>
          </w:p>
        </w:tc>
        <w:tc>
          <w:tcPr>
            <w:tcW w:w="1134"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p>
        </w:tc>
        <w:tc>
          <w:tcPr>
            <w:tcW w:w="1517"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289</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420</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585</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715</w:t>
            </w:r>
          </w:p>
        </w:tc>
        <w:tc>
          <w:tcPr>
            <w:tcW w:w="899" w:type="dxa"/>
            <w:gridSpan w:val="2"/>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894</w:t>
            </w:r>
          </w:p>
        </w:tc>
        <w:tc>
          <w:tcPr>
            <w:tcW w:w="786"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lang w:eastAsia="en-GB"/>
              </w:rPr>
            </w:pPr>
            <w:r w:rsidRPr="008003E9">
              <w:rPr>
                <w:rFonts w:ascii="Arial" w:hAnsi="Arial" w:cs="Arial"/>
                <w:lang w:eastAsia="en-GB"/>
              </w:rPr>
              <w:t>1020</w:t>
            </w:r>
          </w:p>
        </w:tc>
      </w:tr>
      <w:tr w:rsidR="008C565B" w:rsidRPr="008003E9" w:rsidTr="008003E9">
        <w:trPr>
          <w:trHeight w:val="261"/>
        </w:trPr>
        <w:tc>
          <w:tcPr>
            <w:tcW w:w="3119" w:type="dxa"/>
            <w:tcBorders>
              <w:top w:val="nil"/>
              <w:left w:val="single" w:sz="4" w:space="0" w:color="auto"/>
              <w:bottom w:val="single" w:sz="4" w:space="0" w:color="auto"/>
              <w:right w:val="single" w:sz="4" w:space="0" w:color="auto"/>
            </w:tcBorders>
            <w:vAlign w:val="center"/>
          </w:tcPr>
          <w:p w:rsidR="008C565B" w:rsidRPr="008003E9" w:rsidRDefault="008C565B" w:rsidP="008003E9">
            <w:pPr>
              <w:spacing w:after="0" w:line="240" w:lineRule="auto"/>
              <w:rPr>
                <w:rFonts w:ascii="Arial" w:hAnsi="Arial" w:cs="Arial"/>
                <w:lang w:eastAsia="en-GB"/>
              </w:rPr>
            </w:pPr>
            <w:r w:rsidRPr="008003E9">
              <w:rPr>
                <w:rFonts w:ascii="Arial" w:hAnsi="Arial" w:cs="Arial"/>
                <w:lang w:eastAsia="en-GB"/>
              </w:rPr>
              <w:t>Average Contracted Monthly Hrs</w:t>
            </w:r>
          </w:p>
        </w:tc>
        <w:tc>
          <w:tcPr>
            <w:tcW w:w="1134" w:type="dxa"/>
            <w:tcBorders>
              <w:top w:val="nil"/>
              <w:left w:val="nil"/>
              <w:bottom w:val="single" w:sz="4" w:space="0" w:color="auto"/>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163</w:t>
            </w:r>
          </w:p>
        </w:tc>
        <w:tc>
          <w:tcPr>
            <w:tcW w:w="1517" w:type="dxa"/>
            <w:gridSpan w:val="2"/>
            <w:tcBorders>
              <w:top w:val="nil"/>
              <w:left w:val="nil"/>
              <w:bottom w:val="nil"/>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p>
        </w:tc>
        <w:tc>
          <w:tcPr>
            <w:tcW w:w="899" w:type="dxa"/>
            <w:gridSpan w:val="2"/>
            <w:tcBorders>
              <w:top w:val="nil"/>
              <w:left w:val="nil"/>
              <w:bottom w:val="nil"/>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p>
        </w:tc>
        <w:tc>
          <w:tcPr>
            <w:tcW w:w="899" w:type="dxa"/>
            <w:gridSpan w:val="2"/>
            <w:tcBorders>
              <w:top w:val="nil"/>
              <w:left w:val="nil"/>
              <w:bottom w:val="nil"/>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p>
        </w:tc>
        <w:tc>
          <w:tcPr>
            <w:tcW w:w="899" w:type="dxa"/>
            <w:gridSpan w:val="2"/>
            <w:tcBorders>
              <w:top w:val="nil"/>
              <w:left w:val="nil"/>
              <w:bottom w:val="nil"/>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p>
        </w:tc>
        <w:tc>
          <w:tcPr>
            <w:tcW w:w="899" w:type="dxa"/>
            <w:gridSpan w:val="2"/>
            <w:tcBorders>
              <w:top w:val="nil"/>
              <w:left w:val="nil"/>
              <w:bottom w:val="nil"/>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p>
        </w:tc>
        <w:tc>
          <w:tcPr>
            <w:tcW w:w="786" w:type="dxa"/>
            <w:tcBorders>
              <w:top w:val="nil"/>
              <w:left w:val="nil"/>
              <w:bottom w:val="nil"/>
              <w:right w:val="single" w:sz="4" w:space="0" w:color="auto"/>
            </w:tcBorders>
            <w:noWrap/>
            <w:vAlign w:val="center"/>
          </w:tcPr>
          <w:p w:rsidR="008C565B" w:rsidRPr="008003E9" w:rsidRDefault="008C565B" w:rsidP="008C565B">
            <w:pPr>
              <w:spacing w:after="0" w:line="240" w:lineRule="auto"/>
              <w:jc w:val="center"/>
              <w:rPr>
                <w:rFonts w:ascii="Arial" w:hAnsi="Arial" w:cs="Arial"/>
                <w:b/>
                <w:bCs/>
                <w:lang w:eastAsia="en-GB"/>
              </w:rPr>
            </w:pPr>
          </w:p>
        </w:tc>
      </w:tr>
      <w:tr w:rsidR="008C565B" w:rsidRPr="008003E9" w:rsidTr="008003E9">
        <w:trPr>
          <w:trHeight w:val="275"/>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b/>
                <w:bCs/>
                <w:lang w:eastAsia="en-GB"/>
              </w:rPr>
            </w:pPr>
            <w:r w:rsidRPr="008003E9">
              <w:rPr>
                <w:rFonts w:ascii="Arial" w:hAnsi="Arial" w:cs="Arial"/>
                <w:b/>
                <w:bCs/>
                <w:lang w:eastAsia="en-GB"/>
              </w:rPr>
              <w:t>Endoscopy WTE required</w:t>
            </w:r>
          </w:p>
        </w:tc>
        <w:tc>
          <w:tcPr>
            <w:tcW w:w="1134" w:type="dxa"/>
            <w:tcBorders>
              <w:top w:val="nil"/>
              <w:left w:val="nil"/>
              <w:bottom w:val="single" w:sz="4" w:space="0" w:color="auto"/>
              <w:right w:val="nil"/>
            </w:tcBorders>
            <w:vAlign w:val="center"/>
          </w:tcPr>
          <w:p w:rsidR="008C565B" w:rsidRPr="008003E9" w:rsidRDefault="008C565B" w:rsidP="008C565B">
            <w:pPr>
              <w:spacing w:after="0" w:line="240" w:lineRule="auto"/>
              <w:jc w:val="center"/>
              <w:rPr>
                <w:rFonts w:ascii="Arial" w:hAnsi="Arial" w:cs="Arial"/>
                <w:lang w:eastAsia="en-GB"/>
              </w:rPr>
            </w:pPr>
          </w:p>
        </w:tc>
        <w:tc>
          <w:tcPr>
            <w:tcW w:w="1517" w:type="dxa"/>
            <w:gridSpan w:val="2"/>
            <w:tcBorders>
              <w:top w:val="single" w:sz="4" w:space="0" w:color="auto"/>
              <w:left w:val="single" w:sz="4" w:space="0" w:color="auto"/>
              <w:bottom w:val="single" w:sz="8" w:space="0" w:color="auto"/>
              <w:right w:val="single" w:sz="4" w:space="0" w:color="auto"/>
            </w:tcBorders>
            <w:shd w:val="clear" w:color="000000" w:fill="F2DDDC"/>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1.78</w:t>
            </w:r>
          </w:p>
        </w:tc>
        <w:tc>
          <w:tcPr>
            <w:tcW w:w="899" w:type="dxa"/>
            <w:gridSpan w:val="2"/>
            <w:tcBorders>
              <w:top w:val="single" w:sz="4" w:space="0" w:color="auto"/>
              <w:left w:val="nil"/>
              <w:bottom w:val="single" w:sz="8" w:space="0" w:color="auto"/>
              <w:right w:val="single" w:sz="4" w:space="0" w:color="auto"/>
            </w:tcBorders>
            <w:shd w:val="clear" w:color="000000" w:fill="F2DDDC"/>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2.58</w:t>
            </w:r>
          </w:p>
        </w:tc>
        <w:tc>
          <w:tcPr>
            <w:tcW w:w="899" w:type="dxa"/>
            <w:gridSpan w:val="2"/>
            <w:tcBorders>
              <w:top w:val="single" w:sz="4" w:space="0" w:color="auto"/>
              <w:left w:val="nil"/>
              <w:bottom w:val="single" w:sz="8" w:space="0" w:color="auto"/>
              <w:right w:val="single" w:sz="4" w:space="0" w:color="auto"/>
            </w:tcBorders>
            <w:shd w:val="clear" w:color="000000" w:fill="D7E4BC"/>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3.59</w:t>
            </w:r>
          </w:p>
        </w:tc>
        <w:tc>
          <w:tcPr>
            <w:tcW w:w="899" w:type="dxa"/>
            <w:gridSpan w:val="2"/>
            <w:tcBorders>
              <w:top w:val="single" w:sz="4" w:space="0" w:color="auto"/>
              <w:left w:val="nil"/>
              <w:bottom w:val="single" w:sz="8" w:space="0" w:color="auto"/>
              <w:right w:val="single" w:sz="4" w:space="0" w:color="auto"/>
            </w:tcBorders>
            <w:shd w:val="clear" w:color="000000" w:fill="D7E4BC"/>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4.39</w:t>
            </w:r>
          </w:p>
        </w:tc>
        <w:tc>
          <w:tcPr>
            <w:tcW w:w="899" w:type="dxa"/>
            <w:gridSpan w:val="2"/>
            <w:tcBorders>
              <w:top w:val="single" w:sz="4" w:space="0" w:color="auto"/>
              <w:left w:val="nil"/>
              <w:bottom w:val="single" w:sz="8" w:space="0" w:color="auto"/>
              <w:right w:val="single" w:sz="4" w:space="0" w:color="auto"/>
            </w:tcBorders>
            <w:shd w:val="clear" w:color="000000" w:fill="D7E4BC"/>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5.49</w:t>
            </w:r>
          </w:p>
        </w:tc>
        <w:tc>
          <w:tcPr>
            <w:tcW w:w="786" w:type="dxa"/>
            <w:tcBorders>
              <w:top w:val="single" w:sz="4" w:space="0" w:color="auto"/>
              <w:left w:val="nil"/>
              <w:bottom w:val="single" w:sz="8" w:space="0" w:color="auto"/>
              <w:right w:val="single" w:sz="4" w:space="0" w:color="auto"/>
            </w:tcBorders>
            <w:shd w:val="clear" w:color="000000" w:fill="D7E4BC"/>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6.26</w:t>
            </w:r>
          </w:p>
        </w:tc>
      </w:tr>
      <w:tr w:rsidR="008C565B" w:rsidRPr="008003E9" w:rsidTr="008003E9">
        <w:trPr>
          <w:trHeight w:val="275"/>
        </w:trPr>
        <w:tc>
          <w:tcPr>
            <w:tcW w:w="3119" w:type="dxa"/>
            <w:tcBorders>
              <w:top w:val="nil"/>
              <w:left w:val="single" w:sz="4" w:space="0" w:color="auto"/>
              <w:bottom w:val="single" w:sz="4" w:space="0" w:color="auto"/>
              <w:right w:val="single" w:sz="4" w:space="0" w:color="auto"/>
            </w:tcBorders>
            <w:noWrap/>
            <w:vAlign w:val="center"/>
          </w:tcPr>
          <w:p w:rsidR="008C565B" w:rsidRPr="008003E9" w:rsidRDefault="008C565B" w:rsidP="008003E9">
            <w:pPr>
              <w:spacing w:after="0" w:line="240" w:lineRule="auto"/>
              <w:rPr>
                <w:rFonts w:ascii="Arial" w:hAnsi="Arial" w:cs="Arial"/>
                <w:b/>
                <w:bCs/>
                <w:lang w:eastAsia="en-GB"/>
              </w:rPr>
            </w:pPr>
            <w:r w:rsidRPr="008003E9">
              <w:rPr>
                <w:rFonts w:ascii="Arial" w:hAnsi="Arial" w:cs="Arial"/>
                <w:b/>
                <w:bCs/>
                <w:lang w:eastAsia="en-GB"/>
              </w:rPr>
              <w:t>Total WTE Production Staff required</w:t>
            </w:r>
          </w:p>
        </w:tc>
        <w:tc>
          <w:tcPr>
            <w:tcW w:w="1134" w:type="dxa"/>
            <w:tcBorders>
              <w:top w:val="nil"/>
              <w:left w:val="nil"/>
              <w:bottom w:val="single" w:sz="4" w:space="0" w:color="auto"/>
              <w:right w:val="nil"/>
            </w:tcBorders>
            <w:noWrap/>
            <w:vAlign w:val="center"/>
          </w:tcPr>
          <w:p w:rsidR="008C565B" w:rsidRPr="008003E9" w:rsidRDefault="008C565B" w:rsidP="008C565B">
            <w:pPr>
              <w:spacing w:after="0" w:line="240" w:lineRule="auto"/>
              <w:jc w:val="center"/>
              <w:rPr>
                <w:rFonts w:ascii="Arial" w:hAnsi="Arial" w:cs="Arial"/>
                <w:b/>
                <w:lang w:eastAsia="en-GB"/>
              </w:rPr>
            </w:pPr>
            <w:r w:rsidRPr="008003E9">
              <w:rPr>
                <w:rFonts w:ascii="Arial" w:hAnsi="Arial" w:cs="Arial"/>
                <w:b/>
                <w:lang w:eastAsia="en-GB"/>
              </w:rPr>
              <w:t>***</w:t>
            </w:r>
          </w:p>
        </w:tc>
        <w:tc>
          <w:tcPr>
            <w:tcW w:w="1517" w:type="dxa"/>
            <w:gridSpan w:val="2"/>
            <w:tcBorders>
              <w:top w:val="nil"/>
              <w:left w:val="single" w:sz="8" w:space="0" w:color="auto"/>
              <w:bottom w:val="double" w:sz="6" w:space="0" w:color="auto"/>
              <w:right w:val="single" w:sz="4" w:space="0" w:color="auto"/>
            </w:tcBorders>
            <w:shd w:val="clear" w:color="000000" w:fill="F2DDD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23.47</w:t>
            </w:r>
          </w:p>
        </w:tc>
        <w:tc>
          <w:tcPr>
            <w:tcW w:w="899" w:type="dxa"/>
            <w:gridSpan w:val="2"/>
            <w:tcBorders>
              <w:top w:val="nil"/>
              <w:left w:val="nil"/>
              <w:bottom w:val="double" w:sz="6" w:space="0" w:color="auto"/>
              <w:right w:val="single" w:sz="4" w:space="0" w:color="auto"/>
            </w:tcBorders>
            <w:shd w:val="clear" w:color="000000" w:fill="F2DDD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29.47</w:t>
            </w:r>
          </w:p>
        </w:tc>
        <w:tc>
          <w:tcPr>
            <w:tcW w:w="899" w:type="dxa"/>
            <w:gridSpan w:val="2"/>
            <w:tcBorders>
              <w:top w:val="nil"/>
              <w:left w:val="single" w:sz="8" w:space="0" w:color="auto"/>
              <w:bottom w:val="double" w:sz="6" w:space="0" w:color="auto"/>
              <w:right w:val="single" w:sz="4" w:space="0" w:color="auto"/>
            </w:tcBorders>
            <w:shd w:val="clear" w:color="000000" w:fill="D7E4B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32.34</w:t>
            </w:r>
          </w:p>
        </w:tc>
        <w:tc>
          <w:tcPr>
            <w:tcW w:w="899" w:type="dxa"/>
            <w:gridSpan w:val="2"/>
            <w:tcBorders>
              <w:top w:val="nil"/>
              <w:left w:val="nil"/>
              <w:bottom w:val="double" w:sz="6" w:space="0" w:color="auto"/>
              <w:right w:val="single" w:sz="4" w:space="0" w:color="auto"/>
            </w:tcBorders>
            <w:shd w:val="clear" w:color="000000" w:fill="D7E4B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35.30</w:t>
            </w:r>
          </w:p>
        </w:tc>
        <w:tc>
          <w:tcPr>
            <w:tcW w:w="899" w:type="dxa"/>
            <w:gridSpan w:val="2"/>
            <w:tcBorders>
              <w:top w:val="nil"/>
              <w:left w:val="nil"/>
              <w:bottom w:val="double" w:sz="6" w:space="0" w:color="auto"/>
              <w:right w:val="single" w:sz="4" w:space="0" w:color="auto"/>
            </w:tcBorders>
            <w:shd w:val="clear" w:color="000000" w:fill="D7E4B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40.94</w:t>
            </w:r>
          </w:p>
        </w:tc>
        <w:tc>
          <w:tcPr>
            <w:tcW w:w="786" w:type="dxa"/>
            <w:tcBorders>
              <w:top w:val="nil"/>
              <w:left w:val="nil"/>
              <w:bottom w:val="double" w:sz="6" w:space="0" w:color="auto"/>
              <w:right w:val="single" w:sz="4" w:space="0" w:color="auto"/>
            </w:tcBorders>
            <w:shd w:val="clear" w:color="000000" w:fill="D7E4BC"/>
            <w:noWrap/>
            <w:vAlign w:val="center"/>
          </w:tcPr>
          <w:p w:rsidR="008C565B" w:rsidRPr="008003E9" w:rsidRDefault="008C565B" w:rsidP="008C565B">
            <w:pPr>
              <w:spacing w:after="0" w:line="240" w:lineRule="auto"/>
              <w:jc w:val="center"/>
              <w:rPr>
                <w:rFonts w:ascii="Arial" w:hAnsi="Arial" w:cs="Arial"/>
                <w:b/>
                <w:bCs/>
                <w:lang w:eastAsia="en-GB"/>
              </w:rPr>
            </w:pPr>
            <w:r w:rsidRPr="008003E9">
              <w:rPr>
                <w:rFonts w:ascii="Arial" w:hAnsi="Arial" w:cs="Arial"/>
                <w:b/>
                <w:bCs/>
                <w:lang w:eastAsia="en-GB"/>
              </w:rPr>
              <w:t>46.05</w:t>
            </w:r>
          </w:p>
        </w:tc>
      </w:tr>
    </w:tbl>
    <w:p w:rsidR="008C565B" w:rsidRPr="008003E9" w:rsidRDefault="008C565B" w:rsidP="008003E9">
      <w:pPr>
        <w:spacing w:after="0" w:line="240" w:lineRule="auto"/>
        <w:ind w:left="-567"/>
        <w:rPr>
          <w:rFonts w:ascii="Arial" w:hAnsi="Arial" w:cs="Arial"/>
          <w:sz w:val="20"/>
          <w:szCs w:val="20"/>
        </w:rPr>
      </w:pPr>
      <w:r w:rsidRPr="008003E9">
        <w:rPr>
          <w:rFonts w:ascii="Arial" w:hAnsi="Arial" w:cs="Arial"/>
          <w:sz w:val="20"/>
          <w:szCs w:val="20"/>
        </w:rPr>
        <w:t>Note 1*: shaded cells in grey show projected increased activity</w:t>
      </w:r>
    </w:p>
    <w:p w:rsidR="008C565B" w:rsidRPr="008003E9" w:rsidRDefault="008C565B" w:rsidP="008003E9">
      <w:pPr>
        <w:spacing w:after="0" w:line="240" w:lineRule="auto"/>
        <w:ind w:left="-567" w:right="-897"/>
        <w:rPr>
          <w:rFonts w:ascii="Arial" w:hAnsi="Arial" w:cs="Arial"/>
          <w:sz w:val="20"/>
          <w:szCs w:val="20"/>
        </w:rPr>
      </w:pPr>
      <w:r w:rsidRPr="008003E9">
        <w:rPr>
          <w:rFonts w:ascii="Arial" w:hAnsi="Arial" w:cs="Arial"/>
          <w:sz w:val="20"/>
          <w:szCs w:val="20"/>
        </w:rPr>
        <w:t>Note 2**: CSPD Hours per case is average times in hours to perform tasks required in CSPD to process equipment</w:t>
      </w:r>
    </w:p>
    <w:p w:rsidR="008C565B" w:rsidRPr="008003E9" w:rsidRDefault="008C565B" w:rsidP="008003E9">
      <w:pPr>
        <w:spacing w:after="0" w:line="240" w:lineRule="auto"/>
        <w:ind w:left="-567"/>
        <w:rPr>
          <w:rFonts w:ascii="Arial" w:hAnsi="Arial" w:cs="Arial"/>
          <w:sz w:val="20"/>
          <w:szCs w:val="20"/>
        </w:rPr>
      </w:pPr>
      <w:r w:rsidRPr="008003E9">
        <w:rPr>
          <w:rFonts w:ascii="Arial" w:hAnsi="Arial" w:cs="Arial"/>
          <w:sz w:val="20"/>
          <w:szCs w:val="20"/>
        </w:rPr>
        <w:t>Note 3***: WTE required is for production staff only and does not account for Manager, Deputy, Engineers, Quality Supervisor or Trainer (to be added to overall staff numbers)</w:t>
      </w:r>
    </w:p>
    <w:p w:rsidR="008003E9" w:rsidRDefault="008003E9" w:rsidP="00A9124C">
      <w:pPr>
        <w:spacing w:after="0" w:line="240" w:lineRule="auto"/>
        <w:rPr>
          <w:rFonts w:ascii="Arial" w:hAnsi="Arial" w:cs="Arial"/>
          <w:b/>
          <w:sz w:val="24"/>
          <w:szCs w:val="24"/>
        </w:rPr>
      </w:pPr>
    </w:p>
    <w:p w:rsidR="00DE5FB1" w:rsidRPr="00D60D8C" w:rsidRDefault="00245848" w:rsidP="00A9124C">
      <w:pPr>
        <w:spacing w:after="0" w:line="240" w:lineRule="auto"/>
        <w:rPr>
          <w:rFonts w:ascii="Arial" w:hAnsi="Arial" w:cs="Arial"/>
          <w:b/>
          <w:sz w:val="24"/>
          <w:szCs w:val="24"/>
        </w:rPr>
      </w:pPr>
      <w:r w:rsidRPr="00D60D8C">
        <w:rPr>
          <w:rFonts w:ascii="Arial" w:hAnsi="Arial" w:cs="Arial"/>
          <w:b/>
          <w:sz w:val="24"/>
          <w:szCs w:val="24"/>
        </w:rPr>
        <w:t xml:space="preserve">Appendix </w:t>
      </w:r>
      <w:r w:rsidR="008C565B" w:rsidRPr="00D60D8C">
        <w:rPr>
          <w:rFonts w:ascii="Arial" w:hAnsi="Arial" w:cs="Arial"/>
          <w:b/>
          <w:sz w:val="24"/>
          <w:szCs w:val="24"/>
        </w:rPr>
        <w:t>6</w:t>
      </w:r>
      <w:r w:rsidR="00DE5FB1" w:rsidRPr="00D60D8C">
        <w:rPr>
          <w:rFonts w:ascii="Arial" w:hAnsi="Arial" w:cs="Arial"/>
          <w:b/>
          <w:sz w:val="24"/>
          <w:szCs w:val="24"/>
        </w:rPr>
        <w:t xml:space="preserve"> – Workforce Model Options </w:t>
      </w:r>
    </w:p>
    <w:p w:rsidR="00F3118C" w:rsidRPr="00D60D8C" w:rsidRDefault="00F3118C" w:rsidP="00A9124C">
      <w:pPr>
        <w:spacing w:after="0" w:line="240" w:lineRule="auto"/>
        <w:rPr>
          <w:rFonts w:ascii="Arial" w:hAnsi="Arial" w:cs="Arial"/>
          <w:b/>
          <w:sz w:val="24"/>
          <w:szCs w:val="24"/>
        </w:rPr>
      </w:pPr>
    </w:p>
    <w:p w:rsidR="00912567" w:rsidRPr="00D60D8C" w:rsidRDefault="00912567" w:rsidP="00A9124C">
      <w:pPr>
        <w:spacing w:after="0" w:line="240" w:lineRule="auto"/>
        <w:rPr>
          <w:rFonts w:ascii="Arial" w:hAnsi="Arial" w:cs="Arial"/>
          <w:sz w:val="24"/>
          <w:szCs w:val="24"/>
        </w:rPr>
      </w:pPr>
      <w:r w:rsidRPr="00D60D8C">
        <w:rPr>
          <w:rFonts w:ascii="Arial" w:hAnsi="Arial" w:cs="Arial"/>
          <w:sz w:val="24"/>
          <w:szCs w:val="24"/>
        </w:rPr>
        <w:t xml:space="preserve">These options will be considered to minimise impact </w:t>
      </w:r>
      <w:r w:rsidR="00F3118C" w:rsidRPr="00D60D8C">
        <w:rPr>
          <w:rFonts w:ascii="Arial" w:hAnsi="Arial" w:cs="Arial"/>
          <w:sz w:val="24"/>
          <w:szCs w:val="24"/>
        </w:rPr>
        <w:t>on</w:t>
      </w:r>
      <w:r w:rsidR="001A170C" w:rsidRPr="00D60D8C">
        <w:rPr>
          <w:rFonts w:ascii="Arial" w:hAnsi="Arial" w:cs="Arial"/>
          <w:sz w:val="24"/>
          <w:szCs w:val="24"/>
        </w:rPr>
        <w:t xml:space="preserve"> the</w:t>
      </w:r>
      <w:r w:rsidR="00F3118C" w:rsidRPr="00D60D8C">
        <w:rPr>
          <w:rFonts w:ascii="Arial" w:hAnsi="Arial" w:cs="Arial"/>
          <w:sz w:val="24"/>
          <w:szCs w:val="24"/>
        </w:rPr>
        <w:t xml:space="preserve"> Decontamination Service </w:t>
      </w:r>
      <w:r w:rsidRPr="00D60D8C">
        <w:rPr>
          <w:rFonts w:ascii="Arial" w:hAnsi="Arial" w:cs="Arial"/>
          <w:sz w:val="24"/>
          <w:szCs w:val="24"/>
        </w:rPr>
        <w:t>as Theatre demands increase.</w:t>
      </w:r>
    </w:p>
    <w:p w:rsidR="00DE5FB1" w:rsidRPr="00D60D8C" w:rsidRDefault="00DE5FB1" w:rsidP="00A9124C">
      <w:pPr>
        <w:spacing w:after="0" w:line="240" w:lineRule="auto"/>
        <w:rPr>
          <w:rFonts w:ascii="Arial" w:hAnsi="Arial" w:cs="Arial"/>
          <w:b/>
          <w:sz w:val="24"/>
          <w:szCs w:val="24"/>
        </w:rPr>
      </w:pPr>
    </w:p>
    <w:p w:rsidR="00912567" w:rsidRPr="00D60D8C" w:rsidRDefault="00912567" w:rsidP="00A9124C">
      <w:pPr>
        <w:spacing w:after="0" w:line="240" w:lineRule="auto"/>
        <w:rPr>
          <w:rFonts w:ascii="Arial" w:hAnsi="Arial" w:cs="Arial"/>
          <w:b/>
          <w:sz w:val="24"/>
          <w:szCs w:val="24"/>
        </w:rPr>
      </w:pPr>
      <w:r w:rsidRPr="00D60D8C">
        <w:rPr>
          <w:rFonts w:ascii="Arial" w:hAnsi="Arial" w:cs="Arial"/>
          <w:b/>
          <w:sz w:val="24"/>
          <w:szCs w:val="24"/>
        </w:rPr>
        <w:t>Options for CSPD processing model:</w:t>
      </w:r>
    </w:p>
    <w:p w:rsidR="00912567" w:rsidRPr="00D60D8C" w:rsidRDefault="00912567" w:rsidP="00A9124C">
      <w:pPr>
        <w:spacing w:after="0" w:line="240" w:lineRule="auto"/>
        <w:rPr>
          <w:rFonts w:ascii="Arial" w:hAnsi="Arial" w:cs="Arial"/>
          <w:noProof/>
          <w:sz w:val="24"/>
          <w:szCs w:val="24"/>
          <w:lang w:val="en-US"/>
        </w:rPr>
      </w:pPr>
    </w:p>
    <w:p w:rsidR="00313873" w:rsidRPr="00D60D8C" w:rsidRDefault="00D72A54" w:rsidP="00A9124C">
      <w:pPr>
        <w:spacing w:after="0" w:line="240" w:lineRule="auto"/>
        <w:rPr>
          <w:rFonts w:ascii="Arial" w:hAnsi="Arial" w:cs="Arial"/>
          <w:noProof/>
          <w:sz w:val="24"/>
          <w:szCs w:val="24"/>
          <w:lang w:val="en-US"/>
        </w:rPr>
      </w:pPr>
      <w:r w:rsidRPr="00D60D8C">
        <w:rPr>
          <w:rFonts w:ascii="Arial" w:hAnsi="Arial" w:cs="Arial"/>
          <w:noProof/>
          <w:sz w:val="24"/>
          <w:szCs w:val="24"/>
          <w:lang w:eastAsia="en-GB"/>
        </w:rPr>
        <w:drawing>
          <wp:inline distT="0" distB="0" distL="0" distR="0">
            <wp:extent cx="5727700" cy="1009650"/>
            <wp:effectExtent l="1905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srcRect/>
                    <a:stretch>
                      <a:fillRect/>
                    </a:stretch>
                  </pic:blipFill>
                  <pic:spPr bwMode="auto">
                    <a:xfrm>
                      <a:off x="0" y="0"/>
                      <a:ext cx="5727700" cy="1009650"/>
                    </a:xfrm>
                    <a:prstGeom prst="rect">
                      <a:avLst/>
                    </a:prstGeom>
                    <a:noFill/>
                    <a:ln w="9525">
                      <a:noFill/>
                      <a:miter lim="800000"/>
                      <a:headEnd/>
                      <a:tailEnd/>
                    </a:ln>
                  </pic:spPr>
                </pic:pic>
              </a:graphicData>
            </a:graphic>
          </wp:inline>
        </w:drawing>
      </w:r>
    </w:p>
    <w:p w:rsidR="00912567" w:rsidRPr="00D60D8C" w:rsidRDefault="00D72A54" w:rsidP="00C8305B">
      <w:pPr>
        <w:rPr>
          <w:rFonts w:ascii="Arial" w:hAnsi="Arial" w:cs="Arial"/>
          <w:sz w:val="24"/>
          <w:szCs w:val="24"/>
        </w:rPr>
      </w:pPr>
      <w:r w:rsidRPr="00D60D8C">
        <w:rPr>
          <w:rFonts w:ascii="Arial" w:hAnsi="Arial" w:cs="Arial"/>
          <w:noProof/>
          <w:sz w:val="24"/>
          <w:szCs w:val="24"/>
          <w:lang w:eastAsia="en-GB"/>
        </w:rPr>
        <w:drawing>
          <wp:inline distT="0" distB="0" distL="0" distR="0">
            <wp:extent cx="5651500" cy="762000"/>
            <wp:effectExtent l="1905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srcRect t="57895"/>
                    <a:stretch>
                      <a:fillRect/>
                    </a:stretch>
                  </pic:blipFill>
                  <pic:spPr bwMode="auto">
                    <a:xfrm>
                      <a:off x="0" y="0"/>
                      <a:ext cx="5651500" cy="762000"/>
                    </a:xfrm>
                    <a:prstGeom prst="rect">
                      <a:avLst/>
                    </a:prstGeom>
                    <a:noFill/>
                    <a:ln w="9525">
                      <a:noFill/>
                      <a:miter lim="800000"/>
                      <a:headEnd/>
                      <a:tailEnd/>
                    </a:ln>
                  </pic:spPr>
                </pic:pic>
              </a:graphicData>
            </a:graphic>
          </wp:inline>
        </w:drawing>
      </w:r>
    </w:p>
    <w:p w:rsidR="00912567" w:rsidRPr="00D60D8C" w:rsidRDefault="00912567" w:rsidP="00C8305B">
      <w:pPr>
        <w:rPr>
          <w:rFonts w:ascii="Arial" w:hAnsi="Arial" w:cs="Arial"/>
          <w:sz w:val="24"/>
          <w:szCs w:val="24"/>
        </w:rPr>
      </w:pPr>
      <w:r w:rsidRPr="00D60D8C">
        <w:rPr>
          <w:rFonts w:ascii="Arial" w:hAnsi="Arial" w:cs="Arial"/>
          <w:sz w:val="24"/>
          <w:szCs w:val="24"/>
        </w:rPr>
        <w:t>Note: Model presents a range of options available with maximum opening hours ranging from 12 – 24 hours over 5, 6 or 7 days, recognising this requires early engagement with staff and clear indication of actual operational hours required.</w:t>
      </w:r>
    </w:p>
    <w:p w:rsidR="00912567" w:rsidRPr="00D60D8C" w:rsidRDefault="00912567" w:rsidP="004C1EE1">
      <w:pPr>
        <w:rPr>
          <w:rFonts w:ascii="Arial" w:hAnsi="Arial" w:cs="Arial"/>
          <w:noProof/>
          <w:sz w:val="24"/>
          <w:szCs w:val="24"/>
          <w:lang w:eastAsia="en-GB"/>
        </w:rPr>
      </w:pPr>
    </w:p>
    <w:p w:rsidR="00912567" w:rsidRPr="00D60D8C" w:rsidRDefault="00912567" w:rsidP="004C1EE1">
      <w:pPr>
        <w:rPr>
          <w:rFonts w:ascii="Arial" w:hAnsi="Arial" w:cs="Arial"/>
          <w:noProof/>
          <w:sz w:val="24"/>
          <w:szCs w:val="24"/>
          <w:lang w:eastAsia="en-GB"/>
        </w:rPr>
      </w:pPr>
    </w:p>
    <w:p w:rsidR="00912567" w:rsidRPr="00D60D8C" w:rsidRDefault="00912567" w:rsidP="004C1EE1">
      <w:pPr>
        <w:rPr>
          <w:rFonts w:ascii="Arial" w:hAnsi="Arial" w:cs="Arial"/>
          <w:noProof/>
          <w:sz w:val="24"/>
          <w:szCs w:val="24"/>
          <w:lang w:eastAsia="en-GB"/>
        </w:rPr>
      </w:pPr>
    </w:p>
    <w:p w:rsidR="00DE5FB1" w:rsidRPr="00D60D8C" w:rsidRDefault="00DE5FB1" w:rsidP="004C1EE1">
      <w:pPr>
        <w:rPr>
          <w:rFonts w:ascii="Arial" w:hAnsi="Arial" w:cs="Arial"/>
          <w:noProof/>
          <w:sz w:val="24"/>
          <w:szCs w:val="24"/>
          <w:lang w:eastAsia="en-GB"/>
        </w:rPr>
      </w:pPr>
    </w:p>
    <w:p w:rsidR="00DE5FB1" w:rsidRPr="00D60D8C" w:rsidRDefault="00DE5FB1" w:rsidP="004C1EE1">
      <w:pPr>
        <w:rPr>
          <w:rFonts w:ascii="Arial" w:hAnsi="Arial" w:cs="Arial"/>
          <w:noProof/>
          <w:sz w:val="24"/>
          <w:szCs w:val="24"/>
          <w:lang w:eastAsia="en-GB"/>
        </w:rPr>
      </w:pPr>
    </w:p>
    <w:p w:rsidR="00DE5FB1" w:rsidRPr="00D60D8C" w:rsidRDefault="00DE5FB1" w:rsidP="004C1EE1">
      <w:pPr>
        <w:rPr>
          <w:rFonts w:ascii="Arial" w:hAnsi="Arial" w:cs="Arial"/>
          <w:noProof/>
          <w:sz w:val="24"/>
          <w:szCs w:val="24"/>
          <w:lang w:eastAsia="en-GB"/>
        </w:rPr>
      </w:pPr>
    </w:p>
    <w:p w:rsidR="00DE5FB1" w:rsidRPr="00D60D8C" w:rsidRDefault="00DE5FB1" w:rsidP="004C1EE1">
      <w:pPr>
        <w:rPr>
          <w:rFonts w:ascii="Arial" w:hAnsi="Arial" w:cs="Arial"/>
          <w:noProof/>
          <w:sz w:val="24"/>
          <w:szCs w:val="24"/>
          <w:lang w:eastAsia="en-GB"/>
        </w:rPr>
      </w:pPr>
    </w:p>
    <w:p w:rsidR="00DE5FB1" w:rsidRPr="00D60D8C" w:rsidRDefault="00DE5FB1" w:rsidP="004C1EE1">
      <w:pPr>
        <w:rPr>
          <w:rFonts w:ascii="Arial" w:hAnsi="Arial" w:cs="Arial"/>
          <w:noProof/>
          <w:sz w:val="24"/>
          <w:szCs w:val="24"/>
          <w:lang w:eastAsia="en-GB"/>
        </w:rPr>
      </w:pPr>
    </w:p>
    <w:p w:rsidR="00DE5FB1" w:rsidRPr="00D60D8C" w:rsidRDefault="00DE5FB1" w:rsidP="004C1EE1">
      <w:pPr>
        <w:rPr>
          <w:rFonts w:ascii="Arial" w:hAnsi="Arial" w:cs="Arial"/>
          <w:noProof/>
          <w:sz w:val="24"/>
          <w:szCs w:val="24"/>
          <w:lang w:eastAsia="en-GB"/>
        </w:rPr>
      </w:pPr>
    </w:p>
    <w:p w:rsidR="00DE5FB1" w:rsidRPr="00D60D8C" w:rsidRDefault="00DE5FB1" w:rsidP="004C1EE1">
      <w:pPr>
        <w:rPr>
          <w:rFonts w:ascii="Arial" w:hAnsi="Arial" w:cs="Arial"/>
          <w:noProof/>
          <w:sz w:val="24"/>
          <w:szCs w:val="24"/>
          <w:lang w:eastAsia="en-GB"/>
        </w:rPr>
      </w:pPr>
    </w:p>
    <w:p w:rsidR="00DE5FB1" w:rsidRPr="00D60D8C" w:rsidRDefault="00DE5FB1" w:rsidP="004C1EE1">
      <w:pPr>
        <w:rPr>
          <w:rFonts w:ascii="Arial" w:hAnsi="Arial" w:cs="Arial"/>
          <w:noProof/>
          <w:sz w:val="24"/>
          <w:szCs w:val="24"/>
          <w:lang w:eastAsia="en-GB"/>
        </w:rPr>
      </w:pPr>
    </w:p>
    <w:p w:rsidR="00DE5FB1" w:rsidRPr="00D60D8C" w:rsidRDefault="00DE5FB1" w:rsidP="004C1EE1">
      <w:pPr>
        <w:rPr>
          <w:rFonts w:ascii="Arial" w:hAnsi="Arial" w:cs="Arial"/>
          <w:noProof/>
          <w:sz w:val="24"/>
          <w:szCs w:val="24"/>
          <w:lang w:eastAsia="en-GB"/>
        </w:rPr>
      </w:pPr>
    </w:p>
    <w:p w:rsidR="00DE5FB1" w:rsidRPr="00D60D8C" w:rsidRDefault="00DE5FB1" w:rsidP="004C1EE1">
      <w:pPr>
        <w:rPr>
          <w:rFonts w:ascii="Arial" w:hAnsi="Arial" w:cs="Arial"/>
          <w:noProof/>
          <w:sz w:val="24"/>
          <w:szCs w:val="24"/>
          <w:lang w:eastAsia="en-GB"/>
        </w:rPr>
      </w:pPr>
    </w:p>
    <w:p w:rsidR="00DE5FB1" w:rsidRPr="00D60D8C" w:rsidRDefault="00DE5FB1" w:rsidP="004C1EE1">
      <w:pPr>
        <w:rPr>
          <w:rFonts w:ascii="Arial" w:hAnsi="Arial" w:cs="Arial"/>
          <w:noProof/>
          <w:sz w:val="24"/>
          <w:szCs w:val="24"/>
          <w:lang w:eastAsia="en-GB"/>
        </w:rPr>
      </w:pPr>
    </w:p>
    <w:p w:rsidR="00DE5FB1" w:rsidRPr="00D60D8C" w:rsidRDefault="00DE5FB1" w:rsidP="004C1EE1">
      <w:pPr>
        <w:rPr>
          <w:rFonts w:ascii="Arial" w:hAnsi="Arial" w:cs="Arial"/>
          <w:noProof/>
          <w:sz w:val="24"/>
          <w:szCs w:val="24"/>
          <w:lang w:eastAsia="en-GB"/>
        </w:rPr>
      </w:pPr>
    </w:p>
    <w:p w:rsidR="00912567" w:rsidRPr="00D60D8C" w:rsidRDefault="00912567" w:rsidP="008C565B">
      <w:pPr>
        <w:spacing w:after="0" w:line="240" w:lineRule="auto"/>
        <w:ind w:right="-897"/>
        <w:rPr>
          <w:rFonts w:ascii="Arial" w:hAnsi="Arial" w:cs="Arial"/>
          <w:b/>
          <w:sz w:val="24"/>
          <w:szCs w:val="24"/>
        </w:rPr>
      </w:pPr>
    </w:p>
    <w:p w:rsidR="00EA66E9" w:rsidRPr="00D60D8C" w:rsidRDefault="00EA66E9" w:rsidP="004C1EE1">
      <w:pPr>
        <w:rPr>
          <w:rFonts w:ascii="Arial" w:hAnsi="Arial" w:cs="Arial"/>
          <w:sz w:val="24"/>
          <w:szCs w:val="24"/>
        </w:rPr>
      </w:pPr>
    </w:p>
    <w:p w:rsidR="00245848" w:rsidRPr="00D60D8C" w:rsidRDefault="00245848" w:rsidP="00EA66E9">
      <w:pPr>
        <w:rPr>
          <w:rFonts w:ascii="Arial" w:hAnsi="Arial" w:cs="Arial"/>
          <w:sz w:val="24"/>
          <w:szCs w:val="24"/>
        </w:rPr>
      </w:pPr>
    </w:p>
    <w:p w:rsidR="00EA66E9" w:rsidRPr="00D60D8C" w:rsidRDefault="00EA66E9" w:rsidP="00EA66E9">
      <w:pPr>
        <w:rPr>
          <w:rFonts w:ascii="Arial" w:hAnsi="Arial" w:cs="Arial"/>
          <w:b/>
          <w:noProof/>
          <w:sz w:val="24"/>
          <w:szCs w:val="24"/>
          <w:lang w:eastAsia="en-GB"/>
        </w:rPr>
      </w:pPr>
      <w:r w:rsidRPr="00D60D8C">
        <w:rPr>
          <w:rFonts w:ascii="Arial" w:hAnsi="Arial" w:cs="Arial"/>
          <w:b/>
          <w:noProof/>
          <w:sz w:val="24"/>
          <w:szCs w:val="24"/>
          <w:lang w:eastAsia="en-GB"/>
        </w:rPr>
        <w:t xml:space="preserve">Appendix </w:t>
      </w:r>
      <w:r w:rsidR="0052252C" w:rsidRPr="00D60D8C">
        <w:rPr>
          <w:rFonts w:ascii="Arial" w:hAnsi="Arial" w:cs="Arial"/>
          <w:b/>
          <w:noProof/>
          <w:sz w:val="24"/>
          <w:szCs w:val="24"/>
          <w:lang w:eastAsia="en-GB"/>
        </w:rPr>
        <w:t>7</w:t>
      </w:r>
      <w:r w:rsidRPr="00D60D8C">
        <w:rPr>
          <w:rFonts w:ascii="Arial" w:hAnsi="Arial" w:cs="Arial"/>
          <w:b/>
          <w:noProof/>
          <w:sz w:val="24"/>
          <w:szCs w:val="24"/>
          <w:lang w:eastAsia="en-GB"/>
        </w:rPr>
        <w:t xml:space="preserve"> – Career Pathway</w:t>
      </w:r>
    </w:p>
    <w:p w:rsidR="00EA66E9" w:rsidRPr="00D60D8C" w:rsidRDefault="00D72A54" w:rsidP="00EA66E9">
      <w:pPr>
        <w:rPr>
          <w:rFonts w:ascii="Arial" w:hAnsi="Arial" w:cs="Arial"/>
          <w:noProof/>
          <w:sz w:val="24"/>
          <w:szCs w:val="24"/>
          <w:lang w:val="en-US"/>
        </w:rPr>
      </w:pPr>
      <w:r w:rsidRPr="00D60D8C">
        <w:rPr>
          <w:rFonts w:ascii="Arial" w:hAnsi="Arial" w:cs="Arial"/>
          <w:noProof/>
          <w:sz w:val="24"/>
          <w:szCs w:val="24"/>
          <w:lang w:eastAsia="en-GB"/>
        </w:rPr>
        <w:drawing>
          <wp:inline distT="0" distB="0" distL="0" distR="0">
            <wp:extent cx="5676900" cy="7645400"/>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srcRect/>
                    <a:stretch>
                      <a:fillRect/>
                    </a:stretch>
                  </pic:blipFill>
                  <pic:spPr bwMode="auto">
                    <a:xfrm>
                      <a:off x="0" y="0"/>
                      <a:ext cx="5676900" cy="7645400"/>
                    </a:xfrm>
                    <a:prstGeom prst="rect">
                      <a:avLst/>
                    </a:prstGeom>
                    <a:noFill/>
                    <a:ln w="9525">
                      <a:noFill/>
                      <a:miter lim="800000"/>
                      <a:headEnd/>
                      <a:tailEnd/>
                    </a:ln>
                  </pic:spPr>
                </pic:pic>
              </a:graphicData>
            </a:graphic>
          </wp:inline>
        </w:drawing>
      </w:r>
    </w:p>
    <w:p w:rsidR="00EA66E9" w:rsidRPr="00D60D8C" w:rsidRDefault="00EA66E9" w:rsidP="004C1EE1">
      <w:pPr>
        <w:rPr>
          <w:rFonts w:ascii="Arial" w:hAnsi="Arial" w:cs="Arial"/>
          <w:sz w:val="24"/>
          <w:szCs w:val="24"/>
        </w:rPr>
      </w:pPr>
    </w:p>
    <w:p w:rsidR="0052252C" w:rsidRPr="00D60D8C" w:rsidRDefault="0052252C" w:rsidP="004C1EE1">
      <w:pPr>
        <w:rPr>
          <w:rFonts w:ascii="Arial" w:hAnsi="Arial" w:cs="Arial"/>
          <w:sz w:val="24"/>
          <w:szCs w:val="24"/>
        </w:rPr>
        <w:sectPr w:rsidR="0052252C" w:rsidRPr="00D60D8C" w:rsidSect="008003E9">
          <w:pgSz w:w="11906" w:h="16838"/>
          <w:pgMar w:top="709" w:right="1440" w:bottom="1440" w:left="1440" w:header="709" w:footer="709" w:gutter="0"/>
          <w:cols w:space="708"/>
          <w:titlePg/>
          <w:docGrid w:linePitch="360"/>
        </w:sectPr>
      </w:pPr>
    </w:p>
    <w:p w:rsidR="0052252C" w:rsidRPr="00D60D8C" w:rsidRDefault="0052252C" w:rsidP="0052252C">
      <w:pPr>
        <w:rPr>
          <w:rFonts w:ascii="Arial" w:hAnsi="Arial" w:cs="Arial"/>
          <w:sz w:val="24"/>
          <w:szCs w:val="24"/>
        </w:rPr>
      </w:pPr>
      <w:r w:rsidRPr="00D60D8C">
        <w:rPr>
          <w:rFonts w:ascii="Arial" w:hAnsi="Arial" w:cs="Arial"/>
          <w:b/>
          <w:sz w:val="24"/>
          <w:szCs w:val="24"/>
        </w:rPr>
        <w:lastRenderedPageBreak/>
        <w:t>Appendix 8 – Risk and Benefit Workshop Scoring</w:t>
      </w:r>
    </w:p>
    <w:p w:rsidR="0052252C" w:rsidRPr="00D60D8C" w:rsidRDefault="0052252C" w:rsidP="0052252C">
      <w:pPr>
        <w:spacing w:after="0" w:line="240" w:lineRule="auto"/>
        <w:rPr>
          <w:rFonts w:ascii="Arial" w:hAnsi="Arial" w:cs="Arial"/>
          <w:b/>
          <w:sz w:val="24"/>
          <w:szCs w:val="24"/>
        </w:rPr>
      </w:pPr>
      <w:r w:rsidRPr="00D60D8C">
        <w:rPr>
          <w:rFonts w:ascii="Arial" w:hAnsi="Arial" w:cs="Arial"/>
          <w:b/>
          <w:sz w:val="24"/>
          <w:szCs w:val="24"/>
        </w:rPr>
        <w:t>Justification for Options agreed and decisions taken in scoring benefits and risks:</w:t>
      </w:r>
    </w:p>
    <w:p w:rsidR="0052252C" w:rsidRPr="00D60D8C" w:rsidRDefault="0052252C" w:rsidP="0052252C">
      <w:pPr>
        <w:spacing w:after="0" w:line="240" w:lineRule="auto"/>
        <w:rPr>
          <w:rFonts w:ascii="Arial" w:hAnsi="Arial" w:cs="Arial"/>
          <w:b/>
          <w:sz w:val="24"/>
          <w:szCs w:val="24"/>
        </w:rPr>
      </w:pPr>
      <w:r w:rsidRPr="00D60D8C">
        <w:rPr>
          <w:rFonts w:ascii="Arial" w:hAnsi="Arial" w:cs="Arial"/>
          <w:b/>
          <w:noProof/>
          <w:sz w:val="24"/>
          <w:szCs w:val="24"/>
          <w:lang w:eastAsia="en-GB"/>
        </w:rPr>
        <w:drawing>
          <wp:inline distT="0" distB="0" distL="0" distR="0">
            <wp:extent cx="8858250" cy="3994150"/>
            <wp:effectExtent l="19050" t="0" r="0" b="0"/>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srcRect/>
                    <a:stretch>
                      <a:fillRect/>
                    </a:stretch>
                  </pic:blipFill>
                  <pic:spPr bwMode="auto">
                    <a:xfrm>
                      <a:off x="0" y="0"/>
                      <a:ext cx="8858250" cy="3994150"/>
                    </a:xfrm>
                    <a:prstGeom prst="rect">
                      <a:avLst/>
                    </a:prstGeom>
                    <a:noFill/>
                    <a:ln w="9525">
                      <a:noFill/>
                      <a:miter lim="800000"/>
                      <a:headEnd/>
                      <a:tailEnd/>
                    </a:ln>
                  </pic:spPr>
                </pic:pic>
              </a:graphicData>
            </a:graphic>
          </wp:inline>
        </w:drawing>
      </w:r>
    </w:p>
    <w:p w:rsidR="0052252C" w:rsidRPr="00D60D8C" w:rsidRDefault="0052252C" w:rsidP="0052252C">
      <w:pPr>
        <w:spacing w:after="0" w:line="240" w:lineRule="auto"/>
        <w:rPr>
          <w:rFonts w:ascii="Arial" w:hAnsi="Arial" w:cs="Arial"/>
          <w:b/>
          <w:sz w:val="24"/>
          <w:szCs w:val="24"/>
        </w:rPr>
      </w:pPr>
      <w:r w:rsidRPr="00D60D8C">
        <w:rPr>
          <w:rFonts w:ascii="Arial" w:hAnsi="Arial" w:cs="Arial"/>
          <w:b/>
          <w:sz w:val="24"/>
          <w:szCs w:val="24"/>
        </w:rPr>
        <w:t>Note: With option 3a and 3b being removed, option 2b was changed to option 3.</w:t>
      </w:r>
    </w:p>
    <w:p w:rsidR="0052252C" w:rsidRPr="00D60D8C" w:rsidRDefault="0052252C" w:rsidP="0052252C">
      <w:pPr>
        <w:spacing w:after="0" w:line="240" w:lineRule="auto"/>
        <w:rPr>
          <w:rFonts w:ascii="Arial" w:hAnsi="Arial" w:cs="Arial"/>
          <w:b/>
          <w:sz w:val="24"/>
          <w:szCs w:val="24"/>
        </w:rPr>
      </w:pPr>
    </w:p>
    <w:p w:rsidR="0052252C" w:rsidRPr="00D60D8C" w:rsidRDefault="0052252C" w:rsidP="0052252C">
      <w:pPr>
        <w:spacing w:after="0" w:line="240" w:lineRule="auto"/>
        <w:rPr>
          <w:rFonts w:ascii="Arial" w:hAnsi="Arial" w:cs="Arial"/>
          <w:b/>
          <w:sz w:val="24"/>
          <w:szCs w:val="24"/>
        </w:rPr>
      </w:pPr>
    </w:p>
    <w:p w:rsidR="0052252C" w:rsidRPr="00D60D8C" w:rsidRDefault="0052252C" w:rsidP="0052252C">
      <w:pPr>
        <w:spacing w:after="0" w:line="240" w:lineRule="auto"/>
        <w:rPr>
          <w:rFonts w:ascii="Arial" w:hAnsi="Arial" w:cs="Arial"/>
          <w:b/>
          <w:sz w:val="24"/>
          <w:szCs w:val="24"/>
        </w:rPr>
      </w:pPr>
      <w:r w:rsidRPr="00D60D8C">
        <w:rPr>
          <w:rFonts w:ascii="Arial" w:hAnsi="Arial" w:cs="Arial"/>
          <w:b/>
          <w:noProof/>
          <w:sz w:val="24"/>
          <w:szCs w:val="24"/>
          <w:lang w:eastAsia="en-GB"/>
        </w:rPr>
        <w:lastRenderedPageBreak/>
        <w:drawing>
          <wp:inline distT="0" distB="0" distL="0" distR="0">
            <wp:extent cx="7524750" cy="5200650"/>
            <wp:effectExtent l="19050" t="0" r="0"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srcRect/>
                    <a:stretch>
                      <a:fillRect/>
                    </a:stretch>
                  </pic:blipFill>
                  <pic:spPr bwMode="auto">
                    <a:xfrm>
                      <a:off x="0" y="0"/>
                      <a:ext cx="7524750" cy="5200650"/>
                    </a:xfrm>
                    <a:prstGeom prst="rect">
                      <a:avLst/>
                    </a:prstGeom>
                    <a:noFill/>
                    <a:ln w="9525">
                      <a:noFill/>
                      <a:miter lim="800000"/>
                      <a:headEnd/>
                      <a:tailEnd/>
                    </a:ln>
                  </pic:spPr>
                </pic:pic>
              </a:graphicData>
            </a:graphic>
          </wp:inline>
        </w:drawing>
      </w:r>
    </w:p>
    <w:p w:rsidR="0052252C" w:rsidRPr="00D60D8C" w:rsidRDefault="0052252C" w:rsidP="0052252C">
      <w:pPr>
        <w:spacing w:after="0" w:line="240" w:lineRule="auto"/>
        <w:rPr>
          <w:rFonts w:ascii="Arial" w:hAnsi="Arial" w:cs="Arial"/>
          <w:b/>
          <w:sz w:val="24"/>
          <w:szCs w:val="24"/>
        </w:rPr>
      </w:pPr>
    </w:p>
    <w:p w:rsidR="0052252C" w:rsidRPr="00D60D8C" w:rsidRDefault="0052252C" w:rsidP="0052252C">
      <w:pPr>
        <w:spacing w:after="0" w:line="240" w:lineRule="auto"/>
        <w:rPr>
          <w:rFonts w:ascii="Arial" w:hAnsi="Arial" w:cs="Arial"/>
          <w:b/>
          <w:sz w:val="24"/>
          <w:szCs w:val="24"/>
        </w:rPr>
      </w:pPr>
      <w:r w:rsidRPr="00D60D8C">
        <w:rPr>
          <w:rFonts w:ascii="Arial" w:hAnsi="Arial" w:cs="Arial"/>
          <w:b/>
          <w:noProof/>
          <w:sz w:val="24"/>
          <w:szCs w:val="24"/>
          <w:lang w:eastAsia="en-GB"/>
        </w:rPr>
        <w:lastRenderedPageBreak/>
        <w:drawing>
          <wp:inline distT="0" distB="0" distL="0" distR="0">
            <wp:extent cx="7482023" cy="5133975"/>
            <wp:effectExtent l="19050" t="0" r="4627" b="0"/>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srcRect/>
                    <a:stretch>
                      <a:fillRect/>
                    </a:stretch>
                  </pic:blipFill>
                  <pic:spPr bwMode="auto">
                    <a:xfrm>
                      <a:off x="0" y="0"/>
                      <a:ext cx="7482023" cy="5133975"/>
                    </a:xfrm>
                    <a:prstGeom prst="rect">
                      <a:avLst/>
                    </a:prstGeom>
                    <a:noFill/>
                    <a:ln w="9525">
                      <a:noFill/>
                      <a:miter lim="800000"/>
                      <a:headEnd/>
                      <a:tailEnd/>
                    </a:ln>
                  </pic:spPr>
                </pic:pic>
              </a:graphicData>
            </a:graphic>
          </wp:inline>
        </w:drawing>
      </w:r>
    </w:p>
    <w:p w:rsidR="0052252C" w:rsidRPr="00D60D8C" w:rsidRDefault="0052252C" w:rsidP="0052252C">
      <w:pPr>
        <w:spacing w:after="0" w:line="240" w:lineRule="auto"/>
        <w:rPr>
          <w:rFonts w:ascii="Arial" w:hAnsi="Arial" w:cs="Arial"/>
          <w:b/>
          <w:sz w:val="24"/>
          <w:szCs w:val="24"/>
        </w:rPr>
      </w:pPr>
      <w:r w:rsidRPr="00D60D8C">
        <w:rPr>
          <w:rFonts w:ascii="Arial" w:hAnsi="Arial" w:cs="Arial"/>
          <w:b/>
          <w:noProof/>
          <w:sz w:val="24"/>
          <w:szCs w:val="24"/>
          <w:lang w:eastAsia="en-GB"/>
        </w:rPr>
        <w:lastRenderedPageBreak/>
        <w:drawing>
          <wp:inline distT="0" distB="0" distL="0" distR="0">
            <wp:extent cx="7505700" cy="3346450"/>
            <wp:effectExtent l="19050" t="0" r="0" b="0"/>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srcRect/>
                    <a:stretch>
                      <a:fillRect/>
                    </a:stretch>
                  </pic:blipFill>
                  <pic:spPr bwMode="auto">
                    <a:xfrm>
                      <a:off x="0" y="0"/>
                      <a:ext cx="7505700" cy="3346450"/>
                    </a:xfrm>
                    <a:prstGeom prst="rect">
                      <a:avLst/>
                    </a:prstGeom>
                    <a:noFill/>
                    <a:ln w="9525">
                      <a:noFill/>
                      <a:miter lim="800000"/>
                      <a:headEnd/>
                      <a:tailEnd/>
                    </a:ln>
                  </pic:spPr>
                </pic:pic>
              </a:graphicData>
            </a:graphic>
          </wp:inline>
        </w:drawing>
      </w:r>
    </w:p>
    <w:p w:rsidR="0052252C" w:rsidRPr="00D60D8C" w:rsidRDefault="0052252C" w:rsidP="00465CD9">
      <w:pPr>
        <w:jc w:val="center"/>
        <w:rPr>
          <w:rFonts w:ascii="Arial" w:hAnsi="Arial" w:cs="Arial"/>
          <w:sz w:val="24"/>
          <w:szCs w:val="24"/>
        </w:rPr>
      </w:pPr>
    </w:p>
    <w:sectPr w:rsidR="0052252C" w:rsidRPr="00D60D8C" w:rsidSect="0052252C">
      <w:pgSz w:w="16838" w:h="11906" w:orient="landscape"/>
      <w:pgMar w:top="1440" w:right="1440"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3E9" w:rsidRDefault="008003E9" w:rsidP="00575811">
      <w:pPr>
        <w:spacing w:after="0" w:line="240" w:lineRule="auto"/>
      </w:pPr>
      <w:r>
        <w:separator/>
      </w:r>
    </w:p>
  </w:endnote>
  <w:endnote w:type="continuationSeparator" w:id="0">
    <w:p w:rsidR="008003E9" w:rsidRDefault="008003E9" w:rsidP="005758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auto"/>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HelveticaNeue-Light">
    <w:panose1 w:val="00000000000000000000"/>
    <w:charset w:val="00"/>
    <w:family w:val="swiss"/>
    <w:notTrueType/>
    <w:pitch w:val="default"/>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3E9" w:rsidRDefault="008003E9" w:rsidP="00C8305B">
    <w:pPr>
      <w:spacing w:after="0"/>
      <w:ind w:right="360"/>
      <w:rPr>
        <w:rFonts w:ascii="Arial" w:hAnsi="Arial" w:cs="Arial"/>
        <w:color w:val="000000"/>
      </w:rPr>
    </w:pPr>
    <w:r>
      <w:rPr>
        <w:rFonts w:ascii="Arial" w:hAnsi="Arial" w:cs="Arial"/>
        <w:color w:val="000000"/>
      </w:rPr>
      <w:t>CSPD Business Case Final (16/05/19) 10:30</w:t>
    </w:r>
    <w:r w:rsidRPr="00257178">
      <w:rPr>
        <w:rFonts w:ascii="Arial" w:hAnsi="Arial" w:cs="Arial"/>
        <w:color w:val="000000"/>
      </w:rPr>
      <w:tab/>
    </w:r>
    <w:r>
      <w:rPr>
        <w:rFonts w:ascii="Arial" w:hAnsi="Arial" w:cs="Arial"/>
        <w:color w:val="000000"/>
      </w:rPr>
      <w:tab/>
    </w:r>
    <w:r>
      <w:rPr>
        <w:rFonts w:ascii="Arial" w:hAnsi="Arial" w:cs="Arial"/>
        <w:color w:val="000000"/>
      </w:rPr>
      <w:tab/>
    </w:r>
    <w:r w:rsidRPr="004537EA">
      <w:rPr>
        <w:rFonts w:ascii="Arial" w:hAnsi="Arial" w:cs="Arial"/>
        <w:color w:val="000000"/>
      </w:rPr>
      <w:t xml:space="preserve">Page </w:t>
    </w:r>
    <w:r w:rsidR="00A47C3E" w:rsidRPr="004537EA">
      <w:rPr>
        <w:rFonts w:ascii="Arial" w:hAnsi="Arial" w:cs="Arial"/>
        <w:color w:val="000000"/>
      </w:rPr>
      <w:fldChar w:fldCharType="begin"/>
    </w:r>
    <w:r w:rsidRPr="004537EA">
      <w:rPr>
        <w:rFonts w:ascii="Arial" w:hAnsi="Arial" w:cs="Arial"/>
        <w:color w:val="000000"/>
      </w:rPr>
      <w:instrText xml:space="preserve"> PAGE </w:instrText>
    </w:r>
    <w:r w:rsidR="00A47C3E" w:rsidRPr="004537EA">
      <w:rPr>
        <w:rFonts w:ascii="Arial" w:hAnsi="Arial" w:cs="Arial"/>
        <w:color w:val="000000"/>
      </w:rPr>
      <w:fldChar w:fldCharType="separate"/>
    </w:r>
    <w:r w:rsidR="008342A1">
      <w:rPr>
        <w:rFonts w:ascii="Arial" w:hAnsi="Arial" w:cs="Arial"/>
        <w:noProof/>
        <w:color w:val="000000"/>
      </w:rPr>
      <w:t>72</w:t>
    </w:r>
    <w:r w:rsidR="00A47C3E" w:rsidRPr="004537EA">
      <w:rPr>
        <w:rFonts w:ascii="Arial" w:hAnsi="Arial" w:cs="Arial"/>
        <w:color w:val="000000"/>
      </w:rPr>
      <w:fldChar w:fldCharType="end"/>
    </w:r>
    <w:r w:rsidRPr="004537EA">
      <w:rPr>
        <w:rFonts w:ascii="Arial" w:hAnsi="Arial" w:cs="Arial"/>
        <w:color w:val="000000"/>
      </w:rPr>
      <w:t xml:space="preserve"> of </w:t>
    </w:r>
    <w:r w:rsidR="00A47C3E" w:rsidRPr="004537EA">
      <w:rPr>
        <w:rFonts w:ascii="Arial" w:hAnsi="Arial" w:cs="Arial"/>
        <w:color w:val="000000"/>
      </w:rPr>
      <w:fldChar w:fldCharType="begin"/>
    </w:r>
    <w:r w:rsidRPr="004537EA">
      <w:rPr>
        <w:rFonts w:ascii="Arial" w:hAnsi="Arial" w:cs="Arial"/>
        <w:color w:val="000000"/>
      </w:rPr>
      <w:instrText xml:space="preserve"> NUMPAGES </w:instrText>
    </w:r>
    <w:r w:rsidR="00A47C3E" w:rsidRPr="004537EA">
      <w:rPr>
        <w:rFonts w:ascii="Arial" w:hAnsi="Arial" w:cs="Arial"/>
        <w:color w:val="000000"/>
      </w:rPr>
      <w:fldChar w:fldCharType="separate"/>
    </w:r>
    <w:r w:rsidR="008342A1">
      <w:rPr>
        <w:rFonts w:ascii="Arial" w:hAnsi="Arial" w:cs="Arial"/>
        <w:noProof/>
        <w:color w:val="000000"/>
      </w:rPr>
      <w:t>72</w:t>
    </w:r>
    <w:r w:rsidR="00A47C3E" w:rsidRPr="004537EA">
      <w:rPr>
        <w:rFonts w:ascii="Arial" w:hAnsi="Arial" w:cs="Arial"/>
        <w:color w:val="000000"/>
      </w:rPr>
      <w:fldChar w:fldCharType="end"/>
    </w:r>
  </w:p>
  <w:p w:rsidR="008003E9" w:rsidRDefault="008003E9" w:rsidP="00C8305B">
    <w:pPr>
      <w:spacing w:after="0"/>
      <w:ind w:right="360"/>
      <w:rPr>
        <w:rFonts w:ascii="Arial" w:hAnsi="Arial" w:cs="Arial"/>
        <w:color w:val="000000"/>
      </w:rPr>
    </w:pPr>
    <w:r>
      <w:rPr>
        <w:rFonts w:ascii="Arial" w:hAnsi="Arial" w:cs="Arial"/>
        <w:color w:val="000000"/>
      </w:rPr>
      <w:tab/>
    </w:r>
  </w:p>
  <w:p w:rsidR="008003E9" w:rsidRDefault="008003E9" w:rsidP="00C8305B">
    <w:pPr>
      <w:spacing w:after="0"/>
      <w:rPr>
        <w:rFonts w:ascii="Arial" w:hAnsi="Arial" w:cs="Arial"/>
        <w:color w:val="000000"/>
      </w:rPr>
    </w:pPr>
    <w:r w:rsidRPr="00257178">
      <w:rPr>
        <w:rFonts w:ascii="Arial" w:hAnsi="Arial" w:cs="Arial"/>
        <w:color w:val="000000"/>
      </w:rPr>
      <w:tab/>
    </w:r>
    <w:r w:rsidRPr="00257178">
      <w:rPr>
        <w:rFonts w:ascii="Arial" w:hAnsi="Arial" w:cs="Arial"/>
        <w:color w:val="00000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3E9" w:rsidRDefault="008003E9" w:rsidP="00575811">
      <w:pPr>
        <w:spacing w:after="0" w:line="240" w:lineRule="auto"/>
      </w:pPr>
      <w:r>
        <w:separator/>
      </w:r>
    </w:p>
  </w:footnote>
  <w:footnote w:type="continuationSeparator" w:id="0">
    <w:p w:rsidR="008003E9" w:rsidRDefault="008003E9" w:rsidP="00575811">
      <w:pPr>
        <w:spacing w:after="0" w:line="240" w:lineRule="auto"/>
      </w:pPr>
      <w:r>
        <w:continuationSeparator/>
      </w:r>
    </w:p>
  </w:footnote>
  <w:footnote w:id="1">
    <w:p w:rsidR="008003E9" w:rsidRDefault="008003E9" w:rsidP="00945AEB">
      <w:pPr>
        <w:pStyle w:val="FootnoteText"/>
      </w:pPr>
      <w:r>
        <w:rPr>
          <w:rStyle w:val="FootnoteReference"/>
        </w:rPr>
        <w:footnoteRef/>
      </w:r>
      <w:r>
        <w:t xml:space="preserve"> </w:t>
      </w:r>
      <w:hyperlink r:id="rId1" w:history="1">
        <w:r w:rsidRPr="006B6B63">
          <w:rPr>
            <w:rStyle w:val="Hyperlink"/>
          </w:rPr>
          <w:t>https://www.gov.scot/publications/waiting-times-improvement-plan/</w:t>
        </w:r>
      </w:hyperlink>
      <w:r>
        <w:t xml:space="preserve">  </w:t>
      </w:r>
    </w:p>
  </w:footnote>
  <w:footnote w:id="2">
    <w:p w:rsidR="008003E9" w:rsidRDefault="008003E9" w:rsidP="00AB4D37">
      <w:pPr>
        <w:pStyle w:val="FootnoteText"/>
      </w:pPr>
      <w:r>
        <w:rPr>
          <w:rStyle w:val="FootnoteReference"/>
        </w:rPr>
        <w:footnoteRef/>
      </w:r>
      <w:r>
        <w:t xml:space="preserve"> </w:t>
      </w:r>
      <w:hyperlink r:id="rId2" w:history="1">
        <w:r w:rsidRPr="00994BD6">
          <w:rPr>
            <w:rStyle w:val="Hyperlink"/>
            <w:rFonts w:ascii="ArialMT" w:hAnsi="ArialMT" w:cs="ArialMT"/>
            <w:sz w:val="18"/>
            <w:lang w:eastAsia="en-GB"/>
          </w:rPr>
          <w:t>www.gov.scot/Publications/2016/02/8699</w:t>
        </w:r>
      </w:hyperlink>
      <w:r w:rsidRPr="00994BD6">
        <w:rPr>
          <w:rFonts w:ascii="ArialMT" w:hAnsi="ArialMT" w:cs="ArialMT"/>
          <w:sz w:val="18"/>
          <w:lang w:eastAsia="en-GB"/>
        </w:rPr>
        <w:t xml:space="preserve"> </w:t>
      </w:r>
    </w:p>
  </w:footnote>
  <w:footnote w:id="3">
    <w:p w:rsidR="008003E9" w:rsidRDefault="008003E9" w:rsidP="0097663C">
      <w:pPr>
        <w:pStyle w:val="FootnoteText"/>
      </w:pPr>
      <w:r w:rsidRPr="00994BD6">
        <w:rPr>
          <w:rStyle w:val="FootnoteReference"/>
          <w:sz w:val="18"/>
        </w:rPr>
        <w:footnoteRef/>
      </w:r>
      <w:r w:rsidRPr="00994BD6">
        <w:rPr>
          <w:sz w:val="18"/>
        </w:rPr>
        <w:t xml:space="preserve"> </w:t>
      </w:r>
      <w:hyperlink r:id="rId3" w:history="1">
        <w:r w:rsidRPr="00994BD6">
          <w:rPr>
            <w:rStyle w:val="Hyperlink"/>
            <w:rFonts w:ascii="Arial" w:hAnsi="Arial" w:cs="Arial"/>
            <w:sz w:val="18"/>
            <w:lang w:eastAsia="en-GB"/>
          </w:rPr>
          <w:t>http://www.gov.scot/Resource/0051/00511950.pdf</w:t>
        </w:r>
      </w:hyperlink>
      <w:r w:rsidRPr="0080473C">
        <w:rPr>
          <w:rFonts w:ascii="Arial" w:hAnsi="Arial" w:cs="Arial"/>
          <w:color w:val="0000FF"/>
          <w:lang w:eastAsia="en-GB"/>
        </w:rPr>
        <w:t xml:space="preserve"> </w:t>
      </w:r>
    </w:p>
  </w:footnote>
  <w:footnote w:id="4">
    <w:p w:rsidR="008003E9" w:rsidRDefault="008003E9" w:rsidP="0097663C">
      <w:pPr>
        <w:pStyle w:val="FootnoteText"/>
      </w:pPr>
      <w:r w:rsidRPr="00994BD6">
        <w:rPr>
          <w:rStyle w:val="FootnoteReference"/>
          <w:rFonts w:ascii="Arial" w:hAnsi="Arial" w:cs="Arial"/>
          <w:sz w:val="18"/>
        </w:rPr>
        <w:footnoteRef/>
      </w:r>
      <w:r w:rsidRPr="00994BD6">
        <w:rPr>
          <w:rFonts w:ascii="Arial" w:hAnsi="Arial" w:cs="Arial"/>
          <w:sz w:val="18"/>
        </w:rPr>
        <w:t xml:space="preserve"> </w:t>
      </w:r>
      <w:hyperlink r:id="rId4" w:history="1">
        <w:r w:rsidRPr="00994BD6">
          <w:rPr>
            <w:rStyle w:val="Hyperlink"/>
            <w:rFonts w:ascii="Arial" w:hAnsi="Arial" w:cs="Arial"/>
            <w:sz w:val="18"/>
          </w:rPr>
          <w:t>https://www.gov.scot/publications/waiting-times-improvement-plan/</w:t>
        </w:r>
      </w:hyperlink>
      <w:r>
        <w:t xml:space="preserve">  </w:t>
      </w:r>
    </w:p>
  </w:footnote>
  <w:footnote w:id="5">
    <w:p w:rsidR="008003E9" w:rsidRDefault="008003E9" w:rsidP="00ED2C88">
      <w:pPr>
        <w:pStyle w:val="FootnoteText"/>
      </w:pPr>
      <w:r>
        <w:rPr>
          <w:rStyle w:val="FootnoteReference"/>
        </w:rPr>
        <w:footnoteRef/>
      </w:r>
      <w:r>
        <w:t xml:space="preserve"> </w:t>
      </w:r>
      <w:r>
        <w:rPr>
          <w:noProof/>
        </w:rPr>
        <w:t>(Executives, September 2017)</w:t>
      </w:r>
      <w:r>
        <w:t xml:space="preserve"> West of Scotland Position Paper Final</w:t>
      </w:r>
    </w:p>
  </w:footnote>
  <w:footnote w:id="6">
    <w:p w:rsidR="008003E9" w:rsidRDefault="008003E9" w:rsidP="0029266B">
      <w:pPr>
        <w:autoSpaceDE w:val="0"/>
        <w:autoSpaceDN w:val="0"/>
        <w:adjustRightInd w:val="0"/>
        <w:spacing w:after="0" w:line="240" w:lineRule="auto"/>
        <w:rPr>
          <w:rFonts w:ascii="Arial" w:hAnsi="Arial" w:cs="Arial"/>
          <w:i/>
          <w:iCs/>
          <w:color w:val="009BFF"/>
          <w:sz w:val="18"/>
          <w:szCs w:val="18"/>
        </w:rPr>
      </w:pPr>
      <w:r>
        <w:rPr>
          <w:rStyle w:val="FootnoteReference"/>
        </w:rPr>
        <w:footnoteRef/>
      </w:r>
      <w:r>
        <w:t xml:space="preserve"> </w:t>
      </w:r>
      <w:r>
        <w:rPr>
          <w:rFonts w:ascii="Arial" w:hAnsi="Arial" w:cs="Arial"/>
          <w:i/>
          <w:iCs/>
          <w:color w:val="009BFF"/>
          <w:sz w:val="18"/>
          <w:szCs w:val="18"/>
        </w:rPr>
        <w:t xml:space="preserve">SHPN 13 Part 1 Decontamination Facilities: Central Decontamination Unit Version 1: May 2011 Page 46 of 240 </w:t>
      </w:r>
      <w:r>
        <w:rPr>
          <w:rFonts w:eastAsia="SymbolMT" w:cs="Calibri"/>
          <w:color w:val="009BFF"/>
          <w:sz w:val="19"/>
          <w:szCs w:val="19"/>
        </w:rPr>
        <w:t>©</w:t>
      </w:r>
      <w:r>
        <w:rPr>
          <w:rFonts w:ascii="Arial" w:hAnsi="Arial" w:cs="Arial"/>
          <w:i/>
          <w:iCs/>
          <w:color w:val="009BFF"/>
          <w:sz w:val="18"/>
          <w:szCs w:val="18"/>
        </w:rPr>
        <w:t>Health Facilities Scotland, a division of NHS National Services Scotland.</w:t>
      </w:r>
    </w:p>
    <w:p w:rsidR="008003E9" w:rsidRDefault="008003E9" w:rsidP="0029266B">
      <w:pPr>
        <w:autoSpaceDE w:val="0"/>
        <w:autoSpaceDN w:val="0"/>
        <w:adjustRightInd w:val="0"/>
        <w:spacing w:after="0" w:line="240" w:lineRule="auto"/>
      </w:pPr>
    </w:p>
  </w:footnote>
  <w:footnote w:id="7">
    <w:p w:rsidR="008003E9" w:rsidRDefault="008003E9" w:rsidP="0096725C">
      <w:pPr>
        <w:autoSpaceDE w:val="0"/>
        <w:autoSpaceDN w:val="0"/>
        <w:adjustRightInd w:val="0"/>
        <w:spacing w:after="0" w:line="240" w:lineRule="auto"/>
        <w:rPr>
          <w:rFonts w:ascii="HelveticaNeue-Light" w:hAnsi="HelveticaNeue-Light" w:cs="HelveticaNeue-Light"/>
          <w:sz w:val="18"/>
          <w:szCs w:val="18"/>
        </w:rPr>
      </w:pPr>
      <w:r>
        <w:rPr>
          <w:rStyle w:val="FootnoteReference"/>
        </w:rPr>
        <w:footnoteRef/>
      </w:r>
      <w:r>
        <w:t xml:space="preserve"> </w:t>
      </w:r>
      <w:r>
        <w:rPr>
          <w:rFonts w:ascii="Arial" w:hAnsi="Arial" w:cs="Arial"/>
          <w:color w:val="000000"/>
        </w:rPr>
        <w:t>(</w:t>
      </w:r>
      <w:r>
        <w:rPr>
          <w:rFonts w:ascii="HelveticaNeue-Bold" w:hAnsi="HelveticaNeue-Bold" w:cs="HelveticaNeue-Bold"/>
          <w:b/>
          <w:bCs/>
          <w:sz w:val="18"/>
          <w:szCs w:val="18"/>
        </w:rPr>
        <w:t xml:space="preserve">2.12 </w:t>
      </w:r>
      <w:r>
        <w:rPr>
          <w:rFonts w:ascii="HelveticaNeue-Light" w:hAnsi="HelveticaNeue-Light" w:cs="HelveticaNeue-Light"/>
          <w:sz w:val="18"/>
          <w:szCs w:val="18"/>
        </w:rPr>
        <w:t>The Department of Health strategy pertaining to the reprocessing of re-usable surgical instruments is that</w:t>
      </w:r>
    </w:p>
    <w:p w:rsidR="008003E9" w:rsidRDefault="008003E9" w:rsidP="0096725C">
      <w:pPr>
        <w:autoSpaceDE w:val="0"/>
        <w:autoSpaceDN w:val="0"/>
        <w:adjustRightInd w:val="0"/>
        <w:spacing w:after="0" w:line="240" w:lineRule="auto"/>
        <w:rPr>
          <w:rFonts w:ascii="HelveticaNeue-Light" w:hAnsi="HelveticaNeue-Light" w:cs="HelveticaNeue-Light"/>
          <w:sz w:val="18"/>
          <w:szCs w:val="18"/>
        </w:rPr>
      </w:pPr>
      <w:r>
        <w:rPr>
          <w:rFonts w:ascii="HelveticaNeue-Light" w:hAnsi="HelveticaNeue-Light" w:cs="HelveticaNeue-Light"/>
          <w:sz w:val="18"/>
          <w:szCs w:val="18"/>
        </w:rPr>
        <w:t>local reprocessing should be the exception rather than the norm and that automated washing methods are</w:t>
      </w:r>
    </w:p>
    <w:p w:rsidR="008003E9" w:rsidRDefault="008003E9" w:rsidP="0096725C">
      <w:pPr>
        <w:spacing w:after="0" w:line="240" w:lineRule="auto"/>
        <w:rPr>
          <w:rFonts w:ascii="HelveticaNeue-Light" w:hAnsi="HelveticaNeue-Light" w:cs="HelveticaNeue-Light"/>
          <w:sz w:val="18"/>
          <w:szCs w:val="18"/>
        </w:rPr>
      </w:pPr>
      <w:r>
        <w:rPr>
          <w:rFonts w:ascii="HelveticaNeue-Light" w:hAnsi="HelveticaNeue-Light" w:cs="HelveticaNeue-Light"/>
          <w:sz w:val="18"/>
          <w:szCs w:val="18"/>
        </w:rPr>
        <w:t>preferred to manual cleaning. – from HBN 26 Facilities for Surgical Procedures)</w:t>
      </w:r>
    </w:p>
    <w:p w:rsidR="008003E9" w:rsidRDefault="008003E9">
      <w:pPr>
        <w:pStyle w:val="FootnoteText"/>
      </w:pPr>
    </w:p>
  </w:footnote>
  <w:footnote w:id="8">
    <w:p w:rsidR="008003E9" w:rsidRDefault="008003E9" w:rsidP="00A130CE">
      <w:pPr>
        <w:pStyle w:val="FootnoteText"/>
      </w:pPr>
      <w:r w:rsidRPr="00AD4839">
        <w:rPr>
          <w:rStyle w:val="FootnoteReference"/>
          <w:rFonts w:ascii="Arial" w:hAnsi="Arial" w:cs="Arial"/>
          <w:color w:val="0070C0"/>
          <w:sz w:val="16"/>
          <w:szCs w:val="16"/>
        </w:rPr>
        <w:footnoteRef/>
      </w:r>
      <w:r w:rsidRPr="00AD4839">
        <w:rPr>
          <w:rFonts w:ascii="Arial" w:hAnsi="Arial" w:cs="Arial"/>
          <w:color w:val="0070C0"/>
          <w:sz w:val="16"/>
          <w:szCs w:val="16"/>
        </w:rPr>
        <w:t xml:space="preserve"> </w:t>
      </w:r>
      <w:hyperlink r:id="rId5" w:history="1">
        <w:r>
          <w:rPr>
            <w:rStyle w:val="Hyperlink"/>
            <w:rFonts w:ascii="Arial" w:hAnsi="Arial" w:cs="Arial"/>
            <w:color w:val="0070C0"/>
          </w:rPr>
          <w:t>MHRA, Managing Medical Devices, 2015</w:t>
        </w:r>
      </w:hyperlink>
      <w:r>
        <w:t xml:space="preserve"> </w:t>
      </w:r>
    </w:p>
  </w:footnote>
  <w:footnote w:id="9">
    <w:p w:rsidR="008003E9" w:rsidRDefault="008003E9" w:rsidP="00A130CE">
      <w:pPr>
        <w:pStyle w:val="FootnoteText"/>
      </w:pPr>
      <w:r w:rsidRPr="00AD4839">
        <w:rPr>
          <w:rStyle w:val="FootnoteReference"/>
          <w:rFonts w:ascii="Arial" w:hAnsi="Arial" w:cs="Arial"/>
          <w:color w:val="0070C0"/>
          <w:sz w:val="16"/>
          <w:szCs w:val="16"/>
        </w:rPr>
        <w:footnoteRef/>
      </w:r>
      <w:r w:rsidRPr="00AD4839">
        <w:rPr>
          <w:rFonts w:ascii="Arial" w:hAnsi="Arial" w:cs="Arial"/>
          <w:color w:val="0070C0"/>
          <w:sz w:val="16"/>
          <w:szCs w:val="16"/>
        </w:rPr>
        <w:t xml:space="preserve"> </w:t>
      </w:r>
      <w:hyperlink r:id="rId6" w:history="1">
        <w:r w:rsidRPr="00AD4839">
          <w:rPr>
            <w:rStyle w:val="Hyperlink"/>
            <w:rFonts w:ascii="Arial" w:hAnsi="Arial" w:cs="Arial"/>
            <w:color w:val="0070C0"/>
          </w:rPr>
          <w:t>CEL 35, Scottish Government, 2010, A policy for property and asset management</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3E9" w:rsidRDefault="008003E9" w:rsidP="00C8305B">
    <w:pPr>
      <w:pStyle w:val="Header"/>
    </w:pPr>
  </w:p>
  <w:p w:rsidR="008003E9" w:rsidRDefault="008003E9" w:rsidP="00C8305B">
    <w:pPr>
      <w:pStyle w:val="Header"/>
    </w:pPr>
  </w:p>
  <w:p w:rsidR="008003E9" w:rsidRDefault="008003E9" w:rsidP="00C8305B">
    <w:pPr>
      <w:pStyle w:val="Header"/>
    </w:pPr>
  </w:p>
  <w:p w:rsidR="008003E9" w:rsidRDefault="008003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BC3"/>
    <w:multiLevelType w:val="hybridMultilevel"/>
    <w:tmpl w:val="986027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142A13"/>
    <w:multiLevelType w:val="hybridMultilevel"/>
    <w:tmpl w:val="8D30E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CB934CD"/>
    <w:multiLevelType w:val="hybridMultilevel"/>
    <w:tmpl w:val="493E32D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0FB309EF"/>
    <w:multiLevelType w:val="hybridMultilevel"/>
    <w:tmpl w:val="2E9C8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03D1637"/>
    <w:multiLevelType w:val="hybridMultilevel"/>
    <w:tmpl w:val="8E4A49EE"/>
    <w:lvl w:ilvl="0" w:tplc="0809000B">
      <w:start w:val="1"/>
      <w:numFmt w:val="bullet"/>
      <w:lvlText w:val=""/>
      <w:lvlJc w:val="left"/>
      <w:pPr>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08D3701"/>
    <w:multiLevelType w:val="hybridMultilevel"/>
    <w:tmpl w:val="9BEE8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1337EB1"/>
    <w:multiLevelType w:val="hybridMultilevel"/>
    <w:tmpl w:val="2098D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F266F5"/>
    <w:multiLevelType w:val="hybridMultilevel"/>
    <w:tmpl w:val="071E6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E155C3"/>
    <w:multiLevelType w:val="hybridMultilevel"/>
    <w:tmpl w:val="B3D8E55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AB82D55"/>
    <w:multiLevelType w:val="hybridMultilevel"/>
    <w:tmpl w:val="A4C8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B4E3D11"/>
    <w:multiLevelType w:val="hybridMultilevel"/>
    <w:tmpl w:val="F55ECEFC"/>
    <w:lvl w:ilvl="0" w:tplc="2A5A18E0">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1">
    <w:nsid w:val="1D0D31E8"/>
    <w:multiLevelType w:val="hybridMultilevel"/>
    <w:tmpl w:val="A94A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173E0B"/>
    <w:multiLevelType w:val="hybridMultilevel"/>
    <w:tmpl w:val="F0D251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235938D2"/>
    <w:multiLevelType w:val="hybridMultilevel"/>
    <w:tmpl w:val="E3806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B2605A0"/>
    <w:multiLevelType w:val="hybridMultilevel"/>
    <w:tmpl w:val="96ACD2E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2C9E5BD3"/>
    <w:multiLevelType w:val="hybridMultilevel"/>
    <w:tmpl w:val="B782ADB2"/>
    <w:lvl w:ilvl="0" w:tplc="2A5A18E0">
      <w:start w:val="1"/>
      <w:numFmt w:val="bullet"/>
      <w:pStyle w:val="ClaireBullet"/>
      <w:lvlText w:val=""/>
      <w:lvlJc w:val="left"/>
      <w:pPr>
        <w:ind w:left="1080" w:hanging="360"/>
      </w:pPr>
      <w:rPr>
        <w:rFonts w:ascii="Symbol" w:hAnsi="Symbol" w:hint="default"/>
      </w:rPr>
    </w:lvl>
    <w:lvl w:ilvl="1" w:tplc="08090019">
      <w:start w:val="1"/>
      <w:numFmt w:val="bullet"/>
      <w:lvlText w:val="o"/>
      <w:lvlJc w:val="left"/>
      <w:pPr>
        <w:ind w:left="1800" w:hanging="360"/>
      </w:pPr>
      <w:rPr>
        <w:rFonts w:ascii="Courier New" w:hAnsi="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6">
    <w:nsid w:val="362329D0"/>
    <w:multiLevelType w:val="hybridMultilevel"/>
    <w:tmpl w:val="8102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316CBC"/>
    <w:multiLevelType w:val="hybridMultilevel"/>
    <w:tmpl w:val="59E63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246593"/>
    <w:multiLevelType w:val="hybridMultilevel"/>
    <w:tmpl w:val="1896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C9B4392"/>
    <w:multiLevelType w:val="hybridMultilevel"/>
    <w:tmpl w:val="D29C3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CB1248B"/>
    <w:multiLevelType w:val="hybridMultilevel"/>
    <w:tmpl w:val="3402B4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41202227"/>
    <w:multiLevelType w:val="hybridMultilevel"/>
    <w:tmpl w:val="DC44B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1510E2F"/>
    <w:multiLevelType w:val="hybridMultilevel"/>
    <w:tmpl w:val="92AA0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3305C28"/>
    <w:multiLevelType w:val="hybridMultilevel"/>
    <w:tmpl w:val="623C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7857BD"/>
    <w:multiLevelType w:val="hybridMultilevel"/>
    <w:tmpl w:val="57B64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57F5955"/>
    <w:multiLevelType w:val="hybridMultilevel"/>
    <w:tmpl w:val="A6A20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AEB54F0"/>
    <w:multiLevelType w:val="hybridMultilevel"/>
    <w:tmpl w:val="5FEE8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B040EE0"/>
    <w:multiLevelType w:val="hybridMultilevel"/>
    <w:tmpl w:val="901E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C99506B"/>
    <w:multiLevelType w:val="multilevel"/>
    <w:tmpl w:val="9D845B5C"/>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4CDA7E76"/>
    <w:multiLevelType w:val="hybridMultilevel"/>
    <w:tmpl w:val="A2FC2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CF9210D"/>
    <w:multiLevelType w:val="hybridMultilevel"/>
    <w:tmpl w:val="5E36B29C"/>
    <w:lvl w:ilvl="0" w:tplc="25C4361E">
      <w:start w:val="1"/>
      <w:numFmt w:val="bullet"/>
      <w:lvlText w:val=""/>
      <w:lvlJc w:val="left"/>
      <w:pPr>
        <w:ind w:left="360" w:hanging="360"/>
      </w:pPr>
      <w:rPr>
        <w:rFonts w:ascii="Symbol" w:hAnsi="Symbol" w:hint="default"/>
      </w:rPr>
    </w:lvl>
    <w:lvl w:ilvl="1" w:tplc="AF0E34B4">
      <w:start w:val="1"/>
      <w:numFmt w:val="bullet"/>
      <w:lvlText w:val="o"/>
      <w:lvlJc w:val="left"/>
      <w:pPr>
        <w:ind w:left="1080" w:hanging="360"/>
      </w:pPr>
      <w:rPr>
        <w:rFonts w:ascii="Courier New" w:hAnsi="Courier New" w:hint="default"/>
      </w:rPr>
    </w:lvl>
    <w:lvl w:ilvl="2" w:tplc="682A9F52" w:tentative="1">
      <w:start w:val="1"/>
      <w:numFmt w:val="bullet"/>
      <w:lvlText w:val=""/>
      <w:lvlJc w:val="left"/>
      <w:pPr>
        <w:ind w:left="1800" w:hanging="360"/>
      </w:pPr>
      <w:rPr>
        <w:rFonts w:ascii="Wingdings" w:hAnsi="Wingdings" w:hint="default"/>
      </w:rPr>
    </w:lvl>
    <w:lvl w:ilvl="3" w:tplc="83782194" w:tentative="1">
      <w:start w:val="1"/>
      <w:numFmt w:val="bullet"/>
      <w:lvlText w:val=""/>
      <w:lvlJc w:val="left"/>
      <w:pPr>
        <w:ind w:left="2520" w:hanging="360"/>
      </w:pPr>
      <w:rPr>
        <w:rFonts w:ascii="Symbol" w:hAnsi="Symbol" w:hint="default"/>
      </w:rPr>
    </w:lvl>
    <w:lvl w:ilvl="4" w:tplc="9D2AFC18" w:tentative="1">
      <w:start w:val="1"/>
      <w:numFmt w:val="bullet"/>
      <w:lvlText w:val="o"/>
      <w:lvlJc w:val="left"/>
      <w:pPr>
        <w:ind w:left="3240" w:hanging="360"/>
      </w:pPr>
      <w:rPr>
        <w:rFonts w:ascii="Courier New" w:hAnsi="Courier New" w:hint="default"/>
      </w:rPr>
    </w:lvl>
    <w:lvl w:ilvl="5" w:tplc="E6A00F02" w:tentative="1">
      <w:start w:val="1"/>
      <w:numFmt w:val="bullet"/>
      <w:lvlText w:val=""/>
      <w:lvlJc w:val="left"/>
      <w:pPr>
        <w:ind w:left="3960" w:hanging="360"/>
      </w:pPr>
      <w:rPr>
        <w:rFonts w:ascii="Wingdings" w:hAnsi="Wingdings" w:hint="default"/>
      </w:rPr>
    </w:lvl>
    <w:lvl w:ilvl="6" w:tplc="37C856DC" w:tentative="1">
      <w:start w:val="1"/>
      <w:numFmt w:val="bullet"/>
      <w:lvlText w:val=""/>
      <w:lvlJc w:val="left"/>
      <w:pPr>
        <w:ind w:left="4680" w:hanging="360"/>
      </w:pPr>
      <w:rPr>
        <w:rFonts w:ascii="Symbol" w:hAnsi="Symbol" w:hint="default"/>
      </w:rPr>
    </w:lvl>
    <w:lvl w:ilvl="7" w:tplc="920EA2EE" w:tentative="1">
      <w:start w:val="1"/>
      <w:numFmt w:val="bullet"/>
      <w:lvlText w:val="o"/>
      <w:lvlJc w:val="left"/>
      <w:pPr>
        <w:ind w:left="5400" w:hanging="360"/>
      </w:pPr>
      <w:rPr>
        <w:rFonts w:ascii="Courier New" w:hAnsi="Courier New" w:hint="default"/>
      </w:rPr>
    </w:lvl>
    <w:lvl w:ilvl="8" w:tplc="1EF63792" w:tentative="1">
      <w:start w:val="1"/>
      <w:numFmt w:val="bullet"/>
      <w:lvlText w:val=""/>
      <w:lvlJc w:val="left"/>
      <w:pPr>
        <w:ind w:left="6120" w:hanging="360"/>
      </w:pPr>
      <w:rPr>
        <w:rFonts w:ascii="Wingdings" w:hAnsi="Wingdings" w:hint="default"/>
      </w:rPr>
    </w:lvl>
  </w:abstractNum>
  <w:abstractNum w:abstractNumId="31">
    <w:nsid w:val="4D2C5B14"/>
    <w:multiLevelType w:val="hybridMultilevel"/>
    <w:tmpl w:val="BDC83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DAA2677"/>
    <w:multiLevelType w:val="hybridMultilevel"/>
    <w:tmpl w:val="D12E492A"/>
    <w:lvl w:ilvl="0" w:tplc="08090001">
      <w:start w:val="1"/>
      <w:numFmt w:val="decimal"/>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0161201"/>
    <w:multiLevelType w:val="hybridMultilevel"/>
    <w:tmpl w:val="ABC076B6"/>
    <w:lvl w:ilvl="0" w:tplc="08090001">
      <w:start w:val="1"/>
      <w:numFmt w:val="decimal"/>
      <w:lvlText w:val="%1."/>
      <w:lvlJc w:val="left"/>
      <w:pPr>
        <w:ind w:left="720" w:hanging="360"/>
      </w:pPr>
      <w:rPr>
        <w:rFonts w:cs="Times New Roman"/>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34">
    <w:nsid w:val="56165B4C"/>
    <w:multiLevelType w:val="hybridMultilevel"/>
    <w:tmpl w:val="EA649F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567922F8"/>
    <w:multiLevelType w:val="hybridMultilevel"/>
    <w:tmpl w:val="710419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572269D2"/>
    <w:multiLevelType w:val="hybridMultilevel"/>
    <w:tmpl w:val="E412302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7">
    <w:nsid w:val="58366018"/>
    <w:multiLevelType w:val="hybridMultilevel"/>
    <w:tmpl w:val="992EFC06"/>
    <w:lvl w:ilvl="0" w:tplc="384C4CB2">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8">
    <w:nsid w:val="5DB6574D"/>
    <w:multiLevelType w:val="hybridMultilevel"/>
    <w:tmpl w:val="96ACD2E0"/>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9">
    <w:nsid w:val="5DE85051"/>
    <w:multiLevelType w:val="hybridMultilevel"/>
    <w:tmpl w:val="0DC25124"/>
    <w:lvl w:ilvl="0" w:tplc="0809000F">
      <w:start w:val="1"/>
      <w:numFmt w:val="bullet"/>
      <w:lvlText w:val=""/>
      <w:lvlJc w:val="left"/>
      <w:pPr>
        <w:ind w:left="720" w:hanging="360"/>
      </w:pPr>
      <w:rPr>
        <w:rFonts w:ascii="Symbol" w:hAnsi="Symbol" w:hint="default"/>
      </w:rPr>
    </w:lvl>
    <w:lvl w:ilvl="1" w:tplc="08090019">
      <w:start w:val="1"/>
      <w:numFmt w:val="bullet"/>
      <w:pStyle w:val="2ClaireHeader2"/>
      <w:lvlText w:val="o"/>
      <w:lvlJc w:val="left"/>
      <w:pPr>
        <w:ind w:left="1440" w:hanging="360"/>
      </w:pPr>
      <w:rPr>
        <w:rFonts w:ascii="Courier New" w:hAnsi="Courier New" w:hint="default"/>
      </w:rPr>
    </w:lvl>
    <w:lvl w:ilvl="2" w:tplc="0809001B" w:tentative="1">
      <w:start w:val="1"/>
      <w:numFmt w:val="bullet"/>
      <w:pStyle w:val="ClaireHeading3"/>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0">
    <w:nsid w:val="5FB57568"/>
    <w:multiLevelType w:val="hybridMultilevel"/>
    <w:tmpl w:val="BCE89F98"/>
    <w:lvl w:ilvl="0" w:tplc="0809000F">
      <w:start w:val="1"/>
      <w:numFmt w:val="bullet"/>
      <w:lvlText w:val=""/>
      <w:lvlJc w:val="left"/>
      <w:pPr>
        <w:ind w:left="360" w:hanging="360"/>
      </w:pPr>
      <w:rPr>
        <w:rFonts w:ascii="Wingdings" w:hAnsi="Wingdings" w:hint="default"/>
      </w:rPr>
    </w:lvl>
    <w:lvl w:ilvl="1" w:tplc="08090019" w:tentative="1">
      <w:start w:val="1"/>
      <w:numFmt w:val="bullet"/>
      <w:lvlText w:val="o"/>
      <w:lvlJc w:val="left"/>
      <w:pPr>
        <w:ind w:left="1080" w:hanging="360"/>
      </w:pPr>
      <w:rPr>
        <w:rFonts w:ascii="Courier New" w:hAnsi="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41">
    <w:nsid w:val="618B5948"/>
    <w:multiLevelType w:val="multilevel"/>
    <w:tmpl w:val="C72C5E5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nsid w:val="61C32E82"/>
    <w:multiLevelType w:val="hybridMultilevel"/>
    <w:tmpl w:val="FAD67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69CB6DED"/>
    <w:multiLevelType w:val="hybridMultilevel"/>
    <w:tmpl w:val="EB78DE50"/>
    <w:lvl w:ilvl="0" w:tplc="0809000B">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40E0D88"/>
    <w:multiLevelType w:val="hybridMultilevel"/>
    <w:tmpl w:val="B972FA94"/>
    <w:lvl w:ilvl="0" w:tplc="9DF43D50">
      <w:start w:val="1"/>
      <w:numFmt w:val="bullet"/>
      <w:lvlText w:val=""/>
      <w:lvlJc w:val="left"/>
      <w:pPr>
        <w:tabs>
          <w:tab w:val="num" w:pos="360"/>
        </w:tabs>
        <w:ind w:left="360" w:hanging="360"/>
      </w:pPr>
      <w:rPr>
        <w:rFonts w:ascii="Symbol" w:hAnsi="Symbol" w:hint="default"/>
      </w:rPr>
    </w:lvl>
    <w:lvl w:ilvl="1" w:tplc="9B1A998C" w:tentative="1">
      <w:start w:val="1"/>
      <w:numFmt w:val="bullet"/>
      <w:lvlText w:val="o"/>
      <w:lvlJc w:val="left"/>
      <w:pPr>
        <w:ind w:left="1080" w:hanging="360"/>
      </w:pPr>
      <w:rPr>
        <w:rFonts w:ascii="Courier New" w:hAnsi="Courier New" w:hint="default"/>
      </w:rPr>
    </w:lvl>
    <w:lvl w:ilvl="2" w:tplc="17741522" w:tentative="1">
      <w:start w:val="1"/>
      <w:numFmt w:val="bullet"/>
      <w:lvlText w:val=""/>
      <w:lvlJc w:val="left"/>
      <w:pPr>
        <w:ind w:left="1800" w:hanging="360"/>
      </w:pPr>
      <w:rPr>
        <w:rFonts w:ascii="Wingdings" w:hAnsi="Wingdings" w:hint="default"/>
      </w:rPr>
    </w:lvl>
    <w:lvl w:ilvl="3" w:tplc="3210FF32" w:tentative="1">
      <w:start w:val="1"/>
      <w:numFmt w:val="bullet"/>
      <w:lvlText w:val=""/>
      <w:lvlJc w:val="left"/>
      <w:pPr>
        <w:ind w:left="2520" w:hanging="360"/>
      </w:pPr>
      <w:rPr>
        <w:rFonts w:ascii="Symbol" w:hAnsi="Symbol" w:hint="default"/>
      </w:rPr>
    </w:lvl>
    <w:lvl w:ilvl="4" w:tplc="ACA84DEE" w:tentative="1">
      <w:start w:val="1"/>
      <w:numFmt w:val="bullet"/>
      <w:lvlText w:val="o"/>
      <w:lvlJc w:val="left"/>
      <w:pPr>
        <w:ind w:left="3240" w:hanging="360"/>
      </w:pPr>
      <w:rPr>
        <w:rFonts w:ascii="Courier New" w:hAnsi="Courier New" w:hint="default"/>
      </w:rPr>
    </w:lvl>
    <w:lvl w:ilvl="5" w:tplc="F5AEB6D6" w:tentative="1">
      <w:start w:val="1"/>
      <w:numFmt w:val="bullet"/>
      <w:lvlText w:val=""/>
      <w:lvlJc w:val="left"/>
      <w:pPr>
        <w:ind w:left="3960" w:hanging="360"/>
      </w:pPr>
      <w:rPr>
        <w:rFonts w:ascii="Wingdings" w:hAnsi="Wingdings" w:hint="default"/>
      </w:rPr>
    </w:lvl>
    <w:lvl w:ilvl="6" w:tplc="D4429728" w:tentative="1">
      <w:start w:val="1"/>
      <w:numFmt w:val="bullet"/>
      <w:lvlText w:val=""/>
      <w:lvlJc w:val="left"/>
      <w:pPr>
        <w:ind w:left="4680" w:hanging="360"/>
      </w:pPr>
      <w:rPr>
        <w:rFonts w:ascii="Symbol" w:hAnsi="Symbol" w:hint="default"/>
      </w:rPr>
    </w:lvl>
    <w:lvl w:ilvl="7" w:tplc="67A6AA40" w:tentative="1">
      <w:start w:val="1"/>
      <w:numFmt w:val="bullet"/>
      <w:lvlText w:val="o"/>
      <w:lvlJc w:val="left"/>
      <w:pPr>
        <w:ind w:left="5400" w:hanging="360"/>
      </w:pPr>
      <w:rPr>
        <w:rFonts w:ascii="Courier New" w:hAnsi="Courier New" w:hint="default"/>
      </w:rPr>
    </w:lvl>
    <w:lvl w:ilvl="8" w:tplc="E618BF3E" w:tentative="1">
      <w:start w:val="1"/>
      <w:numFmt w:val="bullet"/>
      <w:lvlText w:val=""/>
      <w:lvlJc w:val="left"/>
      <w:pPr>
        <w:ind w:left="6120" w:hanging="360"/>
      </w:pPr>
      <w:rPr>
        <w:rFonts w:ascii="Wingdings" w:hAnsi="Wingdings" w:hint="default"/>
      </w:rPr>
    </w:lvl>
  </w:abstractNum>
  <w:abstractNum w:abstractNumId="45">
    <w:nsid w:val="76C82199"/>
    <w:multiLevelType w:val="hybridMultilevel"/>
    <w:tmpl w:val="39B66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15"/>
  </w:num>
  <w:num w:numId="4">
    <w:abstractNumId w:val="44"/>
  </w:num>
  <w:num w:numId="5">
    <w:abstractNumId w:val="28"/>
  </w:num>
  <w:num w:numId="6">
    <w:abstractNumId w:val="33"/>
  </w:num>
  <w:num w:numId="7">
    <w:abstractNumId w:val="20"/>
  </w:num>
  <w:num w:numId="8">
    <w:abstractNumId w:val="32"/>
  </w:num>
  <w:num w:numId="9">
    <w:abstractNumId w:val="7"/>
  </w:num>
  <w:num w:numId="10">
    <w:abstractNumId w:val="5"/>
  </w:num>
  <w:num w:numId="11">
    <w:abstractNumId w:val="43"/>
  </w:num>
  <w:num w:numId="12">
    <w:abstractNumId w:val="17"/>
  </w:num>
  <w:num w:numId="13">
    <w:abstractNumId w:val="40"/>
  </w:num>
  <w:num w:numId="14">
    <w:abstractNumId w:val="31"/>
  </w:num>
  <w:num w:numId="15">
    <w:abstractNumId w:val="21"/>
  </w:num>
  <w:num w:numId="16">
    <w:abstractNumId w:val="37"/>
  </w:num>
  <w:num w:numId="17">
    <w:abstractNumId w:val="27"/>
  </w:num>
  <w:num w:numId="18">
    <w:abstractNumId w:val="16"/>
  </w:num>
  <w:num w:numId="19">
    <w:abstractNumId w:val="30"/>
  </w:num>
  <w:num w:numId="20">
    <w:abstractNumId w:val="11"/>
  </w:num>
  <w:num w:numId="21">
    <w:abstractNumId w:val="14"/>
  </w:num>
  <w:num w:numId="22">
    <w:abstractNumId w:val="38"/>
  </w:num>
  <w:num w:numId="23">
    <w:abstractNumId w:val="10"/>
  </w:num>
  <w:num w:numId="24">
    <w:abstractNumId w:val="39"/>
  </w:num>
  <w:num w:numId="25">
    <w:abstractNumId w:val="0"/>
  </w:num>
  <w:num w:numId="26">
    <w:abstractNumId w:val="41"/>
  </w:num>
  <w:num w:numId="27">
    <w:abstractNumId w:val="4"/>
  </w:num>
  <w:num w:numId="28">
    <w:abstractNumId w:val="8"/>
  </w:num>
  <w:num w:numId="29">
    <w:abstractNumId w:val="6"/>
  </w:num>
  <w:num w:numId="30">
    <w:abstractNumId w:val="29"/>
  </w:num>
  <w:num w:numId="31">
    <w:abstractNumId w:val="23"/>
  </w:num>
  <w:num w:numId="32">
    <w:abstractNumId w:val="35"/>
  </w:num>
  <w:num w:numId="33">
    <w:abstractNumId w:val="12"/>
  </w:num>
  <w:num w:numId="34">
    <w:abstractNumId w:val="2"/>
  </w:num>
  <w:num w:numId="35">
    <w:abstractNumId w:val="45"/>
  </w:num>
  <w:num w:numId="36">
    <w:abstractNumId w:val="42"/>
  </w:num>
  <w:num w:numId="37">
    <w:abstractNumId w:val="24"/>
  </w:num>
  <w:num w:numId="38">
    <w:abstractNumId w:val="13"/>
  </w:num>
  <w:num w:numId="39">
    <w:abstractNumId w:val="19"/>
  </w:num>
  <w:num w:numId="40">
    <w:abstractNumId w:val="34"/>
  </w:num>
  <w:num w:numId="41">
    <w:abstractNumId w:val="1"/>
  </w:num>
  <w:num w:numId="42">
    <w:abstractNumId w:val="3"/>
  </w:num>
  <w:num w:numId="43">
    <w:abstractNumId w:val="22"/>
  </w:num>
  <w:num w:numId="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9"/>
  </w:num>
  <w:num w:numId="4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rsids>
    <w:rsidRoot w:val="00562CC7"/>
    <w:rsid w:val="00002E56"/>
    <w:rsid w:val="00003D6B"/>
    <w:rsid w:val="00004A33"/>
    <w:rsid w:val="00006075"/>
    <w:rsid w:val="00006EB2"/>
    <w:rsid w:val="000133A0"/>
    <w:rsid w:val="00013FF4"/>
    <w:rsid w:val="00014BF7"/>
    <w:rsid w:val="000162F8"/>
    <w:rsid w:val="00020D82"/>
    <w:rsid w:val="00023064"/>
    <w:rsid w:val="0003015E"/>
    <w:rsid w:val="00030599"/>
    <w:rsid w:val="00035F81"/>
    <w:rsid w:val="00037B97"/>
    <w:rsid w:val="00044159"/>
    <w:rsid w:val="000443D5"/>
    <w:rsid w:val="00044D1A"/>
    <w:rsid w:val="00045BCC"/>
    <w:rsid w:val="00046938"/>
    <w:rsid w:val="00051551"/>
    <w:rsid w:val="000527FE"/>
    <w:rsid w:val="00054CF5"/>
    <w:rsid w:val="00055D3D"/>
    <w:rsid w:val="000566B4"/>
    <w:rsid w:val="00057317"/>
    <w:rsid w:val="00057BB5"/>
    <w:rsid w:val="000617CD"/>
    <w:rsid w:val="00066F79"/>
    <w:rsid w:val="000717E4"/>
    <w:rsid w:val="00071DE3"/>
    <w:rsid w:val="000730A1"/>
    <w:rsid w:val="00076318"/>
    <w:rsid w:val="000806A9"/>
    <w:rsid w:val="000832F4"/>
    <w:rsid w:val="00083575"/>
    <w:rsid w:val="0008426D"/>
    <w:rsid w:val="00087206"/>
    <w:rsid w:val="00092A73"/>
    <w:rsid w:val="0009352A"/>
    <w:rsid w:val="00094235"/>
    <w:rsid w:val="00097EC9"/>
    <w:rsid w:val="00097F83"/>
    <w:rsid w:val="000A221F"/>
    <w:rsid w:val="000A3C60"/>
    <w:rsid w:val="000A64C1"/>
    <w:rsid w:val="000B1452"/>
    <w:rsid w:val="000B1B0E"/>
    <w:rsid w:val="000B5EE3"/>
    <w:rsid w:val="000C1C99"/>
    <w:rsid w:val="000C6959"/>
    <w:rsid w:val="000D0322"/>
    <w:rsid w:val="000D1D3C"/>
    <w:rsid w:val="000D22A2"/>
    <w:rsid w:val="000D4FAC"/>
    <w:rsid w:val="000D70ED"/>
    <w:rsid w:val="000E2906"/>
    <w:rsid w:val="000E5D90"/>
    <w:rsid w:val="000E724A"/>
    <w:rsid w:val="000F4DE9"/>
    <w:rsid w:val="000F6A50"/>
    <w:rsid w:val="001011CF"/>
    <w:rsid w:val="00102AD9"/>
    <w:rsid w:val="00103E4D"/>
    <w:rsid w:val="001051D7"/>
    <w:rsid w:val="00110B6A"/>
    <w:rsid w:val="00110EF5"/>
    <w:rsid w:val="00114EBF"/>
    <w:rsid w:val="001177DC"/>
    <w:rsid w:val="00120C81"/>
    <w:rsid w:val="00122F5A"/>
    <w:rsid w:val="00140F8A"/>
    <w:rsid w:val="001423D4"/>
    <w:rsid w:val="0014278F"/>
    <w:rsid w:val="00143DD2"/>
    <w:rsid w:val="00144AA0"/>
    <w:rsid w:val="0014638F"/>
    <w:rsid w:val="00146DB6"/>
    <w:rsid w:val="00147316"/>
    <w:rsid w:val="00154BA8"/>
    <w:rsid w:val="00154EB6"/>
    <w:rsid w:val="001647FE"/>
    <w:rsid w:val="001652D2"/>
    <w:rsid w:val="00165321"/>
    <w:rsid w:val="001715EA"/>
    <w:rsid w:val="0017440F"/>
    <w:rsid w:val="00175C76"/>
    <w:rsid w:val="001821BF"/>
    <w:rsid w:val="00183470"/>
    <w:rsid w:val="00183596"/>
    <w:rsid w:val="00190024"/>
    <w:rsid w:val="001A01BD"/>
    <w:rsid w:val="001A170C"/>
    <w:rsid w:val="001A4A38"/>
    <w:rsid w:val="001A71F8"/>
    <w:rsid w:val="001B00DB"/>
    <w:rsid w:val="001B52AD"/>
    <w:rsid w:val="001C1E29"/>
    <w:rsid w:val="001C3C8A"/>
    <w:rsid w:val="001D47AE"/>
    <w:rsid w:val="001D5882"/>
    <w:rsid w:val="001D5FE0"/>
    <w:rsid w:val="001D65EC"/>
    <w:rsid w:val="001D79F7"/>
    <w:rsid w:val="001E127A"/>
    <w:rsid w:val="001E1D24"/>
    <w:rsid w:val="001E2EE1"/>
    <w:rsid w:val="001E48A8"/>
    <w:rsid w:val="001E5391"/>
    <w:rsid w:val="001E5C56"/>
    <w:rsid w:val="001E5CB9"/>
    <w:rsid w:val="001E7521"/>
    <w:rsid w:val="001F0EAC"/>
    <w:rsid w:val="001F297B"/>
    <w:rsid w:val="001F3A12"/>
    <w:rsid w:val="002022BB"/>
    <w:rsid w:val="002044D9"/>
    <w:rsid w:val="002049A0"/>
    <w:rsid w:val="002077D7"/>
    <w:rsid w:val="0021171B"/>
    <w:rsid w:val="00213CFB"/>
    <w:rsid w:val="00215C11"/>
    <w:rsid w:val="002165C7"/>
    <w:rsid w:val="002212D2"/>
    <w:rsid w:val="00222AFE"/>
    <w:rsid w:val="002230D6"/>
    <w:rsid w:val="00225364"/>
    <w:rsid w:val="0023286D"/>
    <w:rsid w:val="00233935"/>
    <w:rsid w:val="00234D3B"/>
    <w:rsid w:val="0023782F"/>
    <w:rsid w:val="00240B6C"/>
    <w:rsid w:val="00244A3B"/>
    <w:rsid w:val="00245848"/>
    <w:rsid w:val="00251104"/>
    <w:rsid w:val="00255C3C"/>
    <w:rsid w:val="00256447"/>
    <w:rsid w:val="00257178"/>
    <w:rsid w:val="0025775C"/>
    <w:rsid w:val="002616F5"/>
    <w:rsid w:val="002633B8"/>
    <w:rsid w:val="00264BB6"/>
    <w:rsid w:val="00266ADC"/>
    <w:rsid w:val="0027051C"/>
    <w:rsid w:val="0027133A"/>
    <w:rsid w:val="0027394C"/>
    <w:rsid w:val="002743AF"/>
    <w:rsid w:val="00276282"/>
    <w:rsid w:val="00280501"/>
    <w:rsid w:val="00281492"/>
    <w:rsid w:val="00283E9C"/>
    <w:rsid w:val="00285CDC"/>
    <w:rsid w:val="00285DFF"/>
    <w:rsid w:val="00286DFD"/>
    <w:rsid w:val="002900D6"/>
    <w:rsid w:val="0029266B"/>
    <w:rsid w:val="00293680"/>
    <w:rsid w:val="00294405"/>
    <w:rsid w:val="002A59BA"/>
    <w:rsid w:val="002B1273"/>
    <w:rsid w:val="002B4DDF"/>
    <w:rsid w:val="002B4ED0"/>
    <w:rsid w:val="002B5466"/>
    <w:rsid w:val="002B701E"/>
    <w:rsid w:val="002C0CFD"/>
    <w:rsid w:val="002C134F"/>
    <w:rsid w:val="002C3ED6"/>
    <w:rsid w:val="002D3864"/>
    <w:rsid w:val="002D6A51"/>
    <w:rsid w:val="002E0A52"/>
    <w:rsid w:val="002E0C8C"/>
    <w:rsid w:val="002F2A52"/>
    <w:rsid w:val="002F4735"/>
    <w:rsid w:val="002F5293"/>
    <w:rsid w:val="002F758B"/>
    <w:rsid w:val="00300551"/>
    <w:rsid w:val="00305022"/>
    <w:rsid w:val="00306814"/>
    <w:rsid w:val="00307CBE"/>
    <w:rsid w:val="0031343F"/>
    <w:rsid w:val="00313668"/>
    <w:rsid w:val="00313873"/>
    <w:rsid w:val="003154D3"/>
    <w:rsid w:val="00315A01"/>
    <w:rsid w:val="00320462"/>
    <w:rsid w:val="003209BB"/>
    <w:rsid w:val="00324D4D"/>
    <w:rsid w:val="003250B1"/>
    <w:rsid w:val="00327FA4"/>
    <w:rsid w:val="00331FBE"/>
    <w:rsid w:val="00333277"/>
    <w:rsid w:val="003337EF"/>
    <w:rsid w:val="0033477C"/>
    <w:rsid w:val="00337AE8"/>
    <w:rsid w:val="00344F83"/>
    <w:rsid w:val="00351A13"/>
    <w:rsid w:val="003528D0"/>
    <w:rsid w:val="00352D1D"/>
    <w:rsid w:val="00352D94"/>
    <w:rsid w:val="0035377C"/>
    <w:rsid w:val="00353F9D"/>
    <w:rsid w:val="0035616D"/>
    <w:rsid w:val="00356C04"/>
    <w:rsid w:val="00357F3C"/>
    <w:rsid w:val="0036113A"/>
    <w:rsid w:val="00361B18"/>
    <w:rsid w:val="00363A2F"/>
    <w:rsid w:val="00363DD2"/>
    <w:rsid w:val="0037040F"/>
    <w:rsid w:val="00372BCA"/>
    <w:rsid w:val="0037379C"/>
    <w:rsid w:val="00374A4C"/>
    <w:rsid w:val="00375E9F"/>
    <w:rsid w:val="003764AE"/>
    <w:rsid w:val="0037655F"/>
    <w:rsid w:val="00380B12"/>
    <w:rsid w:val="00381B97"/>
    <w:rsid w:val="003850BF"/>
    <w:rsid w:val="00387580"/>
    <w:rsid w:val="00387CAC"/>
    <w:rsid w:val="00387CB9"/>
    <w:rsid w:val="00394BB6"/>
    <w:rsid w:val="0039700F"/>
    <w:rsid w:val="00397013"/>
    <w:rsid w:val="00397FE4"/>
    <w:rsid w:val="003A4550"/>
    <w:rsid w:val="003A5377"/>
    <w:rsid w:val="003A5B12"/>
    <w:rsid w:val="003B3ABF"/>
    <w:rsid w:val="003B5395"/>
    <w:rsid w:val="003B542C"/>
    <w:rsid w:val="003C2260"/>
    <w:rsid w:val="003C2A2F"/>
    <w:rsid w:val="003C6C9C"/>
    <w:rsid w:val="003D24A5"/>
    <w:rsid w:val="003E06B6"/>
    <w:rsid w:val="003E0D3E"/>
    <w:rsid w:val="003E1F83"/>
    <w:rsid w:val="003E2E63"/>
    <w:rsid w:val="003E618C"/>
    <w:rsid w:val="003F2A3E"/>
    <w:rsid w:val="003F3C7D"/>
    <w:rsid w:val="003F3DE2"/>
    <w:rsid w:val="003F4883"/>
    <w:rsid w:val="003F6CF0"/>
    <w:rsid w:val="003F7AA8"/>
    <w:rsid w:val="00403747"/>
    <w:rsid w:val="00404686"/>
    <w:rsid w:val="00406DAB"/>
    <w:rsid w:val="004106E2"/>
    <w:rsid w:val="00410E2A"/>
    <w:rsid w:val="00412248"/>
    <w:rsid w:val="00412745"/>
    <w:rsid w:val="00417CFD"/>
    <w:rsid w:val="00420239"/>
    <w:rsid w:val="00420362"/>
    <w:rsid w:val="00420C4A"/>
    <w:rsid w:val="00424FAD"/>
    <w:rsid w:val="00435CA9"/>
    <w:rsid w:val="004416B7"/>
    <w:rsid w:val="00441F73"/>
    <w:rsid w:val="004425B5"/>
    <w:rsid w:val="00442A5D"/>
    <w:rsid w:val="00442E90"/>
    <w:rsid w:val="00444416"/>
    <w:rsid w:val="00444F81"/>
    <w:rsid w:val="0044637A"/>
    <w:rsid w:val="00447E1A"/>
    <w:rsid w:val="00450E22"/>
    <w:rsid w:val="00450F0D"/>
    <w:rsid w:val="00451894"/>
    <w:rsid w:val="004537EA"/>
    <w:rsid w:val="00453B7D"/>
    <w:rsid w:val="00453F92"/>
    <w:rsid w:val="00455FCE"/>
    <w:rsid w:val="004575F9"/>
    <w:rsid w:val="00463049"/>
    <w:rsid w:val="0046426D"/>
    <w:rsid w:val="00465CD9"/>
    <w:rsid w:val="0046625F"/>
    <w:rsid w:val="00467D31"/>
    <w:rsid w:val="00472B7A"/>
    <w:rsid w:val="00473101"/>
    <w:rsid w:val="00475195"/>
    <w:rsid w:val="004854C7"/>
    <w:rsid w:val="0048555C"/>
    <w:rsid w:val="00491D75"/>
    <w:rsid w:val="00492034"/>
    <w:rsid w:val="00494A7E"/>
    <w:rsid w:val="004956D2"/>
    <w:rsid w:val="004A0FE0"/>
    <w:rsid w:val="004A62F0"/>
    <w:rsid w:val="004A6433"/>
    <w:rsid w:val="004A653B"/>
    <w:rsid w:val="004B00B6"/>
    <w:rsid w:val="004B0461"/>
    <w:rsid w:val="004B15E8"/>
    <w:rsid w:val="004B3481"/>
    <w:rsid w:val="004B5CE9"/>
    <w:rsid w:val="004B74A9"/>
    <w:rsid w:val="004C0D1F"/>
    <w:rsid w:val="004C1B5C"/>
    <w:rsid w:val="004C1EE1"/>
    <w:rsid w:val="004C2A62"/>
    <w:rsid w:val="004C5245"/>
    <w:rsid w:val="004D014D"/>
    <w:rsid w:val="004D05D3"/>
    <w:rsid w:val="004D1625"/>
    <w:rsid w:val="004D68FE"/>
    <w:rsid w:val="004D6BCA"/>
    <w:rsid w:val="004E19EB"/>
    <w:rsid w:val="004E2E89"/>
    <w:rsid w:val="004F24B2"/>
    <w:rsid w:val="004F425D"/>
    <w:rsid w:val="004F4684"/>
    <w:rsid w:val="004F67BB"/>
    <w:rsid w:val="004F78B1"/>
    <w:rsid w:val="004F7C4E"/>
    <w:rsid w:val="004F7D01"/>
    <w:rsid w:val="00500BF9"/>
    <w:rsid w:val="00505F41"/>
    <w:rsid w:val="005061FF"/>
    <w:rsid w:val="00511D0E"/>
    <w:rsid w:val="005121B8"/>
    <w:rsid w:val="00514930"/>
    <w:rsid w:val="00515E9B"/>
    <w:rsid w:val="00516804"/>
    <w:rsid w:val="00516F56"/>
    <w:rsid w:val="0052252C"/>
    <w:rsid w:val="0052261A"/>
    <w:rsid w:val="00522D24"/>
    <w:rsid w:val="005267E7"/>
    <w:rsid w:val="00527374"/>
    <w:rsid w:val="00531B3E"/>
    <w:rsid w:val="00532AD3"/>
    <w:rsid w:val="00541920"/>
    <w:rsid w:val="005454D8"/>
    <w:rsid w:val="00552E3F"/>
    <w:rsid w:val="00553CE4"/>
    <w:rsid w:val="0055652D"/>
    <w:rsid w:val="0055677B"/>
    <w:rsid w:val="00557165"/>
    <w:rsid w:val="00557E5A"/>
    <w:rsid w:val="005605EE"/>
    <w:rsid w:val="00560752"/>
    <w:rsid w:val="005624FF"/>
    <w:rsid w:val="00562CC7"/>
    <w:rsid w:val="00563BC5"/>
    <w:rsid w:val="00564272"/>
    <w:rsid w:val="00566BC1"/>
    <w:rsid w:val="00567F44"/>
    <w:rsid w:val="005707F7"/>
    <w:rsid w:val="00572E34"/>
    <w:rsid w:val="00575811"/>
    <w:rsid w:val="00581617"/>
    <w:rsid w:val="005831B2"/>
    <w:rsid w:val="005832F7"/>
    <w:rsid w:val="00591700"/>
    <w:rsid w:val="00593335"/>
    <w:rsid w:val="005935C1"/>
    <w:rsid w:val="005951CD"/>
    <w:rsid w:val="005A13D4"/>
    <w:rsid w:val="005A1510"/>
    <w:rsid w:val="005A3EDF"/>
    <w:rsid w:val="005A6862"/>
    <w:rsid w:val="005B0AD8"/>
    <w:rsid w:val="005B4D49"/>
    <w:rsid w:val="005B560A"/>
    <w:rsid w:val="005B727D"/>
    <w:rsid w:val="005B7380"/>
    <w:rsid w:val="005C1643"/>
    <w:rsid w:val="005C199F"/>
    <w:rsid w:val="005C6D80"/>
    <w:rsid w:val="005D2E2B"/>
    <w:rsid w:val="005D2F2E"/>
    <w:rsid w:val="005D463E"/>
    <w:rsid w:val="005D48FC"/>
    <w:rsid w:val="005E067E"/>
    <w:rsid w:val="005E1CF5"/>
    <w:rsid w:val="005E222A"/>
    <w:rsid w:val="005E22CD"/>
    <w:rsid w:val="005E75A9"/>
    <w:rsid w:val="005F09B2"/>
    <w:rsid w:val="005F0DD2"/>
    <w:rsid w:val="005F2B70"/>
    <w:rsid w:val="005F54F6"/>
    <w:rsid w:val="005F5574"/>
    <w:rsid w:val="005F67C5"/>
    <w:rsid w:val="00601BDB"/>
    <w:rsid w:val="00603210"/>
    <w:rsid w:val="00605439"/>
    <w:rsid w:val="006075CB"/>
    <w:rsid w:val="00611B55"/>
    <w:rsid w:val="00612026"/>
    <w:rsid w:val="00613A35"/>
    <w:rsid w:val="006200A7"/>
    <w:rsid w:val="006218E6"/>
    <w:rsid w:val="00622559"/>
    <w:rsid w:val="006248DB"/>
    <w:rsid w:val="00624E47"/>
    <w:rsid w:val="006329E9"/>
    <w:rsid w:val="00632AFB"/>
    <w:rsid w:val="00634C6A"/>
    <w:rsid w:val="006357F1"/>
    <w:rsid w:val="00640C15"/>
    <w:rsid w:val="006420B2"/>
    <w:rsid w:val="0064798A"/>
    <w:rsid w:val="00647AF8"/>
    <w:rsid w:val="0065169D"/>
    <w:rsid w:val="00661D79"/>
    <w:rsid w:val="00661E84"/>
    <w:rsid w:val="0066462E"/>
    <w:rsid w:val="00665261"/>
    <w:rsid w:val="0067365A"/>
    <w:rsid w:val="00674D63"/>
    <w:rsid w:val="006777F7"/>
    <w:rsid w:val="006779A3"/>
    <w:rsid w:val="00680C22"/>
    <w:rsid w:val="006838D2"/>
    <w:rsid w:val="00690041"/>
    <w:rsid w:val="00696356"/>
    <w:rsid w:val="00696DB8"/>
    <w:rsid w:val="006A1109"/>
    <w:rsid w:val="006A1156"/>
    <w:rsid w:val="006A4447"/>
    <w:rsid w:val="006A68DF"/>
    <w:rsid w:val="006B1748"/>
    <w:rsid w:val="006B3054"/>
    <w:rsid w:val="006B3136"/>
    <w:rsid w:val="006B4498"/>
    <w:rsid w:val="006B6B63"/>
    <w:rsid w:val="006C2111"/>
    <w:rsid w:val="006C2823"/>
    <w:rsid w:val="006C2C29"/>
    <w:rsid w:val="006C3084"/>
    <w:rsid w:val="006C398A"/>
    <w:rsid w:val="006C4C0C"/>
    <w:rsid w:val="006C5967"/>
    <w:rsid w:val="006C75AF"/>
    <w:rsid w:val="006C78EE"/>
    <w:rsid w:val="006D0EE1"/>
    <w:rsid w:val="006D28FF"/>
    <w:rsid w:val="006D5C3A"/>
    <w:rsid w:val="006E1570"/>
    <w:rsid w:val="006E42DB"/>
    <w:rsid w:val="006E51D2"/>
    <w:rsid w:val="006E60AF"/>
    <w:rsid w:val="006E6348"/>
    <w:rsid w:val="006E6929"/>
    <w:rsid w:val="006E72C3"/>
    <w:rsid w:val="006F0EF3"/>
    <w:rsid w:val="006F1665"/>
    <w:rsid w:val="006F2916"/>
    <w:rsid w:val="006F30F7"/>
    <w:rsid w:val="006F516F"/>
    <w:rsid w:val="006F56E3"/>
    <w:rsid w:val="006F5758"/>
    <w:rsid w:val="00704802"/>
    <w:rsid w:val="007101A1"/>
    <w:rsid w:val="007112E9"/>
    <w:rsid w:val="007115E7"/>
    <w:rsid w:val="00713B7A"/>
    <w:rsid w:val="00716D98"/>
    <w:rsid w:val="00720BBA"/>
    <w:rsid w:val="00722BB1"/>
    <w:rsid w:val="00722BC4"/>
    <w:rsid w:val="00723B07"/>
    <w:rsid w:val="00724A9F"/>
    <w:rsid w:val="00726A81"/>
    <w:rsid w:val="00730BBA"/>
    <w:rsid w:val="00732E75"/>
    <w:rsid w:val="00735DDA"/>
    <w:rsid w:val="007445BF"/>
    <w:rsid w:val="00744A67"/>
    <w:rsid w:val="00744FB2"/>
    <w:rsid w:val="007453E6"/>
    <w:rsid w:val="00751613"/>
    <w:rsid w:val="00755941"/>
    <w:rsid w:val="00763C18"/>
    <w:rsid w:val="007646DB"/>
    <w:rsid w:val="00767440"/>
    <w:rsid w:val="00767B2D"/>
    <w:rsid w:val="00770910"/>
    <w:rsid w:val="00770AF8"/>
    <w:rsid w:val="0077147C"/>
    <w:rsid w:val="00774CCC"/>
    <w:rsid w:val="00775D51"/>
    <w:rsid w:val="007838A3"/>
    <w:rsid w:val="00790EA8"/>
    <w:rsid w:val="00794F98"/>
    <w:rsid w:val="007A0002"/>
    <w:rsid w:val="007A03DD"/>
    <w:rsid w:val="007A0779"/>
    <w:rsid w:val="007A4C5A"/>
    <w:rsid w:val="007A53A6"/>
    <w:rsid w:val="007B088C"/>
    <w:rsid w:val="007B143F"/>
    <w:rsid w:val="007B20BA"/>
    <w:rsid w:val="007B2419"/>
    <w:rsid w:val="007B27B3"/>
    <w:rsid w:val="007C34A0"/>
    <w:rsid w:val="007E1933"/>
    <w:rsid w:val="007E52F7"/>
    <w:rsid w:val="007E59E3"/>
    <w:rsid w:val="007E7D36"/>
    <w:rsid w:val="007E7D61"/>
    <w:rsid w:val="007F3D1C"/>
    <w:rsid w:val="007F5EB0"/>
    <w:rsid w:val="008003E9"/>
    <w:rsid w:val="008016A7"/>
    <w:rsid w:val="0080240F"/>
    <w:rsid w:val="0080473C"/>
    <w:rsid w:val="008108AD"/>
    <w:rsid w:val="00816496"/>
    <w:rsid w:val="0082004F"/>
    <w:rsid w:val="00822297"/>
    <w:rsid w:val="00822514"/>
    <w:rsid w:val="00826706"/>
    <w:rsid w:val="00826A51"/>
    <w:rsid w:val="0083094F"/>
    <w:rsid w:val="0083429A"/>
    <w:rsid w:val="008342A1"/>
    <w:rsid w:val="008371A0"/>
    <w:rsid w:val="008408B0"/>
    <w:rsid w:val="00842797"/>
    <w:rsid w:val="008442E0"/>
    <w:rsid w:val="00844FF1"/>
    <w:rsid w:val="0085331A"/>
    <w:rsid w:val="00855CAD"/>
    <w:rsid w:val="00856352"/>
    <w:rsid w:val="00860191"/>
    <w:rsid w:val="008679FA"/>
    <w:rsid w:val="00871DC8"/>
    <w:rsid w:val="00877CBC"/>
    <w:rsid w:val="00885317"/>
    <w:rsid w:val="008863C8"/>
    <w:rsid w:val="00891B87"/>
    <w:rsid w:val="00893123"/>
    <w:rsid w:val="00893929"/>
    <w:rsid w:val="008A2BD0"/>
    <w:rsid w:val="008A3501"/>
    <w:rsid w:val="008A7DE1"/>
    <w:rsid w:val="008B0663"/>
    <w:rsid w:val="008B0EBF"/>
    <w:rsid w:val="008B51C4"/>
    <w:rsid w:val="008B5656"/>
    <w:rsid w:val="008C50B3"/>
    <w:rsid w:val="008C565B"/>
    <w:rsid w:val="008C70E8"/>
    <w:rsid w:val="008E3234"/>
    <w:rsid w:val="008E39D3"/>
    <w:rsid w:val="008E5E1F"/>
    <w:rsid w:val="008F167D"/>
    <w:rsid w:val="009028B6"/>
    <w:rsid w:val="00903FA5"/>
    <w:rsid w:val="009061C7"/>
    <w:rsid w:val="00907859"/>
    <w:rsid w:val="00912567"/>
    <w:rsid w:val="00913551"/>
    <w:rsid w:val="0091452A"/>
    <w:rsid w:val="00914A43"/>
    <w:rsid w:val="00915D99"/>
    <w:rsid w:val="009160BD"/>
    <w:rsid w:val="00917543"/>
    <w:rsid w:val="00921B68"/>
    <w:rsid w:val="00921C2E"/>
    <w:rsid w:val="00922B08"/>
    <w:rsid w:val="00924596"/>
    <w:rsid w:val="00924F92"/>
    <w:rsid w:val="00925649"/>
    <w:rsid w:val="00925685"/>
    <w:rsid w:val="00933FF9"/>
    <w:rsid w:val="00945AEB"/>
    <w:rsid w:val="00945CD9"/>
    <w:rsid w:val="00947EA1"/>
    <w:rsid w:val="009533BC"/>
    <w:rsid w:val="00957F6B"/>
    <w:rsid w:val="009606F9"/>
    <w:rsid w:val="00960936"/>
    <w:rsid w:val="00964885"/>
    <w:rsid w:val="0096725C"/>
    <w:rsid w:val="00971E1A"/>
    <w:rsid w:val="00973CCC"/>
    <w:rsid w:val="0097663C"/>
    <w:rsid w:val="00981732"/>
    <w:rsid w:val="00983AAB"/>
    <w:rsid w:val="00983B5A"/>
    <w:rsid w:val="009863D9"/>
    <w:rsid w:val="00986591"/>
    <w:rsid w:val="00990752"/>
    <w:rsid w:val="0099285A"/>
    <w:rsid w:val="00992CB4"/>
    <w:rsid w:val="00993DF0"/>
    <w:rsid w:val="009940CA"/>
    <w:rsid w:val="00994BD6"/>
    <w:rsid w:val="009A1231"/>
    <w:rsid w:val="009A2D8E"/>
    <w:rsid w:val="009A3E33"/>
    <w:rsid w:val="009A6B66"/>
    <w:rsid w:val="009A7885"/>
    <w:rsid w:val="009B5FBD"/>
    <w:rsid w:val="009C3B0B"/>
    <w:rsid w:val="009C43D2"/>
    <w:rsid w:val="009C4F97"/>
    <w:rsid w:val="009C5B4B"/>
    <w:rsid w:val="009C7D44"/>
    <w:rsid w:val="009D10EA"/>
    <w:rsid w:val="009D2EAE"/>
    <w:rsid w:val="009D57D1"/>
    <w:rsid w:val="009D75AD"/>
    <w:rsid w:val="009E1B7F"/>
    <w:rsid w:val="009E2AA6"/>
    <w:rsid w:val="009E3516"/>
    <w:rsid w:val="009E3AB8"/>
    <w:rsid w:val="009E4317"/>
    <w:rsid w:val="009E5338"/>
    <w:rsid w:val="009E6459"/>
    <w:rsid w:val="009E728C"/>
    <w:rsid w:val="009F4C3A"/>
    <w:rsid w:val="009F52DB"/>
    <w:rsid w:val="009F5C04"/>
    <w:rsid w:val="00A007CD"/>
    <w:rsid w:val="00A036AB"/>
    <w:rsid w:val="00A047DF"/>
    <w:rsid w:val="00A06E4A"/>
    <w:rsid w:val="00A11786"/>
    <w:rsid w:val="00A127F2"/>
    <w:rsid w:val="00A12939"/>
    <w:rsid w:val="00A12D94"/>
    <w:rsid w:val="00A130CE"/>
    <w:rsid w:val="00A13AD4"/>
    <w:rsid w:val="00A16604"/>
    <w:rsid w:val="00A16A6A"/>
    <w:rsid w:val="00A175C3"/>
    <w:rsid w:val="00A17B9E"/>
    <w:rsid w:val="00A236C2"/>
    <w:rsid w:val="00A23B24"/>
    <w:rsid w:val="00A25185"/>
    <w:rsid w:val="00A27169"/>
    <w:rsid w:val="00A31D15"/>
    <w:rsid w:val="00A33D12"/>
    <w:rsid w:val="00A36D8F"/>
    <w:rsid w:val="00A37998"/>
    <w:rsid w:val="00A47C3E"/>
    <w:rsid w:val="00A50C8D"/>
    <w:rsid w:val="00A552C3"/>
    <w:rsid w:val="00A618F9"/>
    <w:rsid w:val="00A61F6C"/>
    <w:rsid w:val="00A70564"/>
    <w:rsid w:val="00A71D10"/>
    <w:rsid w:val="00A7405B"/>
    <w:rsid w:val="00A7592C"/>
    <w:rsid w:val="00A80270"/>
    <w:rsid w:val="00A80CD3"/>
    <w:rsid w:val="00A82B60"/>
    <w:rsid w:val="00A87FDE"/>
    <w:rsid w:val="00A9124C"/>
    <w:rsid w:val="00A94691"/>
    <w:rsid w:val="00A94905"/>
    <w:rsid w:val="00A95004"/>
    <w:rsid w:val="00A9505B"/>
    <w:rsid w:val="00A967DE"/>
    <w:rsid w:val="00AA29F7"/>
    <w:rsid w:val="00AB0546"/>
    <w:rsid w:val="00AB3C21"/>
    <w:rsid w:val="00AB4D37"/>
    <w:rsid w:val="00AC1997"/>
    <w:rsid w:val="00AC1D3A"/>
    <w:rsid w:val="00AD115A"/>
    <w:rsid w:val="00AD3097"/>
    <w:rsid w:val="00AD4839"/>
    <w:rsid w:val="00AD683C"/>
    <w:rsid w:val="00AE1332"/>
    <w:rsid w:val="00AE16A0"/>
    <w:rsid w:val="00AE28F1"/>
    <w:rsid w:val="00AE2924"/>
    <w:rsid w:val="00AE3EEA"/>
    <w:rsid w:val="00AE4C10"/>
    <w:rsid w:val="00AF4B06"/>
    <w:rsid w:val="00AF526A"/>
    <w:rsid w:val="00AF60C4"/>
    <w:rsid w:val="00AF6369"/>
    <w:rsid w:val="00AF74EF"/>
    <w:rsid w:val="00B008B5"/>
    <w:rsid w:val="00B062E0"/>
    <w:rsid w:val="00B1190E"/>
    <w:rsid w:val="00B12BC1"/>
    <w:rsid w:val="00B16BDE"/>
    <w:rsid w:val="00B25182"/>
    <w:rsid w:val="00B30490"/>
    <w:rsid w:val="00B3334D"/>
    <w:rsid w:val="00B42179"/>
    <w:rsid w:val="00B435BC"/>
    <w:rsid w:val="00B51C34"/>
    <w:rsid w:val="00B5237F"/>
    <w:rsid w:val="00B53D2C"/>
    <w:rsid w:val="00B56093"/>
    <w:rsid w:val="00B56F94"/>
    <w:rsid w:val="00B62D97"/>
    <w:rsid w:val="00B63986"/>
    <w:rsid w:val="00B74666"/>
    <w:rsid w:val="00B74907"/>
    <w:rsid w:val="00B80DD8"/>
    <w:rsid w:val="00B81F5E"/>
    <w:rsid w:val="00B82D00"/>
    <w:rsid w:val="00B83BFC"/>
    <w:rsid w:val="00B83E16"/>
    <w:rsid w:val="00B84DF5"/>
    <w:rsid w:val="00B91BF7"/>
    <w:rsid w:val="00B92ECF"/>
    <w:rsid w:val="00B95ACD"/>
    <w:rsid w:val="00B95E5B"/>
    <w:rsid w:val="00BA0448"/>
    <w:rsid w:val="00BA11D3"/>
    <w:rsid w:val="00BA593B"/>
    <w:rsid w:val="00BA728F"/>
    <w:rsid w:val="00BA7404"/>
    <w:rsid w:val="00BB03F2"/>
    <w:rsid w:val="00BB1E29"/>
    <w:rsid w:val="00BB6C70"/>
    <w:rsid w:val="00BC03A5"/>
    <w:rsid w:val="00BC410A"/>
    <w:rsid w:val="00BC5B9F"/>
    <w:rsid w:val="00BD04AC"/>
    <w:rsid w:val="00BD21F5"/>
    <w:rsid w:val="00BD2D5F"/>
    <w:rsid w:val="00BD2DA4"/>
    <w:rsid w:val="00BD33B5"/>
    <w:rsid w:val="00BD5DF4"/>
    <w:rsid w:val="00BD7975"/>
    <w:rsid w:val="00BE22E0"/>
    <w:rsid w:val="00BE5E6F"/>
    <w:rsid w:val="00BE683A"/>
    <w:rsid w:val="00BE7E08"/>
    <w:rsid w:val="00BF2C59"/>
    <w:rsid w:val="00C01683"/>
    <w:rsid w:val="00C01B26"/>
    <w:rsid w:val="00C01E7A"/>
    <w:rsid w:val="00C11E4D"/>
    <w:rsid w:val="00C149AF"/>
    <w:rsid w:val="00C15702"/>
    <w:rsid w:val="00C1591C"/>
    <w:rsid w:val="00C21399"/>
    <w:rsid w:val="00C30BFB"/>
    <w:rsid w:val="00C34F14"/>
    <w:rsid w:val="00C44F50"/>
    <w:rsid w:val="00C53171"/>
    <w:rsid w:val="00C53B9C"/>
    <w:rsid w:val="00C53E57"/>
    <w:rsid w:val="00C55CA4"/>
    <w:rsid w:val="00C61C63"/>
    <w:rsid w:val="00C62F6B"/>
    <w:rsid w:val="00C711E9"/>
    <w:rsid w:val="00C733A7"/>
    <w:rsid w:val="00C8140D"/>
    <w:rsid w:val="00C8305B"/>
    <w:rsid w:val="00C8354C"/>
    <w:rsid w:val="00C84AC1"/>
    <w:rsid w:val="00C86997"/>
    <w:rsid w:val="00C924C7"/>
    <w:rsid w:val="00C94549"/>
    <w:rsid w:val="00CA6088"/>
    <w:rsid w:val="00CB01B3"/>
    <w:rsid w:val="00CB059B"/>
    <w:rsid w:val="00CB1F24"/>
    <w:rsid w:val="00CB43FC"/>
    <w:rsid w:val="00CB6C5A"/>
    <w:rsid w:val="00CB7A03"/>
    <w:rsid w:val="00CB7ADD"/>
    <w:rsid w:val="00CC0F0C"/>
    <w:rsid w:val="00CC0FC5"/>
    <w:rsid w:val="00CC553C"/>
    <w:rsid w:val="00CC67D4"/>
    <w:rsid w:val="00CD0240"/>
    <w:rsid w:val="00CD1606"/>
    <w:rsid w:val="00CD3A65"/>
    <w:rsid w:val="00CD5B00"/>
    <w:rsid w:val="00CD5CDC"/>
    <w:rsid w:val="00CE102A"/>
    <w:rsid w:val="00CE3729"/>
    <w:rsid w:val="00CE67DE"/>
    <w:rsid w:val="00CE6EFF"/>
    <w:rsid w:val="00CF22A8"/>
    <w:rsid w:val="00CF3D64"/>
    <w:rsid w:val="00CF4FEC"/>
    <w:rsid w:val="00CF691F"/>
    <w:rsid w:val="00D0210E"/>
    <w:rsid w:val="00D02C3A"/>
    <w:rsid w:val="00D0403B"/>
    <w:rsid w:val="00D0431B"/>
    <w:rsid w:val="00D1105E"/>
    <w:rsid w:val="00D14F98"/>
    <w:rsid w:val="00D15A88"/>
    <w:rsid w:val="00D205AA"/>
    <w:rsid w:val="00D216E9"/>
    <w:rsid w:val="00D23E56"/>
    <w:rsid w:val="00D240A2"/>
    <w:rsid w:val="00D33AFF"/>
    <w:rsid w:val="00D364CE"/>
    <w:rsid w:val="00D373D1"/>
    <w:rsid w:val="00D423D0"/>
    <w:rsid w:val="00D43DA3"/>
    <w:rsid w:val="00D44C0B"/>
    <w:rsid w:val="00D46169"/>
    <w:rsid w:val="00D46B05"/>
    <w:rsid w:val="00D477A4"/>
    <w:rsid w:val="00D531D3"/>
    <w:rsid w:val="00D55A29"/>
    <w:rsid w:val="00D5675B"/>
    <w:rsid w:val="00D57AD6"/>
    <w:rsid w:val="00D57B62"/>
    <w:rsid w:val="00D60D8C"/>
    <w:rsid w:val="00D66B9C"/>
    <w:rsid w:val="00D72A54"/>
    <w:rsid w:val="00D73083"/>
    <w:rsid w:val="00D751FB"/>
    <w:rsid w:val="00D81191"/>
    <w:rsid w:val="00D84075"/>
    <w:rsid w:val="00D848BB"/>
    <w:rsid w:val="00D86252"/>
    <w:rsid w:val="00D9315D"/>
    <w:rsid w:val="00D93286"/>
    <w:rsid w:val="00D94496"/>
    <w:rsid w:val="00D95C1D"/>
    <w:rsid w:val="00D97F5C"/>
    <w:rsid w:val="00DA27F4"/>
    <w:rsid w:val="00DA36FC"/>
    <w:rsid w:val="00DA3E0F"/>
    <w:rsid w:val="00DA6962"/>
    <w:rsid w:val="00DA72DA"/>
    <w:rsid w:val="00DB193D"/>
    <w:rsid w:val="00DC0029"/>
    <w:rsid w:val="00DC07C7"/>
    <w:rsid w:val="00DC2243"/>
    <w:rsid w:val="00DC283C"/>
    <w:rsid w:val="00DC285B"/>
    <w:rsid w:val="00DC629B"/>
    <w:rsid w:val="00DD2C99"/>
    <w:rsid w:val="00DD6030"/>
    <w:rsid w:val="00DE2AD4"/>
    <w:rsid w:val="00DE5A25"/>
    <w:rsid w:val="00DE5FB1"/>
    <w:rsid w:val="00DF1769"/>
    <w:rsid w:val="00DF1EC7"/>
    <w:rsid w:val="00DF3481"/>
    <w:rsid w:val="00E01EDD"/>
    <w:rsid w:val="00E11096"/>
    <w:rsid w:val="00E21A37"/>
    <w:rsid w:val="00E21B19"/>
    <w:rsid w:val="00E21C34"/>
    <w:rsid w:val="00E22EEE"/>
    <w:rsid w:val="00E22FDD"/>
    <w:rsid w:val="00E307BF"/>
    <w:rsid w:val="00E33231"/>
    <w:rsid w:val="00E34DCC"/>
    <w:rsid w:val="00E3525E"/>
    <w:rsid w:val="00E35C62"/>
    <w:rsid w:val="00E37FF7"/>
    <w:rsid w:val="00E40415"/>
    <w:rsid w:val="00E415C9"/>
    <w:rsid w:val="00E42609"/>
    <w:rsid w:val="00E44E50"/>
    <w:rsid w:val="00E466A5"/>
    <w:rsid w:val="00E50DA0"/>
    <w:rsid w:val="00E51280"/>
    <w:rsid w:val="00E546B9"/>
    <w:rsid w:val="00E554B6"/>
    <w:rsid w:val="00E56284"/>
    <w:rsid w:val="00E564A2"/>
    <w:rsid w:val="00E63845"/>
    <w:rsid w:val="00E65020"/>
    <w:rsid w:val="00E73356"/>
    <w:rsid w:val="00E77189"/>
    <w:rsid w:val="00E80229"/>
    <w:rsid w:val="00E813C5"/>
    <w:rsid w:val="00E8140C"/>
    <w:rsid w:val="00E82029"/>
    <w:rsid w:val="00E82CB2"/>
    <w:rsid w:val="00E84559"/>
    <w:rsid w:val="00E84E34"/>
    <w:rsid w:val="00E86686"/>
    <w:rsid w:val="00E94A27"/>
    <w:rsid w:val="00EA0887"/>
    <w:rsid w:val="00EA48A2"/>
    <w:rsid w:val="00EA66E9"/>
    <w:rsid w:val="00EB61E1"/>
    <w:rsid w:val="00EB645D"/>
    <w:rsid w:val="00EB6CD3"/>
    <w:rsid w:val="00EB6F76"/>
    <w:rsid w:val="00EC6A63"/>
    <w:rsid w:val="00EC6AF8"/>
    <w:rsid w:val="00EC6EAB"/>
    <w:rsid w:val="00ED0CF8"/>
    <w:rsid w:val="00ED12D0"/>
    <w:rsid w:val="00ED2C88"/>
    <w:rsid w:val="00ED6701"/>
    <w:rsid w:val="00EE6594"/>
    <w:rsid w:val="00EF0407"/>
    <w:rsid w:val="00EF30C4"/>
    <w:rsid w:val="00EF68EB"/>
    <w:rsid w:val="00EF6A9D"/>
    <w:rsid w:val="00EF7712"/>
    <w:rsid w:val="00F0063D"/>
    <w:rsid w:val="00F02319"/>
    <w:rsid w:val="00F024D1"/>
    <w:rsid w:val="00F056DA"/>
    <w:rsid w:val="00F0575E"/>
    <w:rsid w:val="00F0666B"/>
    <w:rsid w:val="00F13A50"/>
    <w:rsid w:val="00F16F95"/>
    <w:rsid w:val="00F17B7F"/>
    <w:rsid w:val="00F23A79"/>
    <w:rsid w:val="00F24892"/>
    <w:rsid w:val="00F24DA0"/>
    <w:rsid w:val="00F25501"/>
    <w:rsid w:val="00F25942"/>
    <w:rsid w:val="00F267A5"/>
    <w:rsid w:val="00F27D6D"/>
    <w:rsid w:val="00F300F7"/>
    <w:rsid w:val="00F3118C"/>
    <w:rsid w:val="00F335C6"/>
    <w:rsid w:val="00F351FA"/>
    <w:rsid w:val="00F370CB"/>
    <w:rsid w:val="00F42554"/>
    <w:rsid w:val="00F47F2E"/>
    <w:rsid w:val="00F51DC7"/>
    <w:rsid w:val="00F53B7D"/>
    <w:rsid w:val="00F56D44"/>
    <w:rsid w:val="00F62132"/>
    <w:rsid w:val="00F624B1"/>
    <w:rsid w:val="00F63726"/>
    <w:rsid w:val="00F64E4A"/>
    <w:rsid w:val="00F66911"/>
    <w:rsid w:val="00F6693C"/>
    <w:rsid w:val="00F7052E"/>
    <w:rsid w:val="00F70D15"/>
    <w:rsid w:val="00F73D37"/>
    <w:rsid w:val="00F83113"/>
    <w:rsid w:val="00F831F3"/>
    <w:rsid w:val="00F876E3"/>
    <w:rsid w:val="00F87C40"/>
    <w:rsid w:val="00F9117C"/>
    <w:rsid w:val="00F9292D"/>
    <w:rsid w:val="00F92D03"/>
    <w:rsid w:val="00FA00CB"/>
    <w:rsid w:val="00FA024C"/>
    <w:rsid w:val="00FA5ADE"/>
    <w:rsid w:val="00FB433B"/>
    <w:rsid w:val="00FC0C06"/>
    <w:rsid w:val="00FC1889"/>
    <w:rsid w:val="00FC7DC6"/>
    <w:rsid w:val="00FD175C"/>
    <w:rsid w:val="00FD3A85"/>
    <w:rsid w:val="00FD5350"/>
    <w:rsid w:val="00FD6DC7"/>
    <w:rsid w:val="00FD6FF2"/>
    <w:rsid w:val="00FE1468"/>
    <w:rsid w:val="00FE1749"/>
    <w:rsid w:val="00FE2E4C"/>
    <w:rsid w:val="00FE47E5"/>
    <w:rsid w:val="00FE4FBD"/>
    <w:rsid w:val="00FF087B"/>
    <w:rsid w:val="00FF2E28"/>
    <w:rsid w:val="00FF4EDA"/>
    <w:rsid w:val="00FF626A"/>
    <w:rsid w:val="00FF734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4405"/>
    <w:pPr>
      <w:spacing w:after="200" w:line="276" w:lineRule="auto"/>
    </w:pPr>
    <w:rPr>
      <w:lang w:val="en-GB"/>
    </w:rPr>
  </w:style>
  <w:style w:type="paragraph" w:styleId="Heading1">
    <w:name w:val="heading 1"/>
    <w:aliases w:val="Claire Heading 1"/>
    <w:basedOn w:val="Normal"/>
    <w:next w:val="Normal"/>
    <w:link w:val="Heading1Char"/>
    <w:uiPriority w:val="99"/>
    <w:qFormat/>
    <w:rsid w:val="00971E1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6420B2"/>
    <w:pPr>
      <w:keepNext/>
      <w:spacing w:after="0" w:line="240" w:lineRule="auto"/>
      <w:jc w:val="center"/>
      <w:outlineLvl w:val="1"/>
    </w:pPr>
    <w:rPr>
      <w:rFonts w:ascii="Times New Roman" w:eastAsia="Times New Roman" w:hAnsi="Times New Roman"/>
      <w:b/>
      <w:bCs/>
      <w:sz w:val="24"/>
      <w:szCs w:val="24"/>
    </w:rPr>
  </w:style>
  <w:style w:type="paragraph" w:styleId="Heading3">
    <w:name w:val="heading 3"/>
    <w:basedOn w:val="Normal"/>
    <w:next w:val="Normal"/>
    <w:link w:val="Heading3Char"/>
    <w:uiPriority w:val="99"/>
    <w:qFormat/>
    <w:rsid w:val="0091452A"/>
    <w:pPr>
      <w:keepNext/>
      <w:keepLines/>
      <w:spacing w:before="200" w:after="0"/>
      <w:outlineLvl w:val="2"/>
    </w:pPr>
    <w:rPr>
      <w:rFonts w:ascii="Cambria" w:eastAsia="Times New Roman" w:hAnsi="Cambria"/>
      <w:b/>
      <w:bCs/>
      <w:color w:val="4F81BD"/>
    </w:rPr>
  </w:style>
  <w:style w:type="paragraph" w:styleId="Heading5">
    <w:name w:val="heading 5"/>
    <w:basedOn w:val="Normal"/>
    <w:next w:val="Normal"/>
    <w:link w:val="Heading5Char"/>
    <w:uiPriority w:val="99"/>
    <w:qFormat/>
    <w:rsid w:val="0091452A"/>
    <w:pPr>
      <w:keepNext/>
      <w:keepLines/>
      <w:widowControl w:val="0"/>
      <w:tabs>
        <w:tab w:val="left" w:pos="720"/>
        <w:tab w:val="num" w:pos="1008"/>
        <w:tab w:val="left" w:pos="1440"/>
        <w:tab w:val="left" w:pos="2160"/>
        <w:tab w:val="left" w:pos="2880"/>
        <w:tab w:val="left" w:pos="4680"/>
        <w:tab w:val="left" w:pos="5400"/>
        <w:tab w:val="right" w:pos="9000"/>
      </w:tabs>
      <w:adjustRightInd w:val="0"/>
      <w:spacing w:before="200" w:after="0" w:line="360" w:lineRule="auto"/>
      <w:ind w:left="1008" w:hanging="1008"/>
      <w:jc w:val="both"/>
      <w:textAlignment w:val="baseline"/>
      <w:outlineLvl w:val="4"/>
    </w:pPr>
    <w:rPr>
      <w:rFonts w:ascii="Cambria" w:eastAsia="Times New Roman" w:hAnsi="Cambria"/>
      <w:color w:val="243F60"/>
      <w:sz w:val="24"/>
      <w:szCs w:val="20"/>
    </w:rPr>
  </w:style>
  <w:style w:type="paragraph" w:styleId="Heading6">
    <w:name w:val="heading 6"/>
    <w:basedOn w:val="Normal"/>
    <w:next w:val="Normal"/>
    <w:link w:val="Heading6Char"/>
    <w:uiPriority w:val="99"/>
    <w:qFormat/>
    <w:rsid w:val="0091452A"/>
    <w:pPr>
      <w:keepNext/>
      <w:keepLines/>
      <w:widowControl w:val="0"/>
      <w:tabs>
        <w:tab w:val="left" w:pos="720"/>
        <w:tab w:val="num" w:pos="1152"/>
        <w:tab w:val="left" w:pos="1440"/>
        <w:tab w:val="left" w:pos="2160"/>
        <w:tab w:val="left" w:pos="2880"/>
        <w:tab w:val="left" w:pos="4680"/>
        <w:tab w:val="left" w:pos="5400"/>
        <w:tab w:val="right" w:pos="9000"/>
      </w:tabs>
      <w:adjustRightInd w:val="0"/>
      <w:spacing w:before="200" w:after="0" w:line="360" w:lineRule="auto"/>
      <w:ind w:left="1152" w:hanging="1152"/>
      <w:jc w:val="both"/>
      <w:textAlignment w:val="baseline"/>
      <w:outlineLvl w:val="5"/>
    </w:pPr>
    <w:rPr>
      <w:rFonts w:ascii="Cambria" w:eastAsia="Times New Roman" w:hAnsi="Cambria"/>
      <w:i/>
      <w:iCs/>
      <w:color w:val="243F60"/>
      <w:sz w:val="24"/>
      <w:szCs w:val="20"/>
    </w:rPr>
  </w:style>
  <w:style w:type="paragraph" w:styleId="Heading7">
    <w:name w:val="heading 7"/>
    <w:basedOn w:val="Normal"/>
    <w:next w:val="Normal"/>
    <w:link w:val="Heading7Char"/>
    <w:uiPriority w:val="99"/>
    <w:qFormat/>
    <w:rsid w:val="0091452A"/>
    <w:pPr>
      <w:keepNext/>
      <w:keepLines/>
      <w:widowControl w:val="0"/>
      <w:tabs>
        <w:tab w:val="left" w:pos="720"/>
        <w:tab w:val="num" w:pos="1296"/>
        <w:tab w:val="left" w:pos="1440"/>
        <w:tab w:val="left" w:pos="2160"/>
        <w:tab w:val="left" w:pos="2880"/>
        <w:tab w:val="left" w:pos="4680"/>
        <w:tab w:val="left" w:pos="5400"/>
        <w:tab w:val="right" w:pos="9000"/>
      </w:tabs>
      <w:adjustRightInd w:val="0"/>
      <w:spacing w:before="200" w:after="0" w:line="360" w:lineRule="auto"/>
      <w:ind w:left="1296" w:hanging="1296"/>
      <w:jc w:val="both"/>
      <w:textAlignment w:val="baseline"/>
      <w:outlineLvl w:val="6"/>
    </w:pPr>
    <w:rPr>
      <w:rFonts w:ascii="Cambria" w:eastAsia="Times New Roman" w:hAnsi="Cambria"/>
      <w:i/>
      <w:iCs/>
      <w:color w:val="404040"/>
      <w:sz w:val="24"/>
      <w:szCs w:val="20"/>
    </w:rPr>
  </w:style>
  <w:style w:type="paragraph" w:styleId="Heading8">
    <w:name w:val="heading 8"/>
    <w:basedOn w:val="Normal"/>
    <w:next w:val="Normal"/>
    <w:link w:val="Heading8Char"/>
    <w:uiPriority w:val="99"/>
    <w:qFormat/>
    <w:rsid w:val="0091452A"/>
    <w:pPr>
      <w:keepNext/>
      <w:keepLines/>
      <w:widowControl w:val="0"/>
      <w:tabs>
        <w:tab w:val="left" w:pos="720"/>
        <w:tab w:val="num" w:pos="1440"/>
        <w:tab w:val="left" w:pos="2160"/>
        <w:tab w:val="left" w:pos="2880"/>
        <w:tab w:val="left" w:pos="4680"/>
        <w:tab w:val="left" w:pos="5400"/>
        <w:tab w:val="right" w:pos="9000"/>
      </w:tabs>
      <w:adjustRightInd w:val="0"/>
      <w:spacing w:before="200" w:after="0" w:line="360" w:lineRule="auto"/>
      <w:ind w:left="1440" w:hanging="1440"/>
      <w:jc w:val="both"/>
      <w:textAlignment w:val="baseline"/>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91452A"/>
    <w:pPr>
      <w:keepNext/>
      <w:keepLines/>
      <w:widowControl w:val="0"/>
      <w:tabs>
        <w:tab w:val="left" w:pos="720"/>
        <w:tab w:val="left" w:pos="1440"/>
        <w:tab w:val="num" w:pos="1584"/>
        <w:tab w:val="left" w:pos="2160"/>
        <w:tab w:val="left" w:pos="2880"/>
        <w:tab w:val="left" w:pos="4680"/>
        <w:tab w:val="left" w:pos="5400"/>
        <w:tab w:val="right" w:pos="9000"/>
      </w:tabs>
      <w:adjustRightInd w:val="0"/>
      <w:spacing w:before="200" w:after="0" w:line="360" w:lineRule="auto"/>
      <w:ind w:left="1584" w:hanging="1584"/>
      <w:jc w:val="both"/>
      <w:textAlignment w:val="baseline"/>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laire Heading 1 Char"/>
    <w:basedOn w:val="DefaultParagraphFont"/>
    <w:link w:val="Heading1"/>
    <w:uiPriority w:val="99"/>
    <w:locked/>
    <w:rsid w:val="00971E1A"/>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6420B2"/>
    <w:rPr>
      <w:rFonts w:ascii="Times New Roman" w:hAnsi="Times New Roman" w:cs="Times New Roman"/>
      <w:b/>
      <w:bCs/>
      <w:sz w:val="24"/>
      <w:szCs w:val="24"/>
    </w:rPr>
  </w:style>
  <w:style w:type="character" w:customStyle="1" w:styleId="Heading3Char">
    <w:name w:val="Heading 3 Char"/>
    <w:basedOn w:val="DefaultParagraphFont"/>
    <w:link w:val="Heading3"/>
    <w:uiPriority w:val="99"/>
    <w:semiHidden/>
    <w:locked/>
    <w:rsid w:val="0091452A"/>
    <w:rPr>
      <w:rFonts w:ascii="Cambria" w:hAnsi="Cambria" w:cs="Times New Roman"/>
      <w:b/>
      <w:bCs/>
      <w:color w:val="4F81BD"/>
    </w:rPr>
  </w:style>
  <w:style w:type="character" w:customStyle="1" w:styleId="Heading5Char">
    <w:name w:val="Heading 5 Char"/>
    <w:basedOn w:val="DefaultParagraphFont"/>
    <w:link w:val="Heading5"/>
    <w:uiPriority w:val="99"/>
    <w:locked/>
    <w:rsid w:val="0091452A"/>
    <w:rPr>
      <w:rFonts w:ascii="Cambria" w:hAnsi="Cambria" w:cs="Times New Roman"/>
      <w:color w:val="243F60"/>
      <w:sz w:val="20"/>
      <w:szCs w:val="20"/>
    </w:rPr>
  </w:style>
  <w:style w:type="character" w:customStyle="1" w:styleId="Heading6Char">
    <w:name w:val="Heading 6 Char"/>
    <w:basedOn w:val="DefaultParagraphFont"/>
    <w:link w:val="Heading6"/>
    <w:uiPriority w:val="99"/>
    <w:locked/>
    <w:rsid w:val="0091452A"/>
    <w:rPr>
      <w:rFonts w:ascii="Cambria" w:hAnsi="Cambria" w:cs="Times New Roman"/>
      <w:i/>
      <w:iCs/>
      <w:color w:val="243F60"/>
      <w:sz w:val="20"/>
      <w:szCs w:val="20"/>
    </w:rPr>
  </w:style>
  <w:style w:type="character" w:customStyle="1" w:styleId="Heading7Char">
    <w:name w:val="Heading 7 Char"/>
    <w:basedOn w:val="DefaultParagraphFont"/>
    <w:link w:val="Heading7"/>
    <w:uiPriority w:val="99"/>
    <w:locked/>
    <w:rsid w:val="0091452A"/>
    <w:rPr>
      <w:rFonts w:ascii="Cambria" w:hAnsi="Cambria" w:cs="Times New Roman"/>
      <w:i/>
      <w:iCs/>
      <w:color w:val="404040"/>
      <w:sz w:val="20"/>
      <w:szCs w:val="20"/>
    </w:rPr>
  </w:style>
  <w:style w:type="character" w:customStyle="1" w:styleId="Heading8Char">
    <w:name w:val="Heading 8 Char"/>
    <w:basedOn w:val="DefaultParagraphFont"/>
    <w:link w:val="Heading8"/>
    <w:uiPriority w:val="99"/>
    <w:locked/>
    <w:rsid w:val="0091452A"/>
    <w:rPr>
      <w:rFonts w:ascii="Cambria" w:hAnsi="Cambria" w:cs="Times New Roman"/>
      <w:color w:val="404040"/>
      <w:sz w:val="20"/>
      <w:szCs w:val="20"/>
    </w:rPr>
  </w:style>
  <w:style w:type="character" w:customStyle="1" w:styleId="Heading9Char">
    <w:name w:val="Heading 9 Char"/>
    <w:basedOn w:val="DefaultParagraphFont"/>
    <w:link w:val="Heading9"/>
    <w:uiPriority w:val="99"/>
    <w:locked/>
    <w:rsid w:val="0091452A"/>
    <w:rPr>
      <w:rFonts w:ascii="Cambria" w:hAnsi="Cambria" w:cs="Times New Roman"/>
      <w:i/>
      <w:iCs/>
      <w:color w:val="404040"/>
      <w:sz w:val="20"/>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562CC7"/>
    <w:pPr>
      <w:ind w:left="720"/>
      <w:contextualSpacing/>
    </w:pPr>
  </w:style>
  <w:style w:type="character" w:styleId="CommentReference">
    <w:name w:val="annotation reference"/>
    <w:basedOn w:val="DefaultParagraphFont"/>
    <w:uiPriority w:val="99"/>
    <w:semiHidden/>
    <w:rsid w:val="00006075"/>
    <w:rPr>
      <w:rFonts w:cs="Times New Roman"/>
      <w:sz w:val="16"/>
      <w:szCs w:val="16"/>
    </w:rPr>
  </w:style>
  <w:style w:type="paragraph" w:styleId="CommentText">
    <w:name w:val="annotation text"/>
    <w:basedOn w:val="Normal"/>
    <w:link w:val="CommentTextChar"/>
    <w:uiPriority w:val="99"/>
    <w:semiHidden/>
    <w:rsid w:val="0000607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06075"/>
    <w:rPr>
      <w:rFonts w:cs="Times New Roman"/>
      <w:sz w:val="20"/>
      <w:szCs w:val="20"/>
    </w:rPr>
  </w:style>
  <w:style w:type="paragraph" w:styleId="CommentSubject">
    <w:name w:val="annotation subject"/>
    <w:basedOn w:val="CommentText"/>
    <w:next w:val="CommentText"/>
    <w:link w:val="CommentSubjectChar"/>
    <w:uiPriority w:val="99"/>
    <w:semiHidden/>
    <w:rsid w:val="00006075"/>
    <w:rPr>
      <w:b/>
      <w:bCs/>
    </w:rPr>
  </w:style>
  <w:style w:type="character" w:customStyle="1" w:styleId="CommentSubjectChar">
    <w:name w:val="Comment Subject Char"/>
    <w:basedOn w:val="CommentTextChar"/>
    <w:link w:val="CommentSubject"/>
    <w:uiPriority w:val="99"/>
    <w:semiHidden/>
    <w:locked/>
    <w:rsid w:val="00006075"/>
    <w:rPr>
      <w:b/>
      <w:bCs/>
    </w:rPr>
  </w:style>
  <w:style w:type="paragraph" w:styleId="BalloonText">
    <w:name w:val="Balloon Text"/>
    <w:basedOn w:val="Normal"/>
    <w:link w:val="BalloonTextChar"/>
    <w:uiPriority w:val="99"/>
    <w:semiHidden/>
    <w:rsid w:val="00006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6075"/>
    <w:rPr>
      <w:rFonts w:ascii="Tahoma" w:hAnsi="Tahoma" w:cs="Tahoma"/>
      <w:sz w:val="16"/>
      <w:szCs w:val="16"/>
    </w:rPr>
  </w:style>
  <w:style w:type="paragraph" w:styleId="BodyText">
    <w:name w:val="Body Text"/>
    <w:basedOn w:val="Normal"/>
    <w:link w:val="BodyTextChar"/>
    <w:uiPriority w:val="99"/>
    <w:rsid w:val="006420B2"/>
    <w:pPr>
      <w:spacing w:after="0" w:line="24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locked/>
    <w:rsid w:val="006420B2"/>
    <w:rPr>
      <w:rFonts w:ascii="Times New Roman" w:hAnsi="Times New Roman" w:cs="Times New Roman"/>
      <w:sz w:val="24"/>
      <w:szCs w:val="24"/>
    </w:rPr>
  </w:style>
  <w:style w:type="paragraph" w:styleId="TOC2">
    <w:name w:val="toc 2"/>
    <w:basedOn w:val="Normal"/>
    <w:next w:val="Normal"/>
    <w:autoRedefine/>
    <w:uiPriority w:val="99"/>
    <w:rsid w:val="006C78EE"/>
    <w:pPr>
      <w:spacing w:after="100"/>
      <w:ind w:left="220"/>
    </w:pPr>
  </w:style>
  <w:style w:type="paragraph" w:styleId="TOC1">
    <w:name w:val="toc 1"/>
    <w:basedOn w:val="Normal"/>
    <w:next w:val="Normal"/>
    <w:autoRedefine/>
    <w:uiPriority w:val="99"/>
    <w:semiHidden/>
    <w:rsid w:val="006C78EE"/>
    <w:pPr>
      <w:spacing w:after="100"/>
    </w:pPr>
  </w:style>
  <w:style w:type="paragraph" w:styleId="PlainText">
    <w:name w:val="Plain Text"/>
    <w:basedOn w:val="Normal"/>
    <w:link w:val="PlainTextChar"/>
    <w:uiPriority w:val="99"/>
    <w:rsid w:val="00B008B5"/>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locked/>
    <w:rsid w:val="00B008B5"/>
    <w:rPr>
      <w:rFonts w:ascii="Courier New" w:hAnsi="Courier New" w:cs="Courier New"/>
      <w:sz w:val="20"/>
      <w:szCs w:val="20"/>
    </w:rPr>
  </w:style>
  <w:style w:type="paragraph" w:styleId="Header">
    <w:name w:val="header"/>
    <w:basedOn w:val="Normal"/>
    <w:link w:val="HeaderChar"/>
    <w:rsid w:val="00575811"/>
    <w:pPr>
      <w:tabs>
        <w:tab w:val="center" w:pos="4513"/>
        <w:tab w:val="right" w:pos="9026"/>
      </w:tabs>
      <w:spacing w:after="0" w:line="240" w:lineRule="auto"/>
    </w:pPr>
  </w:style>
  <w:style w:type="character" w:customStyle="1" w:styleId="HeaderChar">
    <w:name w:val="Header Char"/>
    <w:basedOn w:val="DefaultParagraphFont"/>
    <w:link w:val="Header"/>
    <w:locked/>
    <w:rsid w:val="00575811"/>
    <w:rPr>
      <w:rFonts w:cs="Times New Roman"/>
    </w:rPr>
  </w:style>
  <w:style w:type="paragraph" w:styleId="Footer">
    <w:name w:val="footer"/>
    <w:basedOn w:val="Normal"/>
    <w:link w:val="FooterChar"/>
    <w:uiPriority w:val="99"/>
    <w:rsid w:val="0057581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575811"/>
    <w:rPr>
      <w:rFonts w:cs="Times New Roman"/>
    </w:rPr>
  </w:style>
  <w:style w:type="table" w:styleId="TableGrid">
    <w:name w:val="Table Grid"/>
    <w:basedOn w:val="TableNormal"/>
    <w:uiPriority w:val="59"/>
    <w:rsid w:val="006C3084"/>
    <w:rPr>
      <w:rFonts w:ascii="Times New Roman" w:eastAsia="Times New Roman" w:hAnsi="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ireNormal1">
    <w:name w:val="Claire Normal1"/>
    <w:basedOn w:val="Normal"/>
    <w:link w:val="ClaireNormal1Char"/>
    <w:uiPriority w:val="99"/>
    <w:rsid w:val="00DC0029"/>
    <w:pPr>
      <w:spacing w:after="0" w:line="360" w:lineRule="auto"/>
      <w:ind w:left="-142"/>
    </w:pPr>
    <w:rPr>
      <w:rFonts w:ascii="Arial" w:eastAsia="Times New Roman" w:hAnsi="Arial" w:cs="Arial"/>
      <w:sz w:val="20"/>
      <w:szCs w:val="20"/>
    </w:rPr>
  </w:style>
  <w:style w:type="character" w:customStyle="1" w:styleId="ClaireNormal1Char">
    <w:name w:val="Claire Normal1 Char"/>
    <w:basedOn w:val="DefaultParagraphFont"/>
    <w:link w:val="ClaireNormal1"/>
    <w:uiPriority w:val="99"/>
    <w:locked/>
    <w:rsid w:val="00DC0029"/>
    <w:rPr>
      <w:rFonts w:ascii="Arial" w:hAnsi="Arial" w:cs="Arial"/>
      <w:sz w:val="20"/>
      <w:szCs w:val="20"/>
    </w:rPr>
  </w:style>
  <w:style w:type="character" w:styleId="Hyperlink">
    <w:name w:val="Hyperlink"/>
    <w:basedOn w:val="DefaultParagraphFont"/>
    <w:uiPriority w:val="99"/>
    <w:rsid w:val="00DC0029"/>
    <w:rPr>
      <w:rFonts w:cs="Times New Roman"/>
      <w:color w:val="0000FF"/>
      <w:u w:val="single"/>
    </w:rPr>
  </w:style>
  <w:style w:type="paragraph" w:styleId="FootnoteText">
    <w:name w:val="footnote text"/>
    <w:basedOn w:val="Normal"/>
    <w:link w:val="FootnoteTextChar"/>
    <w:uiPriority w:val="99"/>
    <w:rsid w:val="00DC0029"/>
    <w:rPr>
      <w:sz w:val="20"/>
      <w:szCs w:val="20"/>
    </w:rPr>
  </w:style>
  <w:style w:type="character" w:customStyle="1" w:styleId="FootnoteTextChar">
    <w:name w:val="Footnote Text Char"/>
    <w:basedOn w:val="DefaultParagraphFont"/>
    <w:link w:val="FootnoteText"/>
    <w:uiPriority w:val="99"/>
    <w:locked/>
    <w:rsid w:val="00DC0029"/>
    <w:rPr>
      <w:rFonts w:ascii="Calibri" w:eastAsia="Times New Roman" w:hAnsi="Calibri" w:cs="Times New Roman"/>
      <w:sz w:val="20"/>
      <w:szCs w:val="20"/>
    </w:rPr>
  </w:style>
  <w:style w:type="character" w:styleId="FootnoteReference">
    <w:name w:val="footnote reference"/>
    <w:basedOn w:val="DefaultParagraphFont"/>
    <w:uiPriority w:val="99"/>
    <w:rsid w:val="00DC0029"/>
    <w:rPr>
      <w:rFonts w:cs="Times New Roman"/>
      <w:vertAlign w:val="superscript"/>
    </w:rPr>
  </w:style>
  <w:style w:type="paragraph" w:customStyle="1" w:styleId="ClaireBullet">
    <w:name w:val="Claire Bullet"/>
    <w:basedOn w:val="Normal"/>
    <w:link w:val="ClaireBulletChar"/>
    <w:uiPriority w:val="99"/>
    <w:rsid w:val="00DC0029"/>
    <w:pPr>
      <w:numPr>
        <w:numId w:val="3"/>
      </w:numPr>
      <w:spacing w:after="0" w:line="360" w:lineRule="auto"/>
    </w:pPr>
    <w:rPr>
      <w:rFonts w:ascii="Arial" w:eastAsia="Times New Roman" w:hAnsi="Arial" w:cs="Arial"/>
      <w:sz w:val="20"/>
      <w:szCs w:val="20"/>
      <w:lang w:eastAsia="en-GB"/>
    </w:rPr>
  </w:style>
  <w:style w:type="character" w:customStyle="1" w:styleId="ClaireBulletChar">
    <w:name w:val="Claire Bullet Char"/>
    <w:basedOn w:val="DefaultParagraphFont"/>
    <w:link w:val="ClaireBullet"/>
    <w:uiPriority w:val="99"/>
    <w:locked/>
    <w:rsid w:val="00DC0029"/>
    <w:rPr>
      <w:rFonts w:ascii="Arial" w:eastAsia="Times New Roman" w:hAnsi="Arial" w:cs="Arial"/>
      <w:sz w:val="20"/>
      <w:szCs w:val="20"/>
      <w:lang w:val="en-GB"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DC0029"/>
  </w:style>
  <w:style w:type="paragraph" w:customStyle="1" w:styleId="StandardParagraph">
    <w:name w:val="Standard Paragraph"/>
    <w:basedOn w:val="Normal"/>
    <w:link w:val="StandardParagraphChar"/>
    <w:uiPriority w:val="99"/>
    <w:rsid w:val="00DC0029"/>
    <w:pPr>
      <w:widowControl w:val="0"/>
      <w:tabs>
        <w:tab w:val="left" w:pos="720"/>
        <w:tab w:val="left" w:pos="1440"/>
        <w:tab w:val="left" w:pos="2160"/>
        <w:tab w:val="left" w:pos="2880"/>
        <w:tab w:val="left" w:pos="4680"/>
        <w:tab w:val="left" w:pos="5400"/>
        <w:tab w:val="right" w:pos="8460"/>
        <w:tab w:val="right" w:pos="8820"/>
      </w:tabs>
      <w:adjustRightInd w:val="0"/>
      <w:spacing w:after="240" w:line="360" w:lineRule="auto"/>
      <w:ind w:right="204"/>
      <w:textAlignment w:val="baseline"/>
    </w:pPr>
    <w:rPr>
      <w:rFonts w:ascii="Arial" w:eastAsia="Times New Roman" w:hAnsi="Arial"/>
      <w:sz w:val="24"/>
      <w:szCs w:val="20"/>
    </w:rPr>
  </w:style>
  <w:style w:type="character" w:customStyle="1" w:styleId="StandardParagraphChar">
    <w:name w:val="Standard Paragraph Char"/>
    <w:basedOn w:val="DefaultParagraphFont"/>
    <w:link w:val="StandardParagraph"/>
    <w:uiPriority w:val="99"/>
    <w:locked/>
    <w:rsid w:val="00DC0029"/>
    <w:rPr>
      <w:rFonts w:ascii="Arial" w:hAnsi="Arial" w:cs="Times New Roman"/>
      <w:sz w:val="20"/>
      <w:szCs w:val="20"/>
    </w:rPr>
  </w:style>
  <w:style w:type="paragraph" w:styleId="NoSpacing">
    <w:name w:val="No Spacing"/>
    <w:link w:val="NoSpacingChar"/>
    <w:uiPriority w:val="99"/>
    <w:qFormat/>
    <w:rsid w:val="00DC0029"/>
    <w:rPr>
      <w:rFonts w:ascii="Times New Roman" w:eastAsia="Times New Roman" w:hAnsi="Times New Roman"/>
      <w:sz w:val="24"/>
      <w:szCs w:val="24"/>
      <w:lang w:val="en-GB"/>
    </w:rPr>
  </w:style>
  <w:style w:type="character" w:customStyle="1" w:styleId="NoSpacingChar">
    <w:name w:val="No Spacing Char"/>
    <w:basedOn w:val="DefaultParagraphFont"/>
    <w:link w:val="NoSpacing"/>
    <w:uiPriority w:val="99"/>
    <w:locked/>
    <w:rsid w:val="00DC0029"/>
    <w:rPr>
      <w:rFonts w:ascii="Times New Roman" w:hAnsi="Times New Roman" w:cs="Times New Roman"/>
      <w:sz w:val="24"/>
      <w:szCs w:val="24"/>
      <w:lang w:val="en-GB" w:eastAsia="en-US" w:bidi="ar-SA"/>
    </w:rPr>
  </w:style>
  <w:style w:type="paragraph" w:customStyle="1" w:styleId="ClaireNormaltext">
    <w:name w:val="Claire Normal text"/>
    <w:basedOn w:val="StandardParagraph"/>
    <w:link w:val="ClaireNormaltextChar"/>
    <w:uiPriority w:val="99"/>
    <w:rsid w:val="00C61C63"/>
    <w:pPr>
      <w:ind w:right="-165"/>
    </w:pPr>
    <w:rPr>
      <w:rFonts w:cs="Arial"/>
      <w:sz w:val="20"/>
    </w:rPr>
  </w:style>
  <w:style w:type="character" w:customStyle="1" w:styleId="ClaireNormaltextChar">
    <w:name w:val="Claire Normal text Char"/>
    <w:basedOn w:val="StandardParagraphChar"/>
    <w:link w:val="ClaireNormaltext"/>
    <w:uiPriority w:val="99"/>
    <w:locked/>
    <w:rsid w:val="00C61C63"/>
    <w:rPr>
      <w:rFonts w:cs="Arial"/>
    </w:rPr>
  </w:style>
  <w:style w:type="paragraph" w:styleId="BodyTextIndent">
    <w:name w:val="Body Text Indent"/>
    <w:basedOn w:val="Normal"/>
    <w:link w:val="BodyTextIndentChar"/>
    <w:uiPriority w:val="99"/>
    <w:rsid w:val="00E564A2"/>
    <w:pPr>
      <w:spacing w:after="120"/>
      <w:ind w:left="283"/>
    </w:pPr>
  </w:style>
  <w:style w:type="character" w:customStyle="1" w:styleId="BodyTextIndentChar">
    <w:name w:val="Body Text Indent Char"/>
    <w:basedOn w:val="DefaultParagraphFont"/>
    <w:link w:val="BodyTextIndent"/>
    <w:uiPriority w:val="99"/>
    <w:locked/>
    <w:rsid w:val="00E564A2"/>
    <w:rPr>
      <w:rFonts w:cs="Times New Roman"/>
    </w:rPr>
  </w:style>
  <w:style w:type="paragraph" w:customStyle="1" w:styleId="Default">
    <w:name w:val="Default"/>
    <w:uiPriority w:val="99"/>
    <w:rsid w:val="00E21A37"/>
    <w:pPr>
      <w:autoSpaceDE w:val="0"/>
      <w:autoSpaceDN w:val="0"/>
      <w:adjustRightInd w:val="0"/>
    </w:pPr>
    <w:rPr>
      <w:rFonts w:ascii="Arial" w:eastAsia="Times New Roman" w:hAnsi="Arial" w:cs="Arial"/>
      <w:color w:val="000000"/>
      <w:sz w:val="24"/>
      <w:szCs w:val="24"/>
      <w:lang w:val="en-GB"/>
    </w:rPr>
  </w:style>
  <w:style w:type="paragraph" w:customStyle="1" w:styleId="BoldNormal">
    <w:name w:val="Bold Normal"/>
    <w:basedOn w:val="Normal"/>
    <w:link w:val="BoldNormalChar"/>
    <w:uiPriority w:val="99"/>
    <w:rsid w:val="00A06E4A"/>
    <w:pPr>
      <w:spacing w:after="0" w:line="360" w:lineRule="auto"/>
    </w:pPr>
    <w:rPr>
      <w:rFonts w:ascii="Arial" w:eastAsia="Times New Roman" w:hAnsi="Arial" w:cs="Arial"/>
      <w:b/>
      <w:sz w:val="20"/>
      <w:szCs w:val="20"/>
    </w:rPr>
  </w:style>
  <w:style w:type="character" w:customStyle="1" w:styleId="BoldNormalChar">
    <w:name w:val="Bold Normal Char"/>
    <w:basedOn w:val="DefaultParagraphFont"/>
    <w:link w:val="BoldNormal"/>
    <w:uiPriority w:val="99"/>
    <w:locked/>
    <w:rsid w:val="00A06E4A"/>
    <w:rPr>
      <w:rFonts w:ascii="Arial" w:hAnsi="Arial" w:cs="Arial"/>
      <w:b/>
      <w:sz w:val="20"/>
      <w:szCs w:val="20"/>
    </w:rPr>
  </w:style>
  <w:style w:type="paragraph" w:styleId="Caption">
    <w:name w:val="caption"/>
    <w:basedOn w:val="Normal"/>
    <w:next w:val="Normal"/>
    <w:uiPriority w:val="99"/>
    <w:qFormat/>
    <w:rsid w:val="0091452A"/>
    <w:rPr>
      <w:rFonts w:eastAsia="Times New Roman"/>
      <w:b/>
      <w:bCs/>
      <w:sz w:val="20"/>
      <w:szCs w:val="20"/>
    </w:rPr>
  </w:style>
  <w:style w:type="paragraph" w:customStyle="1" w:styleId="2ClaireHeader2">
    <w:name w:val="2Claire Header2"/>
    <w:basedOn w:val="Heading2"/>
    <w:link w:val="2ClaireHeader2Char"/>
    <w:uiPriority w:val="99"/>
    <w:rsid w:val="0091452A"/>
    <w:pPr>
      <w:keepLines/>
      <w:widowControl w:val="0"/>
      <w:numPr>
        <w:ilvl w:val="1"/>
        <w:numId w:val="24"/>
      </w:numPr>
      <w:tabs>
        <w:tab w:val="left" w:pos="0"/>
        <w:tab w:val="left" w:pos="284"/>
        <w:tab w:val="left" w:pos="2160"/>
        <w:tab w:val="left" w:pos="2880"/>
        <w:tab w:val="left" w:pos="5400"/>
        <w:tab w:val="right" w:pos="9000"/>
      </w:tabs>
      <w:adjustRightInd w:val="0"/>
      <w:spacing w:before="240" w:after="240" w:line="360" w:lineRule="auto"/>
      <w:ind w:hanging="4829"/>
      <w:jc w:val="left"/>
      <w:textAlignment w:val="baseline"/>
    </w:pPr>
    <w:rPr>
      <w:rFonts w:ascii="Arial" w:hAnsi="Arial"/>
      <w:color w:val="000000"/>
      <w:szCs w:val="26"/>
    </w:rPr>
  </w:style>
  <w:style w:type="character" w:customStyle="1" w:styleId="2ClaireHeader2Char">
    <w:name w:val="2Claire Header2 Char"/>
    <w:basedOn w:val="DefaultParagraphFont"/>
    <w:link w:val="2ClaireHeader2"/>
    <w:uiPriority w:val="99"/>
    <w:locked/>
    <w:rsid w:val="0091452A"/>
    <w:rPr>
      <w:rFonts w:ascii="Arial" w:eastAsia="Times New Roman" w:hAnsi="Arial"/>
      <w:b/>
      <w:bCs/>
      <w:color w:val="000000"/>
      <w:sz w:val="24"/>
      <w:szCs w:val="26"/>
      <w:lang w:val="en-GB"/>
    </w:rPr>
  </w:style>
  <w:style w:type="paragraph" w:customStyle="1" w:styleId="ClaireHeading3">
    <w:name w:val="Claire Heading 3"/>
    <w:basedOn w:val="Heading3"/>
    <w:uiPriority w:val="99"/>
    <w:rsid w:val="0091452A"/>
    <w:pPr>
      <w:widowControl w:val="0"/>
      <w:numPr>
        <w:ilvl w:val="2"/>
        <w:numId w:val="24"/>
      </w:numPr>
      <w:tabs>
        <w:tab w:val="left" w:pos="1440"/>
        <w:tab w:val="left" w:pos="2160"/>
        <w:tab w:val="left" w:pos="2880"/>
        <w:tab w:val="left" w:pos="4680"/>
        <w:tab w:val="left" w:pos="5400"/>
        <w:tab w:val="right" w:pos="9000"/>
      </w:tabs>
      <w:adjustRightInd w:val="0"/>
      <w:spacing w:line="360" w:lineRule="auto"/>
      <w:ind w:left="142" w:hanging="284"/>
      <w:jc w:val="both"/>
      <w:textAlignment w:val="baseline"/>
    </w:pPr>
    <w:rPr>
      <w:rFonts w:ascii="Arial" w:hAnsi="Arial" w:cs="Arial"/>
      <w:color w:val="000000"/>
      <w:sz w:val="24"/>
      <w:szCs w:val="20"/>
    </w:rPr>
  </w:style>
  <w:style w:type="paragraph" w:customStyle="1" w:styleId="ClaireNormal2">
    <w:name w:val="Claire Normal 2"/>
    <w:basedOn w:val="Normal"/>
    <w:link w:val="ClaireNormal2Char"/>
    <w:uiPriority w:val="99"/>
    <w:rsid w:val="00B83BFC"/>
    <w:rPr>
      <w:rFonts w:ascii="Arial" w:eastAsia="Times New Roman" w:hAnsi="Arial" w:cs="Arial"/>
      <w:sz w:val="20"/>
      <w:szCs w:val="20"/>
    </w:rPr>
  </w:style>
  <w:style w:type="character" w:customStyle="1" w:styleId="ClaireNormal2Char">
    <w:name w:val="Claire Normal 2 Char"/>
    <w:basedOn w:val="DefaultParagraphFont"/>
    <w:link w:val="ClaireNormal2"/>
    <w:uiPriority w:val="99"/>
    <w:locked/>
    <w:rsid w:val="00B83BFC"/>
    <w:rPr>
      <w:rFonts w:ascii="Arial" w:hAnsi="Arial" w:cs="Arial"/>
      <w:sz w:val="20"/>
      <w:szCs w:val="20"/>
    </w:rPr>
  </w:style>
  <w:style w:type="paragraph" w:styleId="EndnoteText">
    <w:name w:val="endnote text"/>
    <w:basedOn w:val="Normal"/>
    <w:link w:val="EndnoteTextChar"/>
    <w:uiPriority w:val="99"/>
    <w:semiHidden/>
    <w:unhideWhenUsed/>
    <w:rsid w:val="009672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25C"/>
    <w:rPr>
      <w:sz w:val="20"/>
      <w:szCs w:val="20"/>
      <w:lang w:val="en-GB"/>
    </w:rPr>
  </w:style>
  <w:style w:type="character" w:styleId="EndnoteReference">
    <w:name w:val="endnote reference"/>
    <w:basedOn w:val="DefaultParagraphFont"/>
    <w:uiPriority w:val="99"/>
    <w:semiHidden/>
    <w:unhideWhenUsed/>
    <w:rsid w:val="0096725C"/>
    <w:rPr>
      <w:vertAlign w:val="superscript"/>
    </w:rPr>
  </w:style>
</w:styles>
</file>

<file path=word/webSettings.xml><?xml version="1.0" encoding="utf-8"?>
<w:webSettings xmlns:r="http://schemas.openxmlformats.org/officeDocument/2006/relationships" xmlns:w="http://schemas.openxmlformats.org/wordprocessingml/2006/main">
  <w:divs>
    <w:div w:id="732775406">
      <w:marLeft w:val="0"/>
      <w:marRight w:val="0"/>
      <w:marTop w:val="0"/>
      <w:marBottom w:val="0"/>
      <w:divBdr>
        <w:top w:val="none" w:sz="0" w:space="0" w:color="auto"/>
        <w:left w:val="none" w:sz="0" w:space="0" w:color="auto"/>
        <w:bottom w:val="none" w:sz="0" w:space="0" w:color="auto"/>
        <w:right w:val="none" w:sz="0" w:space="0" w:color="auto"/>
      </w:divBdr>
    </w:div>
    <w:div w:id="732775407">
      <w:marLeft w:val="0"/>
      <w:marRight w:val="0"/>
      <w:marTop w:val="0"/>
      <w:marBottom w:val="0"/>
      <w:divBdr>
        <w:top w:val="none" w:sz="0" w:space="0" w:color="auto"/>
        <w:left w:val="none" w:sz="0" w:space="0" w:color="auto"/>
        <w:bottom w:val="none" w:sz="0" w:space="0" w:color="auto"/>
        <w:right w:val="none" w:sz="0" w:space="0" w:color="auto"/>
      </w:divBdr>
    </w:div>
    <w:div w:id="732775408">
      <w:marLeft w:val="0"/>
      <w:marRight w:val="0"/>
      <w:marTop w:val="0"/>
      <w:marBottom w:val="0"/>
      <w:divBdr>
        <w:top w:val="none" w:sz="0" w:space="0" w:color="auto"/>
        <w:left w:val="none" w:sz="0" w:space="0" w:color="auto"/>
        <w:bottom w:val="none" w:sz="0" w:space="0" w:color="auto"/>
        <w:right w:val="none" w:sz="0" w:space="0" w:color="auto"/>
      </w:divBdr>
    </w:div>
    <w:div w:id="732775409">
      <w:marLeft w:val="0"/>
      <w:marRight w:val="0"/>
      <w:marTop w:val="0"/>
      <w:marBottom w:val="0"/>
      <w:divBdr>
        <w:top w:val="none" w:sz="0" w:space="0" w:color="auto"/>
        <w:left w:val="none" w:sz="0" w:space="0" w:color="auto"/>
        <w:bottom w:val="none" w:sz="0" w:space="0" w:color="auto"/>
        <w:right w:val="none" w:sz="0" w:space="0" w:color="auto"/>
      </w:divBdr>
    </w:div>
    <w:div w:id="732775410">
      <w:marLeft w:val="0"/>
      <w:marRight w:val="0"/>
      <w:marTop w:val="0"/>
      <w:marBottom w:val="0"/>
      <w:divBdr>
        <w:top w:val="none" w:sz="0" w:space="0" w:color="auto"/>
        <w:left w:val="none" w:sz="0" w:space="0" w:color="auto"/>
        <w:bottom w:val="none" w:sz="0" w:space="0" w:color="auto"/>
        <w:right w:val="none" w:sz="0" w:space="0" w:color="auto"/>
      </w:divBdr>
    </w:div>
    <w:div w:id="732775411">
      <w:marLeft w:val="0"/>
      <w:marRight w:val="0"/>
      <w:marTop w:val="0"/>
      <w:marBottom w:val="0"/>
      <w:divBdr>
        <w:top w:val="none" w:sz="0" w:space="0" w:color="auto"/>
        <w:left w:val="none" w:sz="0" w:space="0" w:color="auto"/>
        <w:bottom w:val="none" w:sz="0" w:space="0" w:color="auto"/>
        <w:right w:val="none" w:sz="0" w:space="0" w:color="auto"/>
      </w:divBdr>
    </w:div>
    <w:div w:id="732775412">
      <w:marLeft w:val="0"/>
      <w:marRight w:val="0"/>
      <w:marTop w:val="0"/>
      <w:marBottom w:val="0"/>
      <w:divBdr>
        <w:top w:val="none" w:sz="0" w:space="0" w:color="auto"/>
        <w:left w:val="none" w:sz="0" w:space="0" w:color="auto"/>
        <w:bottom w:val="none" w:sz="0" w:space="0" w:color="auto"/>
        <w:right w:val="none" w:sz="0" w:space="0" w:color="auto"/>
      </w:divBdr>
    </w:div>
    <w:div w:id="1526360606">
      <w:bodyDiv w:val="1"/>
      <w:marLeft w:val="0"/>
      <w:marRight w:val="0"/>
      <w:marTop w:val="0"/>
      <w:marBottom w:val="0"/>
      <w:divBdr>
        <w:top w:val="none" w:sz="0" w:space="0" w:color="auto"/>
        <w:left w:val="none" w:sz="0" w:space="0" w:color="auto"/>
        <w:bottom w:val="none" w:sz="0" w:space="0" w:color="auto"/>
        <w:right w:val="none" w:sz="0" w:space="0" w:color="auto"/>
      </w:divBdr>
    </w:div>
    <w:div w:id="1540707056">
      <w:bodyDiv w:val="1"/>
      <w:marLeft w:val="0"/>
      <w:marRight w:val="0"/>
      <w:marTop w:val="0"/>
      <w:marBottom w:val="0"/>
      <w:divBdr>
        <w:top w:val="none" w:sz="0" w:space="0" w:color="auto"/>
        <w:left w:val="none" w:sz="0" w:space="0" w:color="auto"/>
        <w:bottom w:val="none" w:sz="0" w:space="0" w:color="auto"/>
        <w:right w:val="none" w:sz="0" w:space="0" w:color="auto"/>
      </w:divBdr>
    </w:div>
    <w:div w:id="1758478141">
      <w:bodyDiv w:val="1"/>
      <w:marLeft w:val="0"/>
      <w:marRight w:val="0"/>
      <w:marTop w:val="0"/>
      <w:marBottom w:val="0"/>
      <w:divBdr>
        <w:top w:val="none" w:sz="0" w:space="0" w:color="auto"/>
        <w:left w:val="none" w:sz="0" w:space="0" w:color="auto"/>
        <w:bottom w:val="none" w:sz="0" w:space="0" w:color="auto"/>
        <w:right w:val="none" w:sz="0" w:space="0" w:color="auto"/>
      </w:divBdr>
    </w:div>
    <w:div w:id="18206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emf"/><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gov.scot/Resource/0051/00511950.pdf" TargetMode="External"/><Relationship Id="rId2" Type="http://schemas.openxmlformats.org/officeDocument/2006/relationships/hyperlink" Target="http://www.gov.scot/Publications/2016/02/8699" TargetMode="External"/><Relationship Id="rId1" Type="http://schemas.openxmlformats.org/officeDocument/2006/relationships/hyperlink" Target="https://www.gov.scot/publications/waiting-times-improvement-plan/" TargetMode="External"/><Relationship Id="rId6" Type="http://schemas.openxmlformats.org/officeDocument/2006/relationships/hyperlink" Target="http://www.sehd.scot.nhs.uk/mels/CEL2010_35.pdf" TargetMode="External"/><Relationship Id="rId5" Type="http://schemas.openxmlformats.org/officeDocument/2006/relationships/hyperlink" Target="https://assets.publishing.service.gov.uk/government/uploads/system/uploads/attachment_data/file/421028/Managing_medical_devices_-_Apr_2015.pdf" TargetMode="External"/><Relationship Id="rId4" Type="http://schemas.openxmlformats.org/officeDocument/2006/relationships/hyperlink" Target="https://www.gov.scot/publications/waiting-times-improvement-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632B8-6C0A-4969-8C65-7D04A9F77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18828</Words>
  <Characters>107323</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125900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mccanna</dc:creator>
  <cp:lastModifiedBy>PrenticeC</cp:lastModifiedBy>
  <cp:revision>2</cp:revision>
  <cp:lastPrinted>2019-05-22T11:43:00Z</cp:lastPrinted>
  <dcterms:created xsi:type="dcterms:W3CDTF">2019-05-31T12:18:00Z</dcterms:created>
  <dcterms:modified xsi:type="dcterms:W3CDTF">2019-05-31T12:18:00Z</dcterms:modified>
</cp:coreProperties>
</file>