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18" w:type="dxa"/>
        <w:tblLayout w:type="fixed"/>
        <w:tblLook w:val="04A0"/>
      </w:tblPr>
      <w:tblGrid>
        <w:gridCol w:w="2557"/>
        <w:gridCol w:w="4814"/>
        <w:gridCol w:w="1985"/>
      </w:tblGrid>
      <w:tr w:rsidR="003263F1" w:rsidRPr="00B5719A" w:rsidTr="00260F54">
        <w:trPr>
          <w:trHeight w:val="557"/>
        </w:trPr>
        <w:tc>
          <w:tcPr>
            <w:tcW w:w="2557" w:type="dxa"/>
          </w:tcPr>
          <w:p w:rsidR="003263F1" w:rsidRPr="00B5719A" w:rsidRDefault="003263F1" w:rsidP="00F60E3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4814" w:type="dxa"/>
          </w:tcPr>
          <w:p w:rsidR="003263F1" w:rsidRPr="00B5719A" w:rsidRDefault="004C61A8" w:rsidP="00F60E38">
            <w:pPr>
              <w:pStyle w:val="Heading1"/>
              <w:spacing w:before="60" w:after="60"/>
              <w:ind w:right="183"/>
              <w:contextualSpacing/>
              <w:rPr>
                <w:rFonts w:ascii="Arial" w:hAnsi="Arial" w:cs="Arial"/>
                <w:b w:val="0"/>
                <w:sz w:val="24"/>
                <w:szCs w:val="24"/>
              </w:rPr>
            </w:pPr>
            <w:r>
              <w:rPr>
                <w:rFonts w:ascii="Arial" w:hAnsi="Arial" w:cs="Arial"/>
                <w:b w:val="0"/>
                <w:sz w:val="24"/>
                <w:szCs w:val="24"/>
              </w:rPr>
              <w:t>20 June 2019</w:t>
            </w:r>
          </w:p>
        </w:tc>
        <w:tc>
          <w:tcPr>
            <w:tcW w:w="1985" w:type="dxa"/>
            <w:vMerge w:val="restart"/>
          </w:tcPr>
          <w:p w:rsidR="003263F1" w:rsidRPr="00B5719A" w:rsidRDefault="00AA09E0" w:rsidP="00F60E38">
            <w:pPr>
              <w:pStyle w:val="Heading1"/>
              <w:spacing w:before="60" w:after="60"/>
              <w:ind w:right="34"/>
              <w:contextualSpacing/>
              <w:rPr>
                <w:rFonts w:ascii="Arial" w:hAnsi="Arial" w:cs="Arial"/>
                <w:sz w:val="24"/>
                <w:szCs w:val="24"/>
              </w:rPr>
            </w:pPr>
            <w:r>
              <w:rPr>
                <w:rFonts w:ascii="Arial" w:hAnsi="Arial" w:cs="Arial"/>
                <w:noProof/>
                <w:sz w:val="24"/>
                <w:szCs w:val="24"/>
                <w:lang w:eastAsia="en-GB"/>
              </w:rPr>
              <w:drawing>
                <wp:inline distT="0" distB="0" distL="0" distR="0">
                  <wp:extent cx="1123950" cy="466725"/>
                  <wp:effectExtent l="19050" t="0" r="0" b="0"/>
                  <wp:docPr id="3" name="Picture 3" descr="\\Nwtc-filestr01\photographs\Foundation\logos\merge nhs gjf\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tc-filestr01\photographs\Foundation\logos\merge nhs gjf\dual branding.jpg"/>
                          <pic:cNvPicPr>
                            <a:picLocks noChangeAspect="1" noChangeArrowheads="1"/>
                          </pic:cNvPicPr>
                        </pic:nvPicPr>
                        <pic:blipFill>
                          <a:blip r:embed="rId7" cstate="print"/>
                          <a:srcRect/>
                          <a:stretch>
                            <a:fillRect/>
                          </a:stretch>
                        </pic:blipFill>
                        <pic:spPr bwMode="auto">
                          <a:xfrm>
                            <a:off x="0" y="0"/>
                            <a:ext cx="1123950" cy="466725"/>
                          </a:xfrm>
                          <a:prstGeom prst="rect">
                            <a:avLst/>
                          </a:prstGeom>
                          <a:noFill/>
                          <a:ln w="9525">
                            <a:noFill/>
                            <a:miter lim="800000"/>
                            <a:headEnd/>
                            <a:tailEnd/>
                          </a:ln>
                        </pic:spPr>
                      </pic:pic>
                    </a:graphicData>
                  </a:graphic>
                </wp:inline>
              </w:drawing>
            </w:r>
          </w:p>
        </w:tc>
      </w:tr>
      <w:tr w:rsidR="003263F1" w:rsidRPr="00B5719A" w:rsidTr="00260F54">
        <w:trPr>
          <w:trHeight w:val="717"/>
        </w:trPr>
        <w:tc>
          <w:tcPr>
            <w:tcW w:w="2557" w:type="dxa"/>
          </w:tcPr>
          <w:p w:rsidR="003263F1" w:rsidRPr="00B5719A" w:rsidRDefault="003263F1" w:rsidP="00F60E3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4814" w:type="dxa"/>
          </w:tcPr>
          <w:p w:rsidR="003263F1" w:rsidRPr="003263F1" w:rsidRDefault="004C61A8" w:rsidP="004C61A8">
            <w:pPr>
              <w:pStyle w:val="Heading1"/>
              <w:spacing w:before="60" w:after="60"/>
              <w:ind w:right="183"/>
              <w:contextualSpacing/>
              <w:rPr>
                <w:rFonts w:ascii="Arial" w:hAnsi="Arial" w:cs="Arial"/>
                <w:b w:val="0"/>
                <w:sz w:val="24"/>
                <w:szCs w:val="24"/>
              </w:rPr>
            </w:pPr>
            <w:r w:rsidRPr="00260F54">
              <w:rPr>
                <w:rFonts w:ascii="Arial" w:hAnsi="Arial" w:cs="Arial"/>
                <w:b w:val="0"/>
                <w:bCs w:val="0"/>
                <w:sz w:val="24"/>
                <w:szCs w:val="24"/>
              </w:rPr>
              <w:t>Audit and Risk</w:t>
            </w:r>
            <w:r w:rsidR="003263F1" w:rsidRPr="00260F54">
              <w:rPr>
                <w:rFonts w:ascii="Arial" w:hAnsi="Arial" w:cs="Arial"/>
                <w:b w:val="0"/>
                <w:bCs w:val="0"/>
                <w:sz w:val="24"/>
                <w:szCs w:val="24"/>
              </w:rPr>
              <w:t xml:space="preserve"> Committee update</w:t>
            </w:r>
            <w:r w:rsidRPr="00260F54">
              <w:rPr>
                <w:rFonts w:ascii="Arial" w:hAnsi="Arial" w:cs="Arial"/>
                <w:b w:val="0"/>
                <w:bCs w:val="0"/>
                <w:sz w:val="24"/>
                <w:szCs w:val="24"/>
              </w:rPr>
              <w:t xml:space="preserve"> – 11 June 2019</w:t>
            </w:r>
          </w:p>
        </w:tc>
        <w:tc>
          <w:tcPr>
            <w:tcW w:w="1985" w:type="dxa"/>
            <w:vMerge/>
          </w:tcPr>
          <w:p w:rsidR="003263F1" w:rsidRPr="00B5719A" w:rsidRDefault="003263F1" w:rsidP="00F60E38">
            <w:pPr>
              <w:pStyle w:val="Heading1"/>
              <w:spacing w:before="60" w:after="60"/>
              <w:ind w:right="183"/>
              <w:contextualSpacing/>
              <w:rPr>
                <w:rFonts w:ascii="Arial" w:hAnsi="Arial" w:cs="Arial"/>
                <w:noProof/>
                <w:sz w:val="24"/>
                <w:szCs w:val="24"/>
                <w:lang w:eastAsia="en-GB"/>
              </w:rPr>
            </w:pPr>
          </w:p>
        </w:tc>
      </w:tr>
      <w:tr w:rsidR="003263F1" w:rsidRPr="00B5719A" w:rsidTr="00260F54">
        <w:trPr>
          <w:trHeight w:val="499"/>
        </w:trPr>
        <w:tc>
          <w:tcPr>
            <w:tcW w:w="2557" w:type="dxa"/>
          </w:tcPr>
          <w:p w:rsidR="003263F1" w:rsidRPr="00B5719A" w:rsidRDefault="003263F1" w:rsidP="00F60E3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3263F1" w:rsidRPr="00B5719A" w:rsidRDefault="003263F1" w:rsidP="00F60E3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3263F1" w:rsidRPr="00B5719A" w:rsidRDefault="003263F1" w:rsidP="00F60E3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3263F1" w:rsidRPr="00B5719A" w:rsidTr="00F60E38">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3263F1" w:rsidRPr="00B5719A" w:rsidRDefault="004C61A8" w:rsidP="00F60E38">
                  <w:pPr>
                    <w:contextualSpacing/>
                    <w:rPr>
                      <w:rFonts w:ascii="Arial" w:hAnsi="Arial" w:cs="Arial"/>
                    </w:rPr>
                  </w:pPr>
                  <w:r>
                    <w:rPr>
                      <w:rFonts w:ascii="Arial" w:hAnsi="Arial" w:cs="Arial"/>
                    </w:rPr>
                    <w:t>X</w:t>
                  </w:r>
                </w:p>
              </w:tc>
            </w:tr>
            <w:tr w:rsidR="003263F1" w:rsidRPr="00B5719A" w:rsidTr="00F60E38">
              <w:trPr>
                <w:trHeight w:val="280"/>
              </w:trPr>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3263F1" w:rsidRPr="00B5719A" w:rsidRDefault="003263F1" w:rsidP="00F60E38">
                  <w:pPr>
                    <w:contextualSpacing/>
                    <w:rPr>
                      <w:rFonts w:ascii="Arial" w:hAnsi="Arial" w:cs="Arial"/>
                    </w:rPr>
                  </w:pPr>
                </w:p>
              </w:tc>
            </w:tr>
            <w:tr w:rsidR="003263F1" w:rsidRPr="00B5719A" w:rsidTr="00F60E38">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3263F1" w:rsidRPr="00B5719A" w:rsidRDefault="003263F1" w:rsidP="00F60E38">
                  <w:pPr>
                    <w:contextualSpacing/>
                    <w:rPr>
                      <w:rFonts w:ascii="Arial" w:hAnsi="Arial" w:cs="Arial"/>
                    </w:rPr>
                  </w:pPr>
                </w:p>
              </w:tc>
            </w:tr>
          </w:tbl>
          <w:p w:rsidR="003263F1" w:rsidRPr="00B5719A" w:rsidRDefault="003263F1" w:rsidP="00F60E38">
            <w:pPr>
              <w:spacing w:before="120" w:after="60"/>
              <w:contextualSpacing/>
              <w:rPr>
                <w:rFonts w:ascii="Arial" w:hAnsi="Arial" w:cs="Arial"/>
              </w:rPr>
            </w:pPr>
          </w:p>
        </w:tc>
      </w:tr>
    </w:tbl>
    <w:p w:rsidR="003263F1" w:rsidRPr="006421AD" w:rsidRDefault="003263F1" w:rsidP="00506517">
      <w:pPr>
        <w:ind w:left="-426" w:right="183"/>
        <w:rPr>
          <w:rFonts w:ascii="Arial" w:hAnsi="Arial" w:cs="Arial"/>
          <w:b/>
          <w:bCs/>
          <w:sz w:val="18"/>
          <w:szCs w:val="18"/>
        </w:rPr>
      </w:pPr>
    </w:p>
    <w:p w:rsidR="00A2577B" w:rsidRPr="006421AD" w:rsidRDefault="00513DB0" w:rsidP="00720EB3">
      <w:pPr>
        <w:tabs>
          <w:tab w:val="left" w:pos="9192"/>
        </w:tabs>
        <w:ind w:left="-426" w:right="-22"/>
        <w:rPr>
          <w:rFonts w:ascii="Arial" w:hAnsi="Arial" w:cs="Arial"/>
          <w:b/>
          <w:bCs/>
        </w:rPr>
      </w:pPr>
      <w:r w:rsidRPr="006421AD">
        <w:rPr>
          <w:rFonts w:ascii="Arial" w:hAnsi="Arial" w:cs="Arial"/>
          <w:b/>
          <w:bCs/>
        </w:rPr>
        <w:t>________________________________________</w:t>
      </w:r>
      <w:r w:rsidR="00506517" w:rsidRPr="006421AD">
        <w:rPr>
          <w:rFonts w:ascii="Arial" w:hAnsi="Arial" w:cs="Arial"/>
          <w:b/>
          <w:bCs/>
        </w:rPr>
        <w:t>_____________________________</w:t>
      </w:r>
      <w:r w:rsidR="00AE1BE9">
        <w:rPr>
          <w:rFonts w:ascii="Arial" w:hAnsi="Arial" w:cs="Arial"/>
          <w:b/>
          <w:bCs/>
        </w:rPr>
        <w:t>_</w:t>
      </w:r>
      <w:r w:rsidR="00720EB3">
        <w:rPr>
          <w:rFonts w:ascii="Arial" w:hAnsi="Arial" w:cs="Arial"/>
          <w:b/>
          <w:bCs/>
        </w:rPr>
        <w:t>_</w:t>
      </w:r>
    </w:p>
    <w:p w:rsidR="001175E5" w:rsidRPr="006421AD" w:rsidRDefault="001175E5" w:rsidP="00506517">
      <w:pPr>
        <w:pStyle w:val="Heading2"/>
        <w:ind w:left="-426" w:right="183"/>
        <w:rPr>
          <w:i w:val="0"/>
          <w:sz w:val="24"/>
          <w:szCs w:val="24"/>
        </w:rPr>
      </w:pPr>
      <w:r w:rsidRPr="006421AD">
        <w:rPr>
          <w:i w:val="0"/>
          <w:sz w:val="24"/>
          <w:szCs w:val="24"/>
        </w:rPr>
        <w:t>1</w:t>
      </w:r>
      <w:r w:rsidRPr="006421AD">
        <w:rPr>
          <w:i w:val="0"/>
          <w:sz w:val="24"/>
          <w:szCs w:val="24"/>
        </w:rPr>
        <w:tab/>
        <w:t>Background</w:t>
      </w:r>
    </w:p>
    <w:p w:rsidR="006D232B" w:rsidRPr="006421AD" w:rsidRDefault="001175E5" w:rsidP="00506517">
      <w:pPr>
        <w:ind w:left="-426" w:right="183"/>
        <w:rPr>
          <w:rFonts w:ascii="Arial" w:hAnsi="Arial" w:cs="Arial"/>
          <w:b/>
          <w:bCs/>
        </w:rPr>
      </w:pPr>
      <w:r w:rsidRPr="006421AD">
        <w:rPr>
          <w:rFonts w:ascii="Arial" w:hAnsi="Arial" w:cs="Arial"/>
          <w:b/>
          <w:bCs/>
        </w:rPr>
        <w:tab/>
      </w:r>
    </w:p>
    <w:p w:rsidR="006D232B" w:rsidRPr="006421AD" w:rsidRDefault="006D232B" w:rsidP="00506517">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26349B" w:rsidRPr="006421AD" w:rsidRDefault="0026349B" w:rsidP="006421AD">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sidRPr="0026349B">
              <w:rPr>
                <w:rFonts w:ascii="Arial" w:hAnsi="Arial" w:cs="Arial"/>
                <w:b/>
                <w:color w:val="000000"/>
                <w:sz w:val="28"/>
                <w:szCs w:val="28"/>
              </w:rPr>
              <w:t>Person Centred</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tc>
      </w:tr>
      <w:tr w:rsidR="0026349B" w:rsidRPr="0036151B" w:rsidTr="0026349B">
        <w:tc>
          <w:tcPr>
            <w:tcW w:w="9322" w:type="dxa"/>
            <w:shd w:val="clear" w:color="auto" w:fill="auto"/>
          </w:tcPr>
          <w:p w:rsidR="004C61A8" w:rsidRPr="00D53503" w:rsidRDefault="004C61A8" w:rsidP="00260F54">
            <w:pPr>
              <w:pStyle w:val="ListParagraph"/>
              <w:numPr>
                <w:ilvl w:val="0"/>
                <w:numId w:val="18"/>
              </w:numPr>
              <w:spacing w:before="120" w:after="120"/>
              <w:ind w:left="425" w:hanging="425"/>
            </w:pPr>
            <w:r>
              <w:t>The committee heard a useful p</w:t>
            </w:r>
            <w:r w:rsidRPr="00D53503">
              <w:t xml:space="preserve">resentation </w:t>
            </w:r>
            <w:r>
              <w:t>from Alex McGuire,</w:t>
            </w:r>
            <w:r w:rsidRPr="00D53503">
              <w:t xml:space="preserve"> Clinical Specialities Manager</w:t>
            </w:r>
            <w:r>
              <w:t xml:space="preserve"> on </w:t>
            </w:r>
            <w:r w:rsidRPr="00D53503">
              <w:t>Treatment Time Guarantees</w:t>
            </w:r>
            <w:r w:rsidR="00260F54">
              <w:t xml:space="preserve">. This </w:t>
            </w:r>
            <w:r>
              <w:t>was requested as a result of a deep dive into waiting times risk</w:t>
            </w:r>
            <w:r w:rsidR="00260F54">
              <w:t xml:space="preserve"> and</w:t>
            </w:r>
            <w:r>
              <w:t xml:space="preserve"> helped members to understand the factors behind some complex issues involved. Members were assured that the risk is being managed and recovery solutions are in place. </w:t>
            </w:r>
          </w:p>
          <w:p w:rsidR="004C61A8" w:rsidRPr="002D4B40" w:rsidRDefault="004C61A8" w:rsidP="00260F54">
            <w:pPr>
              <w:numPr>
                <w:ilvl w:val="0"/>
                <w:numId w:val="17"/>
              </w:numPr>
              <w:spacing w:before="120" w:after="120"/>
              <w:ind w:left="425" w:hanging="425"/>
              <w:rPr>
                <w:rFonts w:ascii="Arial" w:hAnsi="Arial" w:cs="Arial"/>
                <w:color w:val="000000"/>
              </w:rPr>
            </w:pPr>
            <w:r>
              <w:rPr>
                <w:rFonts w:ascii="Arial" w:hAnsi="Arial" w:cs="Arial"/>
                <w:lang w:val="en-US"/>
              </w:rPr>
              <w:t xml:space="preserve">There were no significant </w:t>
            </w:r>
            <w:r w:rsidR="00260F54">
              <w:rPr>
                <w:rFonts w:ascii="Arial" w:hAnsi="Arial" w:cs="Arial"/>
                <w:lang w:val="en-US"/>
              </w:rPr>
              <w:t>A</w:t>
            </w:r>
            <w:r w:rsidR="00260F54" w:rsidRPr="002D4B40">
              <w:rPr>
                <w:rFonts w:ascii="Arial" w:hAnsi="Arial" w:cs="Arial"/>
                <w:lang w:val="en-US"/>
              </w:rPr>
              <w:t>udit Scotland</w:t>
            </w:r>
            <w:r w:rsidR="00260F54">
              <w:rPr>
                <w:rFonts w:ascii="Arial" w:hAnsi="Arial" w:cs="Arial"/>
                <w:lang w:val="en-US"/>
              </w:rPr>
              <w:t xml:space="preserve"> </w:t>
            </w:r>
            <w:r>
              <w:rPr>
                <w:rFonts w:ascii="Arial" w:hAnsi="Arial" w:cs="Arial"/>
                <w:lang w:val="en-US"/>
              </w:rPr>
              <w:t>reports applicable to the Board</w:t>
            </w:r>
            <w:r w:rsidR="00260F54">
              <w:rPr>
                <w:rFonts w:ascii="Arial" w:hAnsi="Arial" w:cs="Arial"/>
                <w:lang w:val="en-US"/>
              </w:rPr>
              <w:t>.</w:t>
            </w:r>
          </w:p>
          <w:p w:rsidR="004C61A8" w:rsidRPr="00196F0E" w:rsidRDefault="004C61A8" w:rsidP="00260F54">
            <w:pPr>
              <w:numPr>
                <w:ilvl w:val="0"/>
                <w:numId w:val="17"/>
              </w:numPr>
              <w:spacing w:before="120" w:after="120"/>
              <w:ind w:left="425" w:hanging="425"/>
              <w:rPr>
                <w:rFonts w:ascii="Arial" w:hAnsi="Arial" w:cs="Arial"/>
                <w:color w:val="000000"/>
              </w:rPr>
            </w:pPr>
            <w:r>
              <w:rPr>
                <w:rFonts w:ascii="Arial" w:hAnsi="Arial" w:cs="Arial"/>
                <w:color w:val="000000" w:themeColor="text1"/>
              </w:rPr>
              <w:t xml:space="preserve">An update on Prevention of </w:t>
            </w:r>
            <w:r w:rsidRPr="00BE7DF1">
              <w:rPr>
                <w:rFonts w:ascii="Arial" w:hAnsi="Arial" w:cs="Arial"/>
                <w:color w:val="000000" w:themeColor="text1"/>
              </w:rPr>
              <w:t xml:space="preserve">Fraud </w:t>
            </w:r>
            <w:r>
              <w:rPr>
                <w:rFonts w:ascii="Arial" w:hAnsi="Arial" w:cs="Arial"/>
                <w:color w:val="000000" w:themeColor="text1"/>
              </w:rPr>
              <w:t>was noted</w:t>
            </w:r>
            <w:r w:rsidR="00260F54">
              <w:rPr>
                <w:rFonts w:ascii="Arial" w:hAnsi="Arial" w:cs="Arial"/>
                <w:color w:val="000000" w:themeColor="text1"/>
              </w:rPr>
              <w:t xml:space="preserve"> and</w:t>
            </w:r>
            <w:r>
              <w:rPr>
                <w:rFonts w:ascii="Arial" w:hAnsi="Arial" w:cs="Arial"/>
                <w:color w:val="000000" w:themeColor="text1"/>
              </w:rPr>
              <w:t xml:space="preserve"> the committee noted the activity undertaken throughout the year.</w:t>
            </w:r>
          </w:p>
          <w:p w:rsidR="004C61A8" w:rsidRPr="00196F0E" w:rsidRDefault="00260F54" w:rsidP="00260F54">
            <w:pPr>
              <w:numPr>
                <w:ilvl w:val="0"/>
                <w:numId w:val="17"/>
              </w:numPr>
              <w:tabs>
                <w:tab w:val="left" w:pos="426"/>
              </w:tabs>
              <w:spacing w:before="120" w:after="120"/>
              <w:ind w:left="425" w:hanging="425"/>
              <w:rPr>
                <w:rFonts w:ascii="Arial" w:hAnsi="Arial" w:cs="Arial"/>
                <w:color w:val="000000"/>
              </w:rPr>
            </w:pPr>
            <w:r>
              <w:rPr>
                <w:rFonts w:ascii="Arial" w:hAnsi="Arial" w:cs="Arial"/>
                <w:color w:val="000000" w:themeColor="text1"/>
              </w:rPr>
              <w:t xml:space="preserve">The </w:t>
            </w:r>
            <w:r w:rsidR="004C61A8" w:rsidRPr="00196F0E">
              <w:rPr>
                <w:rFonts w:ascii="Arial" w:hAnsi="Arial" w:cs="Arial"/>
                <w:color w:val="000000" w:themeColor="text1"/>
              </w:rPr>
              <w:t>National Sing</w:t>
            </w:r>
            <w:r w:rsidR="004C61A8">
              <w:rPr>
                <w:rFonts w:ascii="Arial" w:hAnsi="Arial" w:cs="Arial"/>
                <w:color w:val="000000" w:themeColor="text1"/>
              </w:rPr>
              <w:t>le Instance Service Audit Report was presented with assurance received from service audits for the National Finance System and the National IT System.</w:t>
            </w:r>
            <w:r w:rsidR="004C61A8">
              <w:rPr>
                <w:rFonts w:ascii="Arial" w:hAnsi="Arial" w:cs="Arial"/>
                <w:color w:val="000000"/>
              </w:rPr>
              <w:t xml:space="preserve"> </w:t>
            </w:r>
            <w:r w:rsidR="004C61A8">
              <w:rPr>
                <w:rFonts w:ascii="Arial" w:hAnsi="Arial"/>
              </w:rPr>
              <w:t>This</w:t>
            </w:r>
            <w:r w:rsidR="004C61A8" w:rsidRPr="001B1905">
              <w:rPr>
                <w:rFonts w:ascii="Arial" w:hAnsi="Arial"/>
              </w:rPr>
              <w:t xml:space="preserve"> provides </w:t>
            </w:r>
            <w:r w:rsidR="004C61A8">
              <w:rPr>
                <w:rFonts w:ascii="Arial" w:hAnsi="Arial"/>
              </w:rPr>
              <w:t xml:space="preserve">the committee with </w:t>
            </w:r>
            <w:r w:rsidR="004C61A8" w:rsidRPr="001B1905">
              <w:rPr>
                <w:rFonts w:ascii="Arial" w:hAnsi="Arial"/>
              </w:rPr>
              <w:t>positive assurance over the controls in place</w:t>
            </w:r>
            <w:r>
              <w:rPr>
                <w:rFonts w:ascii="Arial" w:hAnsi="Arial"/>
              </w:rPr>
              <w:t>. N</w:t>
            </w:r>
            <w:r w:rsidR="004C61A8">
              <w:rPr>
                <w:rFonts w:ascii="Arial" w:hAnsi="Arial" w:cs="Arial"/>
                <w:color w:val="000000"/>
              </w:rPr>
              <w:t>o actions were noted.</w:t>
            </w:r>
          </w:p>
          <w:p w:rsidR="004C61A8" w:rsidRPr="004C61A8" w:rsidRDefault="00260F54" w:rsidP="00260F54">
            <w:pPr>
              <w:numPr>
                <w:ilvl w:val="0"/>
                <w:numId w:val="17"/>
              </w:numPr>
              <w:tabs>
                <w:tab w:val="left" w:pos="426"/>
              </w:tabs>
              <w:spacing w:before="120" w:after="120"/>
              <w:ind w:left="425" w:hanging="425"/>
              <w:rPr>
                <w:rFonts w:ascii="Arial" w:hAnsi="Arial" w:cs="Arial"/>
                <w:color w:val="000000"/>
              </w:rPr>
            </w:pPr>
            <w:r>
              <w:rPr>
                <w:rFonts w:ascii="Arial" w:hAnsi="Arial" w:cs="Arial"/>
                <w:color w:val="000000" w:themeColor="text1"/>
              </w:rPr>
              <w:t>The 2019/20 committee w</w:t>
            </w:r>
            <w:r w:rsidR="004C61A8">
              <w:rPr>
                <w:rFonts w:ascii="Arial" w:hAnsi="Arial" w:cs="Arial"/>
                <w:color w:val="000000" w:themeColor="text1"/>
              </w:rPr>
              <w:t>ork</w:t>
            </w:r>
            <w:r>
              <w:rPr>
                <w:rFonts w:ascii="Arial" w:hAnsi="Arial" w:cs="Arial"/>
                <w:color w:val="000000" w:themeColor="text1"/>
              </w:rPr>
              <w:t xml:space="preserve"> </w:t>
            </w:r>
            <w:r w:rsidR="004C61A8">
              <w:rPr>
                <w:rFonts w:ascii="Arial" w:hAnsi="Arial" w:cs="Arial"/>
                <w:color w:val="000000" w:themeColor="text1"/>
              </w:rPr>
              <w:t xml:space="preserve">plan was reviewed and approved. It was agreed that the risk deep dive areas will be discussed at the next meeting.  </w:t>
            </w:r>
          </w:p>
          <w:p w:rsidR="0026349B" w:rsidRPr="004C61A8" w:rsidRDefault="004C61A8" w:rsidP="00260F54">
            <w:pPr>
              <w:numPr>
                <w:ilvl w:val="0"/>
                <w:numId w:val="17"/>
              </w:numPr>
              <w:tabs>
                <w:tab w:val="left" w:pos="426"/>
              </w:tabs>
              <w:spacing w:before="120" w:after="120"/>
              <w:ind w:left="425" w:hanging="425"/>
              <w:rPr>
                <w:rFonts w:ascii="Arial" w:hAnsi="Arial" w:cs="Arial"/>
                <w:color w:val="000000"/>
              </w:rPr>
            </w:pPr>
            <w:r w:rsidRPr="004C61A8">
              <w:rPr>
                <w:rFonts w:ascii="Arial" w:hAnsi="Arial" w:cs="Arial"/>
                <w:color w:val="000000" w:themeColor="text1"/>
              </w:rPr>
              <w:t>Updated Terms of Reference for the committee were reviewed and approved with agreement going forward that</w:t>
            </w:r>
            <w:r w:rsidR="00260F54">
              <w:rPr>
                <w:rFonts w:ascii="Arial" w:hAnsi="Arial" w:cs="Arial"/>
                <w:color w:val="000000" w:themeColor="text1"/>
              </w:rPr>
              <w:t>,</w:t>
            </w:r>
            <w:r w:rsidRPr="004C61A8">
              <w:rPr>
                <w:rFonts w:ascii="Arial" w:hAnsi="Arial" w:cs="Arial"/>
                <w:color w:val="000000" w:themeColor="text1"/>
              </w:rPr>
              <w:t xml:space="preserve"> rather than naming individuals</w:t>
            </w:r>
            <w:r w:rsidR="00260F54">
              <w:rPr>
                <w:rFonts w:ascii="Arial" w:hAnsi="Arial" w:cs="Arial"/>
                <w:color w:val="000000" w:themeColor="text1"/>
              </w:rPr>
              <w:t>,</w:t>
            </w:r>
            <w:r w:rsidRPr="004C61A8">
              <w:rPr>
                <w:rFonts w:ascii="Arial" w:hAnsi="Arial" w:cs="Arial"/>
                <w:color w:val="000000" w:themeColor="text1"/>
              </w:rPr>
              <w:t xml:space="preserve"> job titles will be included and start and leaving dates would be inserted. These are due to be presented at the August Board.</w:t>
            </w:r>
          </w:p>
        </w:tc>
      </w:tr>
    </w:tbl>
    <w:p w:rsidR="0026349B" w:rsidRDefault="0026349B"/>
    <w:p w:rsidR="00260F54" w:rsidRDefault="00260F54"/>
    <w:p w:rsidR="00260F54" w:rsidRDefault="00260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lastRenderedPageBreak/>
              <w:t>Safe</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tc>
      </w:tr>
      <w:tr w:rsidR="0026349B" w:rsidRPr="0036151B" w:rsidTr="0026349B">
        <w:tc>
          <w:tcPr>
            <w:tcW w:w="9322" w:type="dxa"/>
            <w:shd w:val="clear" w:color="auto" w:fill="auto"/>
          </w:tcPr>
          <w:p w:rsidR="004C61A8" w:rsidRPr="0056181B" w:rsidRDefault="004C61A8" w:rsidP="00260F54">
            <w:pPr>
              <w:numPr>
                <w:ilvl w:val="0"/>
                <w:numId w:val="19"/>
              </w:numPr>
              <w:spacing w:before="120" w:after="120"/>
              <w:ind w:left="426" w:hanging="426"/>
              <w:rPr>
                <w:rFonts w:ascii="Arial" w:hAnsi="Arial" w:cs="Arial"/>
                <w:lang w:val="en-US"/>
              </w:rPr>
            </w:pPr>
            <w:r>
              <w:rPr>
                <w:rFonts w:ascii="Arial" w:hAnsi="Arial" w:cs="Arial"/>
                <w:color w:val="000000"/>
              </w:rPr>
              <w:t xml:space="preserve">A review of the </w:t>
            </w:r>
            <w:r w:rsidRPr="00BE7DF1">
              <w:rPr>
                <w:rFonts w:ascii="Arial" w:hAnsi="Arial" w:cs="Arial"/>
                <w:color w:val="000000"/>
              </w:rPr>
              <w:t>Board Risk Register</w:t>
            </w:r>
            <w:r>
              <w:rPr>
                <w:rFonts w:ascii="Arial" w:hAnsi="Arial" w:cs="Arial"/>
                <w:color w:val="000000"/>
              </w:rPr>
              <w:t xml:space="preserve"> highlighted proposed </w:t>
            </w:r>
            <w:r w:rsidR="00260F54">
              <w:rPr>
                <w:rFonts w:ascii="Arial" w:hAnsi="Arial" w:cs="Arial"/>
                <w:color w:val="000000"/>
              </w:rPr>
              <w:t xml:space="preserve">changes. Members were satisfied with recommendations </w:t>
            </w:r>
            <w:r>
              <w:rPr>
                <w:rFonts w:ascii="Arial" w:hAnsi="Arial" w:cs="Arial"/>
                <w:color w:val="000000"/>
              </w:rPr>
              <w:t xml:space="preserve">to </w:t>
            </w:r>
            <w:r w:rsidR="00260F54">
              <w:rPr>
                <w:rFonts w:ascii="Arial" w:hAnsi="Arial" w:cs="Arial"/>
                <w:color w:val="000000"/>
              </w:rPr>
              <w:t>the following</w:t>
            </w:r>
            <w:r>
              <w:rPr>
                <w:rFonts w:ascii="Arial" w:hAnsi="Arial" w:cs="Arial"/>
                <w:color w:val="000000"/>
              </w:rPr>
              <w:t xml:space="preserve"> risks:</w:t>
            </w:r>
          </w:p>
          <w:p w:rsidR="004C61A8" w:rsidRPr="005C5849" w:rsidRDefault="004C61A8" w:rsidP="00260F54">
            <w:pPr>
              <w:pStyle w:val="ListParagraph"/>
              <w:numPr>
                <w:ilvl w:val="0"/>
                <w:numId w:val="20"/>
              </w:numPr>
              <w:spacing w:before="120" w:after="120"/>
              <w:rPr>
                <w:lang w:val="en-US"/>
              </w:rPr>
            </w:pPr>
            <w:r>
              <w:rPr>
                <w:color w:val="000000"/>
              </w:rPr>
              <w:t>EU Withdrawal risk reduced to medium level but members received assurance that this will continue to be closely monitored.</w:t>
            </w:r>
          </w:p>
          <w:p w:rsidR="004C61A8" w:rsidRPr="005C5849" w:rsidRDefault="004C61A8" w:rsidP="00260F54">
            <w:pPr>
              <w:pStyle w:val="ListParagraph"/>
              <w:numPr>
                <w:ilvl w:val="0"/>
                <w:numId w:val="20"/>
              </w:numPr>
              <w:spacing w:before="120" w:after="120"/>
              <w:rPr>
                <w:lang w:val="en-US"/>
              </w:rPr>
            </w:pPr>
            <w:r>
              <w:rPr>
                <w:color w:val="000000"/>
              </w:rPr>
              <w:t>Workforce Capacity risk increased to high level given workforce pressures linked to the expansion.</w:t>
            </w:r>
          </w:p>
          <w:p w:rsidR="004C61A8" w:rsidRPr="0056181B" w:rsidRDefault="004C61A8" w:rsidP="00260F54">
            <w:pPr>
              <w:pStyle w:val="ListParagraph"/>
              <w:numPr>
                <w:ilvl w:val="0"/>
                <w:numId w:val="20"/>
              </w:numPr>
              <w:spacing w:before="120" w:after="120"/>
              <w:rPr>
                <w:lang w:val="en-US"/>
              </w:rPr>
            </w:pPr>
            <w:r>
              <w:rPr>
                <w:color w:val="000000"/>
              </w:rPr>
              <w:t>Waiting Times risk is under review.</w:t>
            </w:r>
          </w:p>
          <w:p w:rsidR="004C61A8" w:rsidRPr="004C61A8" w:rsidRDefault="00260F54" w:rsidP="00260F54">
            <w:pPr>
              <w:numPr>
                <w:ilvl w:val="0"/>
                <w:numId w:val="19"/>
              </w:numPr>
              <w:spacing w:before="120" w:after="120"/>
              <w:ind w:left="426" w:hanging="426"/>
              <w:rPr>
                <w:rFonts w:ascii="Arial" w:hAnsi="Arial" w:cs="Arial"/>
                <w:color w:val="000000"/>
              </w:rPr>
            </w:pPr>
            <w:r>
              <w:rPr>
                <w:rFonts w:ascii="Arial" w:hAnsi="Arial" w:cs="Arial"/>
                <w:color w:val="000000" w:themeColor="text1"/>
              </w:rPr>
              <w:t xml:space="preserve">The </w:t>
            </w:r>
            <w:r w:rsidR="004C61A8">
              <w:rPr>
                <w:rFonts w:ascii="Arial" w:hAnsi="Arial" w:cs="Arial"/>
                <w:color w:val="000000" w:themeColor="text1"/>
              </w:rPr>
              <w:t>Assurance Mapping overview was presented</w:t>
            </w:r>
            <w:r>
              <w:rPr>
                <w:rFonts w:ascii="Arial" w:hAnsi="Arial" w:cs="Arial"/>
                <w:color w:val="000000" w:themeColor="text1"/>
              </w:rPr>
              <w:t>. M</w:t>
            </w:r>
            <w:r w:rsidR="004C61A8">
              <w:rPr>
                <w:rFonts w:ascii="Arial" w:hAnsi="Arial" w:cs="Arial"/>
                <w:color w:val="000000" w:themeColor="text1"/>
              </w:rPr>
              <w:t>embers agreed that</w:t>
            </w:r>
            <w:r>
              <w:rPr>
                <w:rFonts w:ascii="Arial" w:hAnsi="Arial" w:cs="Arial"/>
                <w:color w:val="000000" w:themeColor="text1"/>
              </w:rPr>
              <w:t>,</w:t>
            </w:r>
            <w:r w:rsidR="004C61A8">
              <w:rPr>
                <w:rFonts w:ascii="Arial" w:hAnsi="Arial" w:cs="Arial"/>
                <w:color w:val="000000" w:themeColor="text1"/>
              </w:rPr>
              <w:t xml:space="preserve"> overall</w:t>
            </w:r>
            <w:r>
              <w:rPr>
                <w:rFonts w:ascii="Arial" w:hAnsi="Arial" w:cs="Arial"/>
                <w:color w:val="000000" w:themeColor="text1"/>
              </w:rPr>
              <w:t>,</w:t>
            </w:r>
            <w:r w:rsidR="004C61A8">
              <w:rPr>
                <w:rFonts w:ascii="Arial" w:hAnsi="Arial" w:cs="Arial"/>
                <w:color w:val="000000" w:themeColor="text1"/>
              </w:rPr>
              <w:t xml:space="preserve"> this was a positive and robust approach to strengthen assurance and agreed to continue this for the other areas identified. Members agreed with the improvement areas.</w:t>
            </w:r>
          </w:p>
          <w:p w:rsidR="0026349B" w:rsidRPr="004C61A8" w:rsidRDefault="00260F54" w:rsidP="00260F54">
            <w:pPr>
              <w:numPr>
                <w:ilvl w:val="0"/>
                <w:numId w:val="19"/>
              </w:numPr>
              <w:spacing w:before="120" w:after="120"/>
              <w:ind w:left="426" w:hanging="426"/>
              <w:rPr>
                <w:rFonts w:ascii="Arial" w:hAnsi="Arial" w:cs="Arial"/>
                <w:color w:val="000000"/>
              </w:rPr>
            </w:pPr>
            <w:r>
              <w:rPr>
                <w:rFonts w:ascii="Arial" w:hAnsi="Arial" w:cs="Arial"/>
                <w:color w:val="000000" w:themeColor="text1"/>
              </w:rPr>
              <w:t xml:space="preserve">The </w:t>
            </w:r>
            <w:r w:rsidR="004C61A8" w:rsidRPr="004C61A8">
              <w:rPr>
                <w:rFonts w:ascii="Arial" w:hAnsi="Arial" w:cs="Arial"/>
                <w:color w:val="000000" w:themeColor="text1"/>
              </w:rPr>
              <w:t>Procurement Annual Report was presented</w:t>
            </w:r>
            <w:r>
              <w:rPr>
                <w:rFonts w:ascii="Arial" w:hAnsi="Arial" w:cs="Arial"/>
                <w:color w:val="000000" w:themeColor="text1"/>
              </w:rPr>
              <w:t>,</w:t>
            </w:r>
            <w:r w:rsidR="004C61A8" w:rsidRPr="004C61A8">
              <w:rPr>
                <w:rFonts w:ascii="Arial" w:hAnsi="Arial" w:cs="Arial"/>
                <w:color w:val="000000" w:themeColor="text1"/>
              </w:rPr>
              <w:t xml:space="preserve"> highlighting work undertaken in the past year and future procurement requirements over the next two years. The report is submitted to Scottish Government and will be published on the Board’s website.</w:t>
            </w:r>
          </w:p>
        </w:tc>
      </w:tr>
    </w:tbl>
    <w:p w:rsidR="0022588F" w:rsidRDefault="002258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Effective</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The most appropriate treatments, interventions, support and services will be provided at the right time to everyone who will benefit, and wasteful or harmful variation will be eradicated.</w:t>
            </w:r>
          </w:p>
        </w:tc>
      </w:tr>
      <w:tr w:rsidR="0026349B" w:rsidRPr="0036151B" w:rsidTr="0026349B">
        <w:tc>
          <w:tcPr>
            <w:tcW w:w="9322" w:type="dxa"/>
            <w:shd w:val="clear" w:color="auto" w:fill="auto"/>
          </w:tcPr>
          <w:p w:rsidR="004C61A8" w:rsidRPr="007F1091" w:rsidRDefault="00260F54" w:rsidP="00260F54">
            <w:pPr>
              <w:numPr>
                <w:ilvl w:val="0"/>
                <w:numId w:val="19"/>
              </w:numPr>
              <w:spacing w:before="120" w:after="120"/>
              <w:ind w:left="426" w:hanging="426"/>
              <w:rPr>
                <w:rFonts w:ascii="Arial" w:hAnsi="Arial" w:cs="Arial"/>
                <w:color w:val="000000"/>
                <w:sz w:val="23"/>
              </w:rPr>
            </w:pPr>
            <w:r>
              <w:rPr>
                <w:rFonts w:ascii="Arial" w:hAnsi="Arial" w:cs="Arial"/>
                <w:color w:val="000000" w:themeColor="text1"/>
              </w:rPr>
              <w:t xml:space="preserve">The </w:t>
            </w:r>
            <w:r w:rsidR="004C61A8" w:rsidRPr="00BE7DF1">
              <w:rPr>
                <w:rFonts w:ascii="Arial" w:hAnsi="Arial" w:cs="Arial"/>
                <w:color w:val="000000" w:themeColor="text1"/>
              </w:rPr>
              <w:t xml:space="preserve">Internal Audit </w:t>
            </w:r>
            <w:r w:rsidR="004C61A8">
              <w:rPr>
                <w:rFonts w:ascii="Arial" w:hAnsi="Arial" w:cs="Arial"/>
                <w:color w:val="000000" w:themeColor="text1"/>
              </w:rPr>
              <w:t xml:space="preserve">Consultant Job Planning Review was presented with an overall rating of ‘Partial Assurance with Improvement </w:t>
            </w:r>
            <w:proofErr w:type="gramStart"/>
            <w:r w:rsidR="004C61A8">
              <w:rPr>
                <w:rFonts w:ascii="Arial" w:hAnsi="Arial" w:cs="Arial"/>
                <w:color w:val="000000" w:themeColor="text1"/>
              </w:rPr>
              <w:t>Required</w:t>
            </w:r>
            <w:proofErr w:type="gramEnd"/>
            <w:r w:rsidR="004C61A8">
              <w:rPr>
                <w:rFonts w:ascii="Arial" w:hAnsi="Arial" w:cs="Arial"/>
                <w:color w:val="000000" w:themeColor="text1"/>
              </w:rPr>
              <w:t xml:space="preserve">’. There were three recommendations which management have accepted and a recovery plan has been established. It was agreed this report would be shared with the other Committees. </w:t>
            </w:r>
          </w:p>
          <w:p w:rsidR="004C61A8" w:rsidRPr="001A7A26" w:rsidRDefault="00260F54" w:rsidP="00260F54">
            <w:pPr>
              <w:numPr>
                <w:ilvl w:val="0"/>
                <w:numId w:val="19"/>
              </w:numPr>
              <w:spacing w:before="120" w:after="120"/>
              <w:ind w:left="426" w:hanging="426"/>
              <w:rPr>
                <w:rFonts w:ascii="Arial" w:hAnsi="Arial" w:cs="Arial"/>
                <w:color w:val="000000"/>
                <w:sz w:val="23"/>
              </w:rPr>
            </w:pPr>
            <w:r>
              <w:rPr>
                <w:rFonts w:ascii="Arial" w:hAnsi="Arial" w:cs="Arial"/>
                <w:color w:val="000000" w:themeColor="text1"/>
              </w:rPr>
              <w:t xml:space="preserve">The </w:t>
            </w:r>
            <w:r w:rsidR="004C61A8">
              <w:rPr>
                <w:rFonts w:ascii="Arial" w:hAnsi="Arial" w:cs="Arial"/>
                <w:color w:val="000000" w:themeColor="text1"/>
              </w:rPr>
              <w:t>Internal Audit Annual Report</w:t>
            </w:r>
            <w:r w:rsidR="004C61A8">
              <w:rPr>
                <w:rFonts w:ascii="Arial" w:hAnsi="Arial" w:cs="Arial"/>
                <w:color w:val="000000"/>
              </w:rPr>
              <w:t xml:space="preserve"> was presented</w:t>
            </w:r>
            <w:r>
              <w:rPr>
                <w:rFonts w:ascii="Arial" w:hAnsi="Arial" w:cs="Arial"/>
                <w:color w:val="000000"/>
              </w:rPr>
              <w:t xml:space="preserve">. This </w:t>
            </w:r>
            <w:r w:rsidR="004C61A8">
              <w:rPr>
                <w:rFonts w:ascii="Arial" w:hAnsi="Arial" w:cs="Arial"/>
                <w:color w:val="000000"/>
              </w:rPr>
              <w:t>summarise</w:t>
            </w:r>
            <w:r>
              <w:rPr>
                <w:rFonts w:ascii="Arial" w:hAnsi="Arial" w:cs="Arial"/>
                <w:color w:val="000000"/>
              </w:rPr>
              <w:t xml:space="preserve">s </w:t>
            </w:r>
            <w:r w:rsidR="004C61A8">
              <w:rPr>
                <w:rFonts w:ascii="Arial" w:hAnsi="Arial" w:cs="Arial"/>
                <w:color w:val="000000"/>
              </w:rPr>
              <w:t>internal audit work undertaken throughout the year; the audit opinion based on reviews undertaken was that reasonable assurance can be given on overall adequacy and effectiveness of the framework of governance risk management and controls in place.</w:t>
            </w:r>
          </w:p>
          <w:p w:rsidR="004C61A8" w:rsidRPr="001A7A26" w:rsidRDefault="00260F54" w:rsidP="00260F54">
            <w:pPr>
              <w:numPr>
                <w:ilvl w:val="0"/>
                <w:numId w:val="19"/>
              </w:numPr>
              <w:spacing w:before="120" w:after="120"/>
              <w:ind w:left="426" w:hanging="426"/>
              <w:rPr>
                <w:rFonts w:ascii="Arial" w:hAnsi="Arial" w:cs="Arial"/>
                <w:color w:val="000000"/>
                <w:sz w:val="23"/>
              </w:rPr>
            </w:pPr>
            <w:r>
              <w:rPr>
                <w:rFonts w:ascii="Arial" w:hAnsi="Arial" w:cs="Arial"/>
                <w:color w:val="000000" w:themeColor="text1"/>
              </w:rPr>
              <w:t xml:space="preserve">The </w:t>
            </w:r>
            <w:r w:rsidR="004C61A8">
              <w:rPr>
                <w:rFonts w:ascii="Arial" w:hAnsi="Arial" w:cs="Arial"/>
                <w:color w:val="000000" w:themeColor="text1"/>
              </w:rPr>
              <w:t>Internal Audit Annual Plan was presented and approved</w:t>
            </w:r>
            <w:r>
              <w:rPr>
                <w:rFonts w:ascii="Arial" w:hAnsi="Arial" w:cs="Arial"/>
                <w:color w:val="000000" w:themeColor="text1"/>
              </w:rPr>
              <w:t>. T</w:t>
            </w:r>
            <w:r w:rsidR="004C61A8">
              <w:rPr>
                <w:rFonts w:ascii="Arial" w:hAnsi="Arial" w:cs="Arial"/>
                <w:color w:val="000000" w:themeColor="text1"/>
              </w:rPr>
              <w:t>he plan reflects discussion held at the committee meeting in April.</w:t>
            </w:r>
          </w:p>
          <w:p w:rsidR="004C61A8" w:rsidRPr="008B6046" w:rsidRDefault="00260F54" w:rsidP="00260F54">
            <w:pPr>
              <w:numPr>
                <w:ilvl w:val="0"/>
                <w:numId w:val="19"/>
              </w:numPr>
              <w:spacing w:before="120" w:after="120"/>
              <w:ind w:left="426" w:hanging="426"/>
              <w:rPr>
                <w:rFonts w:ascii="Arial" w:hAnsi="Arial" w:cs="Arial"/>
                <w:color w:val="000000"/>
                <w:sz w:val="23"/>
              </w:rPr>
            </w:pPr>
            <w:r>
              <w:rPr>
                <w:rFonts w:ascii="Arial" w:hAnsi="Arial" w:cs="Arial"/>
                <w:color w:val="000000" w:themeColor="text1"/>
              </w:rPr>
              <w:t xml:space="preserve">The </w:t>
            </w:r>
            <w:r w:rsidR="004C61A8">
              <w:rPr>
                <w:rFonts w:ascii="Arial" w:hAnsi="Arial" w:cs="Arial"/>
                <w:color w:val="000000" w:themeColor="text1"/>
              </w:rPr>
              <w:t>Internal Audit Recommendations Follow up Report was noted</w:t>
            </w:r>
            <w:r>
              <w:rPr>
                <w:rFonts w:ascii="Arial" w:hAnsi="Arial" w:cs="Arial"/>
                <w:color w:val="000000" w:themeColor="text1"/>
              </w:rPr>
              <w:t>. T</w:t>
            </w:r>
            <w:r w:rsidR="004C61A8">
              <w:rPr>
                <w:rFonts w:ascii="Arial" w:hAnsi="Arial" w:cs="Arial"/>
                <w:color w:val="000000" w:themeColor="text1"/>
              </w:rPr>
              <w:t>he report summarised good progress against outstanding actions from audit reviews and the current status.</w:t>
            </w:r>
          </w:p>
          <w:p w:rsidR="004C61A8" w:rsidRPr="008A6453" w:rsidRDefault="00260F54" w:rsidP="00260F54">
            <w:pPr>
              <w:numPr>
                <w:ilvl w:val="0"/>
                <w:numId w:val="19"/>
              </w:numPr>
              <w:spacing w:before="120" w:after="120"/>
              <w:ind w:left="426" w:hanging="426"/>
              <w:rPr>
                <w:rFonts w:ascii="Arial" w:hAnsi="Arial" w:cs="Arial"/>
                <w:color w:val="000000"/>
                <w:sz w:val="23"/>
              </w:rPr>
            </w:pPr>
            <w:r>
              <w:rPr>
                <w:rFonts w:ascii="Arial" w:hAnsi="Arial" w:cs="Arial"/>
                <w:color w:val="000000" w:themeColor="text1"/>
              </w:rPr>
              <w:t xml:space="preserve">The </w:t>
            </w:r>
            <w:r w:rsidR="004C61A8" w:rsidRPr="00A61026">
              <w:rPr>
                <w:rFonts w:ascii="Arial" w:hAnsi="Arial" w:cs="Arial"/>
                <w:color w:val="000000" w:themeColor="text1"/>
              </w:rPr>
              <w:t>Audit and Risk Committee Annual Report</w:t>
            </w:r>
            <w:r w:rsidR="004C61A8">
              <w:rPr>
                <w:rFonts w:ascii="Arial" w:hAnsi="Arial" w:cs="Arial"/>
                <w:color w:val="000000" w:themeColor="text1"/>
              </w:rPr>
              <w:t xml:space="preserve"> was approved</w:t>
            </w:r>
            <w:r>
              <w:rPr>
                <w:rFonts w:ascii="Arial" w:hAnsi="Arial" w:cs="Arial"/>
                <w:color w:val="000000" w:themeColor="text1"/>
              </w:rPr>
              <w:t>.</w:t>
            </w:r>
          </w:p>
          <w:p w:rsidR="004C61A8" w:rsidRPr="008B6046" w:rsidRDefault="004C61A8" w:rsidP="00260F54">
            <w:pPr>
              <w:spacing w:before="120" w:after="120"/>
              <w:rPr>
                <w:rFonts w:ascii="Arial" w:hAnsi="Arial" w:cs="Arial"/>
                <w:color w:val="000000"/>
                <w:sz w:val="23"/>
              </w:rPr>
            </w:pPr>
          </w:p>
          <w:p w:rsidR="004C61A8" w:rsidRPr="008B6046" w:rsidRDefault="00260F54" w:rsidP="00260F54">
            <w:pPr>
              <w:numPr>
                <w:ilvl w:val="0"/>
                <w:numId w:val="19"/>
              </w:numPr>
              <w:spacing w:before="120" w:after="120"/>
              <w:ind w:left="426" w:hanging="426"/>
              <w:rPr>
                <w:rFonts w:ascii="Arial" w:hAnsi="Arial" w:cs="Arial"/>
                <w:color w:val="000000"/>
                <w:sz w:val="23"/>
              </w:rPr>
            </w:pPr>
            <w:r>
              <w:rPr>
                <w:rFonts w:ascii="Arial" w:hAnsi="Arial" w:cs="Arial"/>
                <w:color w:val="000000" w:themeColor="text1"/>
              </w:rPr>
              <w:lastRenderedPageBreak/>
              <w:t xml:space="preserve">The </w:t>
            </w:r>
            <w:r w:rsidR="004C61A8">
              <w:rPr>
                <w:rFonts w:ascii="Arial" w:hAnsi="Arial" w:cs="Arial"/>
                <w:color w:val="000000" w:themeColor="text1"/>
              </w:rPr>
              <w:t xml:space="preserve">2018/19 External Annual Audit Report to the Board was presented in draft with an overall conclusion of unqualified opinion which includes consolidation of the Charity annual accounts. Auditors were pleased to advise that this was a very positive report with no major issues identified. </w:t>
            </w:r>
          </w:p>
          <w:p w:rsidR="004C61A8" w:rsidRPr="004C61A8" w:rsidRDefault="00260F54" w:rsidP="00260F54">
            <w:pPr>
              <w:numPr>
                <w:ilvl w:val="0"/>
                <w:numId w:val="19"/>
              </w:numPr>
              <w:spacing w:before="120" w:after="120"/>
              <w:ind w:left="426" w:hanging="426"/>
              <w:rPr>
                <w:rFonts w:ascii="Arial" w:hAnsi="Arial" w:cs="Arial"/>
                <w:color w:val="000000"/>
                <w:sz w:val="23"/>
              </w:rPr>
            </w:pPr>
            <w:r>
              <w:rPr>
                <w:rFonts w:ascii="Arial" w:hAnsi="Arial" w:cs="Arial"/>
                <w:color w:val="000000" w:themeColor="text1"/>
              </w:rPr>
              <w:t xml:space="preserve">The </w:t>
            </w:r>
            <w:r w:rsidR="004C61A8">
              <w:rPr>
                <w:rFonts w:ascii="Arial" w:hAnsi="Arial" w:cs="Arial"/>
                <w:color w:val="000000" w:themeColor="text1"/>
              </w:rPr>
              <w:t>Draft Annual Report and Accounts were presented in a new user friendly format for discussion and approval. It was noted that</w:t>
            </w:r>
            <w:r>
              <w:rPr>
                <w:rFonts w:ascii="Arial" w:hAnsi="Arial" w:cs="Arial"/>
                <w:color w:val="000000" w:themeColor="text1"/>
              </w:rPr>
              <w:t>,</w:t>
            </w:r>
            <w:r w:rsidR="004C61A8">
              <w:rPr>
                <w:rFonts w:ascii="Arial" w:hAnsi="Arial" w:cs="Arial"/>
                <w:color w:val="000000" w:themeColor="text1"/>
              </w:rPr>
              <w:t xml:space="preserve"> as </w:t>
            </w:r>
            <w:r>
              <w:rPr>
                <w:rFonts w:ascii="Arial" w:hAnsi="Arial" w:cs="Arial"/>
                <w:color w:val="000000" w:themeColor="text1"/>
              </w:rPr>
              <w:t xml:space="preserve">the </w:t>
            </w:r>
            <w:r w:rsidR="004C61A8">
              <w:rPr>
                <w:rFonts w:ascii="Arial" w:hAnsi="Arial" w:cs="Arial"/>
                <w:color w:val="000000" w:themeColor="text1"/>
              </w:rPr>
              <w:t>majority of members have now received annual accounts training</w:t>
            </w:r>
            <w:r>
              <w:rPr>
                <w:rFonts w:ascii="Arial" w:hAnsi="Arial" w:cs="Arial"/>
                <w:color w:val="000000" w:themeColor="text1"/>
              </w:rPr>
              <w:t>,</w:t>
            </w:r>
            <w:r w:rsidR="004C61A8">
              <w:rPr>
                <w:rFonts w:ascii="Arial" w:hAnsi="Arial" w:cs="Arial"/>
                <w:color w:val="000000" w:themeColor="text1"/>
              </w:rPr>
              <w:t xml:space="preserve"> this has proven beneficial in understanding the detail within the accounts. The annual accounts </w:t>
            </w:r>
            <w:r w:rsidR="00C96409">
              <w:rPr>
                <w:rFonts w:ascii="Arial" w:hAnsi="Arial" w:cs="Arial"/>
                <w:color w:val="000000" w:themeColor="text1"/>
              </w:rPr>
              <w:t>have now been</w:t>
            </w:r>
            <w:r w:rsidR="004C61A8">
              <w:rPr>
                <w:rFonts w:ascii="Arial" w:hAnsi="Arial" w:cs="Arial"/>
                <w:color w:val="000000" w:themeColor="text1"/>
              </w:rPr>
              <w:t xml:space="preserve"> recommended to the Board for final approval.</w:t>
            </w:r>
          </w:p>
          <w:p w:rsidR="0026349B" w:rsidRPr="004C61A8" w:rsidRDefault="00C96409" w:rsidP="00C96409">
            <w:pPr>
              <w:numPr>
                <w:ilvl w:val="0"/>
                <w:numId w:val="19"/>
              </w:numPr>
              <w:spacing w:before="120" w:after="120"/>
              <w:ind w:left="426" w:hanging="426"/>
              <w:rPr>
                <w:rFonts w:ascii="Arial" w:hAnsi="Arial" w:cs="Arial"/>
                <w:color w:val="000000"/>
                <w:sz w:val="23"/>
              </w:rPr>
            </w:pPr>
            <w:r>
              <w:rPr>
                <w:rFonts w:ascii="Arial" w:hAnsi="Arial" w:cs="Arial"/>
                <w:color w:val="000000" w:themeColor="text1"/>
              </w:rPr>
              <w:t xml:space="preserve">The </w:t>
            </w:r>
            <w:r w:rsidR="004C61A8" w:rsidRPr="004C61A8">
              <w:rPr>
                <w:rFonts w:ascii="Arial" w:hAnsi="Arial" w:cs="Arial"/>
                <w:color w:val="000000" w:themeColor="text1"/>
              </w:rPr>
              <w:t>Statement of Assurance from the Audit and Risk Committee to the Board was presented</w:t>
            </w:r>
            <w:r>
              <w:rPr>
                <w:rFonts w:ascii="Arial" w:hAnsi="Arial" w:cs="Arial"/>
                <w:color w:val="000000" w:themeColor="text1"/>
              </w:rPr>
              <w:t>. M</w:t>
            </w:r>
            <w:r w:rsidR="004C61A8" w:rsidRPr="004C61A8">
              <w:rPr>
                <w:rFonts w:ascii="Arial" w:hAnsi="Arial" w:cs="Arial"/>
                <w:color w:val="000000" w:themeColor="text1"/>
              </w:rPr>
              <w:t xml:space="preserve">embers were </w:t>
            </w:r>
            <w:r w:rsidR="004C61A8" w:rsidRPr="004C61A8">
              <w:rPr>
                <w:rFonts w:ascii="Arial" w:hAnsi="Arial" w:cs="Arial"/>
              </w:rPr>
              <w:t xml:space="preserve">satisfied with the arrangements within the Board in regard to the internal control framework. </w:t>
            </w:r>
          </w:p>
        </w:tc>
      </w:tr>
    </w:tbl>
    <w:p w:rsidR="00EB7C07" w:rsidRDefault="00EB7C07" w:rsidP="00506517">
      <w:pPr>
        <w:ind w:right="183"/>
        <w:rPr>
          <w:rFonts w:ascii="Arial" w:hAnsi="Arial" w:cs="Arial"/>
        </w:rPr>
      </w:pPr>
    </w:p>
    <w:p w:rsidR="0026349B" w:rsidRPr="006421AD" w:rsidRDefault="0026349B" w:rsidP="0026349B">
      <w:pPr>
        <w:rPr>
          <w:rFonts w:ascii="Arial" w:hAnsi="Arial" w:cs="Arial"/>
          <w:bCs/>
        </w:rPr>
      </w:pPr>
      <w:r w:rsidRPr="004C61A8">
        <w:rPr>
          <w:rFonts w:ascii="Arial" w:hAnsi="Arial" w:cs="Arial"/>
          <w:bCs/>
        </w:rPr>
        <w:t xml:space="preserve">The next meeting is scheduled for: Tuesday </w:t>
      </w:r>
      <w:r w:rsidR="004C61A8" w:rsidRPr="004C61A8">
        <w:rPr>
          <w:rFonts w:ascii="Arial" w:hAnsi="Arial" w:cs="Arial"/>
          <w:bCs/>
        </w:rPr>
        <w:t>22</w:t>
      </w:r>
      <w:r w:rsidRPr="004C61A8">
        <w:rPr>
          <w:rFonts w:ascii="Arial" w:hAnsi="Arial" w:cs="Arial"/>
          <w:bCs/>
        </w:rPr>
        <w:t xml:space="preserve"> October 201</w:t>
      </w:r>
      <w:r w:rsidR="004C61A8" w:rsidRPr="004C61A8">
        <w:rPr>
          <w:rFonts w:ascii="Arial" w:hAnsi="Arial" w:cs="Arial"/>
          <w:bCs/>
        </w:rPr>
        <w:t>9</w:t>
      </w:r>
      <w:r w:rsidRPr="004C61A8">
        <w:rPr>
          <w:rFonts w:ascii="Arial" w:hAnsi="Arial" w:cs="Arial"/>
          <w:bCs/>
        </w:rPr>
        <w:t>.</w:t>
      </w:r>
    </w:p>
    <w:p w:rsidR="0026349B" w:rsidRPr="006421AD" w:rsidRDefault="0026349B" w:rsidP="0026349B">
      <w:pPr>
        <w:rPr>
          <w:rFonts w:ascii="Arial" w:hAnsi="Arial" w:cs="Arial"/>
        </w:rPr>
      </w:pPr>
    </w:p>
    <w:p w:rsidR="004C61A8" w:rsidRDefault="004C61A8" w:rsidP="004C61A8">
      <w:pPr>
        <w:rPr>
          <w:rFonts w:ascii="Arial" w:hAnsi="Arial" w:cs="Arial"/>
          <w:b/>
          <w:bCs/>
        </w:rPr>
      </w:pPr>
      <w:r>
        <w:rPr>
          <w:rFonts w:ascii="Arial" w:hAnsi="Arial" w:cs="Arial"/>
          <w:b/>
          <w:bCs/>
        </w:rPr>
        <w:t>Karen Kelly</w:t>
      </w:r>
    </w:p>
    <w:p w:rsidR="004C61A8" w:rsidRPr="006421AD" w:rsidRDefault="004C61A8" w:rsidP="004C61A8">
      <w:pPr>
        <w:rPr>
          <w:rFonts w:ascii="Arial" w:hAnsi="Arial" w:cs="Arial"/>
          <w:b/>
          <w:bCs/>
        </w:rPr>
      </w:pPr>
      <w:r w:rsidRPr="006421AD">
        <w:rPr>
          <w:rFonts w:ascii="Arial" w:hAnsi="Arial" w:cs="Arial"/>
          <w:b/>
          <w:bCs/>
        </w:rPr>
        <w:t xml:space="preserve">Chair, </w:t>
      </w:r>
      <w:r>
        <w:rPr>
          <w:rFonts w:ascii="Arial" w:hAnsi="Arial" w:cs="Arial"/>
          <w:b/>
          <w:bCs/>
        </w:rPr>
        <w:t xml:space="preserve">Audit and Risk </w:t>
      </w:r>
      <w:r w:rsidRPr="006421AD">
        <w:rPr>
          <w:rFonts w:ascii="Arial" w:hAnsi="Arial" w:cs="Arial"/>
          <w:b/>
          <w:bCs/>
        </w:rPr>
        <w:t>Committee</w:t>
      </w:r>
    </w:p>
    <w:p w:rsidR="004C61A8" w:rsidRDefault="004C61A8" w:rsidP="004C61A8">
      <w:pPr>
        <w:rPr>
          <w:rFonts w:ascii="Arial" w:hAnsi="Arial" w:cs="Arial"/>
          <w:b/>
          <w:bCs/>
        </w:rPr>
      </w:pPr>
      <w:r>
        <w:rPr>
          <w:rFonts w:ascii="Arial" w:hAnsi="Arial" w:cs="Arial"/>
          <w:b/>
        </w:rPr>
        <w:t>11 June 2019</w:t>
      </w:r>
      <w:r w:rsidRPr="000D0D69">
        <w:rPr>
          <w:rFonts w:ascii="Arial" w:hAnsi="Arial" w:cs="Arial"/>
          <w:b/>
          <w:bCs/>
        </w:rPr>
        <w:t xml:space="preserve"> </w:t>
      </w:r>
    </w:p>
    <w:p w:rsidR="004C61A8" w:rsidRDefault="004C61A8" w:rsidP="004C61A8">
      <w:pPr>
        <w:rPr>
          <w:rFonts w:ascii="Arial" w:hAnsi="Arial" w:cs="Arial"/>
          <w:b/>
          <w:bCs/>
        </w:rPr>
      </w:pPr>
    </w:p>
    <w:p w:rsidR="004C61A8" w:rsidRDefault="004C61A8" w:rsidP="004C61A8">
      <w:pPr>
        <w:rPr>
          <w:rFonts w:ascii="Arial" w:hAnsi="Arial" w:cs="Arial"/>
          <w:b/>
          <w:bCs/>
        </w:rPr>
      </w:pPr>
      <w:r>
        <w:rPr>
          <w:rFonts w:ascii="Arial" w:hAnsi="Arial" w:cs="Arial"/>
          <w:b/>
          <w:bCs/>
        </w:rPr>
        <w:t>(Julie Carter, Director of Finance)</w:t>
      </w:r>
    </w:p>
    <w:p w:rsidR="004C61A8" w:rsidRPr="0026349B" w:rsidRDefault="004C61A8" w:rsidP="004C61A8">
      <w:pPr>
        <w:ind w:right="183"/>
        <w:rPr>
          <w:rFonts w:ascii="Arial" w:hAnsi="Arial" w:cs="Arial"/>
          <w:b/>
        </w:rPr>
      </w:pPr>
    </w:p>
    <w:p w:rsidR="0026349B" w:rsidRPr="0026349B" w:rsidRDefault="0026349B" w:rsidP="004C61A8">
      <w:pPr>
        <w:rPr>
          <w:rFonts w:ascii="Arial" w:hAnsi="Arial" w:cs="Arial"/>
          <w:b/>
        </w:rPr>
      </w:pPr>
    </w:p>
    <w:sectPr w:rsidR="0026349B" w:rsidRPr="0026349B" w:rsidSect="00AE1BE9">
      <w:headerReference w:type="default" r:id="rId8"/>
      <w:footerReference w:type="default" r:id="rId9"/>
      <w:headerReference w:type="first" r:id="rId10"/>
      <w:footerReference w:type="first" r:id="rId11"/>
      <w:pgSz w:w="11906" w:h="16838"/>
      <w:pgMar w:top="1440" w:right="1274"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54" w:rsidRDefault="00260F54">
      <w:r>
        <w:separator/>
      </w:r>
    </w:p>
  </w:endnote>
  <w:endnote w:type="continuationSeparator" w:id="0">
    <w:p w:rsidR="00260F54" w:rsidRDefault="00260F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54" w:rsidRPr="003506E9" w:rsidRDefault="00260F54" w:rsidP="003506E9">
    <w:pPr>
      <w:ind w:left="-540"/>
      <w:jc w:val="center"/>
      <w:rPr>
        <w:rFonts w:ascii="Arial" w:hAnsi="Arial" w:cs="Arial"/>
        <w:sz w:val="20"/>
        <w:szCs w:val="20"/>
      </w:rPr>
    </w:pPr>
    <w:r>
      <w:rPr>
        <w:rStyle w:val="PageNumber"/>
        <w:rFonts w:ascii="Arial" w:hAnsi="Arial" w:cs="Arial"/>
      </w:rPr>
      <w:t>________________________________________________________________________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C96409">
      <w:rPr>
        <w:rStyle w:val="PageNumber"/>
        <w:rFonts w:ascii="Arial" w:hAnsi="Arial" w:cs="Arial"/>
        <w:noProof/>
      </w:rPr>
      <w:t>2</w:t>
    </w:r>
    <w:r w:rsidRPr="00513DB0">
      <w:rPr>
        <w:rStyle w:val="PageNumber"/>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54" w:rsidRPr="00513DB0" w:rsidRDefault="00260F54" w:rsidP="00B732D1">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C96409">
      <w:rPr>
        <w:rStyle w:val="PageNumber"/>
        <w:rFonts w:ascii="Arial" w:hAnsi="Arial" w:cs="Arial"/>
        <w:noProof/>
      </w:rPr>
      <w:t>1</w:t>
    </w:r>
    <w:r w:rsidRPr="00513DB0">
      <w:rPr>
        <w:rStyle w:val="PageNumber"/>
        <w:rFonts w:ascii="Arial" w:hAnsi="Arial" w:cs="Arial"/>
      </w:rPr>
      <w:fldChar w:fldCharType="end"/>
    </w:r>
  </w:p>
  <w:p w:rsidR="00260F54" w:rsidRDefault="00260F54" w:rsidP="00B732D1">
    <w:pPr>
      <w:ind w:right="184"/>
      <w:jc w:val="center"/>
      <w:rPr>
        <w:rFonts w:ascii="Arial" w:hAnsi="Arial" w:cs="Arial"/>
        <w:sz w:val="20"/>
        <w:szCs w:val="20"/>
      </w:rPr>
    </w:pPr>
  </w:p>
  <w:p w:rsidR="00260F54" w:rsidRPr="00B732D1" w:rsidRDefault="00260F54" w:rsidP="00B732D1">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54" w:rsidRDefault="00260F54">
      <w:r>
        <w:separator/>
      </w:r>
    </w:p>
  </w:footnote>
  <w:footnote w:type="continuationSeparator" w:id="0">
    <w:p w:rsidR="00260F54" w:rsidRDefault="00260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54" w:rsidRPr="006421AD" w:rsidRDefault="00260F54" w:rsidP="006421AD">
    <w:pPr>
      <w:pStyle w:val="Header"/>
      <w:jc w:val="right"/>
      <w:rPr>
        <w:rFonts w:ascii="Arial" w:hAnsi="Arial" w:cs="Arial"/>
        <w:b/>
        <w:color w:val="0070C0"/>
        <w:sz w:val="28"/>
        <w:szCs w:val="28"/>
      </w:rPr>
    </w:pPr>
    <w:r w:rsidRPr="006421AD">
      <w:rPr>
        <w:rFonts w:ascii="Arial" w:hAnsi="Arial" w:cs="Arial"/>
        <w:b/>
        <w:color w:val="0070C0"/>
        <w:sz w:val="28"/>
        <w:szCs w:val="28"/>
      </w:rPr>
      <w:t>Item 5.3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54" w:rsidRPr="006421AD" w:rsidRDefault="00260F54"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Pr>
        <w:rFonts w:ascii="Arial" w:hAnsi="Arial" w:cs="Arial"/>
        <w:b/>
        <w:color w:val="0070C0"/>
        <w:sz w:val="28"/>
        <w:szCs w:val="28"/>
      </w:rPr>
      <w:t>7.6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E0F"/>
    <w:multiLevelType w:val="hybridMultilevel"/>
    <w:tmpl w:val="0D20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2930FD7"/>
    <w:multiLevelType w:val="hybridMultilevel"/>
    <w:tmpl w:val="AD5878F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41587C1A"/>
    <w:multiLevelType w:val="hybridMultilevel"/>
    <w:tmpl w:val="D6D6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EA752C4"/>
    <w:multiLevelType w:val="hybridMultilevel"/>
    <w:tmpl w:val="E938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9"/>
  </w:num>
  <w:num w:numId="4">
    <w:abstractNumId w:val="1"/>
  </w:num>
  <w:num w:numId="5">
    <w:abstractNumId w:val="3"/>
  </w:num>
  <w:num w:numId="6">
    <w:abstractNumId w:val="16"/>
  </w:num>
  <w:num w:numId="7">
    <w:abstractNumId w:val="19"/>
  </w:num>
  <w:num w:numId="8">
    <w:abstractNumId w:val="2"/>
  </w:num>
  <w:num w:numId="9">
    <w:abstractNumId w:val="17"/>
  </w:num>
  <w:num w:numId="10">
    <w:abstractNumId w:val="11"/>
  </w:num>
  <w:num w:numId="11">
    <w:abstractNumId w:val="15"/>
  </w:num>
  <w:num w:numId="12">
    <w:abstractNumId w:val="7"/>
  </w:num>
  <w:num w:numId="13">
    <w:abstractNumId w:val="10"/>
  </w:num>
  <w:num w:numId="14">
    <w:abstractNumId w:val="6"/>
  </w:num>
  <w:num w:numId="15">
    <w:abstractNumId w:val="8"/>
  </w:num>
  <w:num w:numId="16">
    <w:abstractNumId w:val="13"/>
  </w:num>
  <w:num w:numId="17">
    <w:abstractNumId w:val="0"/>
  </w:num>
  <w:num w:numId="18">
    <w:abstractNumId w:val="14"/>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A2577B"/>
    <w:rsid w:val="00044396"/>
    <w:rsid w:val="00075AAA"/>
    <w:rsid w:val="000A0F2E"/>
    <w:rsid w:val="000B5923"/>
    <w:rsid w:val="001175E5"/>
    <w:rsid w:val="0014213C"/>
    <w:rsid w:val="00162874"/>
    <w:rsid w:val="001849E6"/>
    <w:rsid w:val="001A624A"/>
    <w:rsid w:val="001B3FD3"/>
    <w:rsid w:val="00200176"/>
    <w:rsid w:val="0022588F"/>
    <w:rsid w:val="00233E6E"/>
    <w:rsid w:val="00260F54"/>
    <w:rsid w:val="00262E2F"/>
    <w:rsid w:val="0026349B"/>
    <w:rsid w:val="003263F1"/>
    <w:rsid w:val="003506E9"/>
    <w:rsid w:val="00362A4C"/>
    <w:rsid w:val="003E423D"/>
    <w:rsid w:val="003F19CA"/>
    <w:rsid w:val="004512CE"/>
    <w:rsid w:val="00460B6E"/>
    <w:rsid w:val="00463DB0"/>
    <w:rsid w:val="004C61A8"/>
    <w:rsid w:val="00506517"/>
    <w:rsid w:val="00513DB0"/>
    <w:rsid w:val="00590B0A"/>
    <w:rsid w:val="005A33E3"/>
    <w:rsid w:val="006421AD"/>
    <w:rsid w:val="006A1357"/>
    <w:rsid w:val="006D232B"/>
    <w:rsid w:val="00720EB3"/>
    <w:rsid w:val="00722DBB"/>
    <w:rsid w:val="00745A4B"/>
    <w:rsid w:val="00815350"/>
    <w:rsid w:val="008553E2"/>
    <w:rsid w:val="00867E1A"/>
    <w:rsid w:val="00882F92"/>
    <w:rsid w:val="008C26A2"/>
    <w:rsid w:val="008E76A4"/>
    <w:rsid w:val="008F381E"/>
    <w:rsid w:val="00952AC2"/>
    <w:rsid w:val="00992558"/>
    <w:rsid w:val="00A2577B"/>
    <w:rsid w:val="00AA09E0"/>
    <w:rsid w:val="00AB068F"/>
    <w:rsid w:val="00AE1BE9"/>
    <w:rsid w:val="00B53D30"/>
    <w:rsid w:val="00B732D1"/>
    <w:rsid w:val="00C956E2"/>
    <w:rsid w:val="00C96409"/>
    <w:rsid w:val="00D346C3"/>
    <w:rsid w:val="00D92AA6"/>
    <w:rsid w:val="00DA18FB"/>
    <w:rsid w:val="00E95856"/>
    <w:rsid w:val="00EB7C07"/>
    <w:rsid w:val="00F60E38"/>
    <w:rsid w:val="00FD5E76"/>
    <w:rsid w:val="00FE12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3263F1"/>
    <w:rPr>
      <w:b/>
      <w:bCs/>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802</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3</cp:revision>
  <dcterms:created xsi:type="dcterms:W3CDTF">2019-06-13T09:32:00Z</dcterms:created>
  <dcterms:modified xsi:type="dcterms:W3CDTF">2019-06-13T09:41:00Z</dcterms:modified>
</cp:coreProperties>
</file>