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A73" w:rsidRPr="00FC490E" w:rsidRDefault="007E7A7E">
      <w:pPr>
        <w:pStyle w:val="Heading5"/>
        <w:rPr>
          <w:bCs w:val="0"/>
          <w:lang w:val="en-GB"/>
        </w:rPr>
      </w:pPr>
      <w:r>
        <w:rPr>
          <w:bCs w:val="0"/>
          <w:lang w:val="en-GB"/>
        </w:rPr>
        <w:t>A</w:t>
      </w:r>
      <w:r w:rsidR="00726A73" w:rsidRPr="00FC490E">
        <w:rPr>
          <w:bCs w:val="0"/>
          <w:lang w:val="en-GB"/>
        </w:rPr>
        <w:t>pproved Minutes</w:t>
      </w:r>
    </w:p>
    <w:p w:rsidR="00726A73" w:rsidRPr="00FC490E" w:rsidRDefault="00211002">
      <w:pPr>
        <w:ind w:left="720"/>
        <w:rPr>
          <w:b/>
          <w:bCs/>
        </w:rPr>
      </w:pPr>
      <w:r>
        <w:rPr>
          <w:b/>
          <w:bCs/>
          <w:noProof/>
          <w:lang w:eastAsia="en-GB"/>
        </w:rPr>
        <w:drawing>
          <wp:anchor distT="0" distB="0" distL="114300" distR="114300" simplePos="0" relativeHeight="251658240" behindDoc="0" locked="0" layoutInCell="1" allowOverlap="1">
            <wp:simplePos x="0" y="0"/>
            <wp:positionH relativeFrom="column">
              <wp:posOffset>5223510</wp:posOffset>
            </wp:positionH>
            <wp:positionV relativeFrom="paragraph">
              <wp:posOffset>0</wp:posOffset>
            </wp:positionV>
            <wp:extent cx="990600" cy="9239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90600" cy="923925"/>
                    </a:xfrm>
                    <a:prstGeom prst="rect">
                      <a:avLst/>
                    </a:prstGeom>
                    <a:noFill/>
                  </pic:spPr>
                </pic:pic>
              </a:graphicData>
            </a:graphic>
          </wp:anchor>
        </w:drawing>
      </w:r>
      <w:r w:rsidR="00726A73" w:rsidRPr="00FC490E">
        <w:rPr>
          <w:b/>
          <w:bCs/>
        </w:rPr>
        <w:br/>
        <w:t xml:space="preserve">Audit and Risk Committee </w:t>
      </w:r>
      <w:r w:rsidR="00726A73" w:rsidRPr="00FC490E">
        <w:rPr>
          <w:b/>
        </w:rPr>
        <w:t>Meeting</w:t>
      </w:r>
      <w:r w:rsidR="00726A73" w:rsidRPr="00FC490E">
        <w:rPr>
          <w:b/>
          <w:bCs/>
        </w:rPr>
        <w:t xml:space="preserve"> </w:t>
      </w:r>
    </w:p>
    <w:p w:rsidR="00726A73" w:rsidRPr="00FC490E" w:rsidRDefault="00B65368">
      <w:pPr>
        <w:ind w:left="720"/>
        <w:rPr>
          <w:b/>
          <w:bCs/>
        </w:rPr>
      </w:pPr>
      <w:r>
        <w:rPr>
          <w:b/>
          <w:bCs/>
        </w:rPr>
        <w:t xml:space="preserve">Tuesday </w:t>
      </w:r>
      <w:r w:rsidR="009F0B0C">
        <w:rPr>
          <w:b/>
          <w:bCs/>
        </w:rPr>
        <w:t>16 April</w:t>
      </w:r>
      <w:r w:rsidR="000449B5">
        <w:rPr>
          <w:b/>
          <w:bCs/>
        </w:rPr>
        <w:t xml:space="preserve"> 2019</w:t>
      </w:r>
      <w:r w:rsidR="00AE5F0B">
        <w:rPr>
          <w:b/>
          <w:bCs/>
        </w:rPr>
        <w:t xml:space="preserve"> at </w:t>
      </w:r>
      <w:r w:rsidR="009F0B0C">
        <w:rPr>
          <w:b/>
          <w:bCs/>
        </w:rPr>
        <w:t>2pm</w:t>
      </w:r>
    </w:p>
    <w:p w:rsidR="00726A73" w:rsidRPr="00FC490E" w:rsidRDefault="00726A73">
      <w:pPr>
        <w:ind w:left="720"/>
        <w:rPr>
          <w:b/>
          <w:bCs/>
        </w:rPr>
      </w:pPr>
      <w:r w:rsidRPr="00FC490E">
        <w:rPr>
          <w:b/>
          <w:bCs/>
        </w:rPr>
        <w:t>Boardroom, Level 5</w:t>
      </w:r>
    </w:p>
    <w:p w:rsidR="00726A73" w:rsidRPr="00FC490E" w:rsidRDefault="00726A73">
      <w:pPr>
        <w:ind w:left="720"/>
        <w:rPr>
          <w:b/>
          <w:bCs/>
        </w:rPr>
      </w:pPr>
      <w:r w:rsidRPr="00FC490E">
        <w:rPr>
          <w:b/>
          <w:bCs/>
        </w:rPr>
        <w:t>Golden Jubilee National Hospital</w:t>
      </w:r>
    </w:p>
    <w:p w:rsidR="00726A73" w:rsidRPr="00FC490E" w:rsidRDefault="00726A73" w:rsidP="002F3558">
      <w:pPr>
        <w:pStyle w:val="Heading3"/>
        <w:ind w:left="720"/>
        <w:rPr>
          <w:sz w:val="24"/>
          <w:szCs w:val="24"/>
        </w:rPr>
      </w:pPr>
      <w:r w:rsidRPr="00FC490E">
        <w:rPr>
          <w:sz w:val="24"/>
          <w:szCs w:val="24"/>
        </w:rPr>
        <w:t>Present</w:t>
      </w:r>
    </w:p>
    <w:p w:rsidR="00AE5F0B" w:rsidRDefault="00373D7D" w:rsidP="00E66D1D">
      <w:pPr>
        <w:keepLines/>
        <w:widowControl w:val="0"/>
        <w:ind w:left="720"/>
        <w:rPr>
          <w:bCs/>
        </w:rPr>
      </w:pPr>
      <w:r>
        <w:rPr>
          <w:bCs/>
        </w:rPr>
        <w:t xml:space="preserve">Karen Kelly </w:t>
      </w:r>
      <w:r>
        <w:rPr>
          <w:bCs/>
        </w:rPr>
        <w:tab/>
      </w:r>
      <w:r w:rsidR="00AE5F0B">
        <w:rPr>
          <w:bCs/>
        </w:rPr>
        <w:tab/>
      </w:r>
      <w:r w:rsidR="00AE5F0B">
        <w:rPr>
          <w:bCs/>
        </w:rPr>
        <w:tab/>
      </w:r>
      <w:r w:rsidR="00AE5F0B">
        <w:rPr>
          <w:bCs/>
        </w:rPr>
        <w:tab/>
        <w:t>Chair of Audit and Risk Committee</w:t>
      </w:r>
    </w:p>
    <w:p w:rsidR="00B65368" w:rsidRDefault="00B65368" w:rsidP="00F824D2">
      <w:pPr>
        <w:pStyle w:val="Title"/>
        <w:ind w:left="709"/>
        <w:jc w:val="left"/>
        <w:rPr>
          <w:rFonts w:ascii="Arial" w:hAnsi="Arial" w:cs="Arial"/>
          <w:b w:val="0"/>
          <w:sz w:val="24"/>
          <w:szCs w:val="24"/>
        </w:rPr>
      </w:pPr>
      <w:r w:rsidRPr="00AE5F0B">
        <w:rPr>
          <w:rFonts w:ascii="Arial" w:hAnsi="Arial" w:cs="Arial"/>
          <w:b w:val="0"/>
          <w:sz w:val="24"/>
          <w:szCs w:val="24"/>
        </w:rPr>
        <w:t>Phil Cox</w:t>
      </w:r>
      <w:r w:rsidR="00373D7D">
        <w:rPr>
          <w:rFonts w:ascii="Arial" w:hAnsi="Arial" w:cs="Arial"/>
          <w:b w:val="0"/>
          <w:sz w:val="24"/>
          <w:szCs w:val="24"/>
        </w:rPr>
        <w:t xml:space="preserve"> </w:t>
      </w:r>
      <w:r w:rsidR="00373D7D">
        <w:rPr>
          <w:rFonts w:ascii="Arial" w:hAnsi="Arial" w:cs="Arial"/>
          <w:b w:val="0"/>
          <w:sz w:val="24"/>
          <w:szCs w:val="24"/>
        </w:rPr>
        <w:tab/>
      </w:r>
      <w:r w:rsidRPr="00AE5F0B">
        <w:rPr>
          <w:rFonts w:ascii="Arial" w:hAnsi="Arial" w:cs="Arial"/>
          <w:b w:val="0"/>
          <w:sz w:val="24"/>
          <w:szCs w:val="24"/>
        </w:rPr>
        <w:tab/>
      </w:r>
      <w:r w:rsidRPr="00AE5F0B">
        <w:rPr>
          <w:rFonts w:ascii="Arial" w:hAnsi="Arial" w:cs="Arial"/>
          <w:b w:val="0"/>
          <w:sz w:val="24"/>
          <w:szCs w:val="24"/>
        </w:rPr>
        <w:tab/>
      </w:r>
      <w:r w:rsidRPr="00AE5F0B">
        <w:rPr>
          <w:rFonts w:ascii="Arial" w:hAnsi="Arial" w:cs="Arial"/>
          <w:b w:val="0"/>
          <w:sz w:val="24"/>
          <w:szCs w:val="24"/>
        </w:rPr>
        <w:tab/>
      </w:r>
      <w:r>
        <w:rPr>
          <w:rFonts w:ascii="Arial" w:hAnsi="Arial" w:cs="Arial"/>
          <w:b w:val="0"/>
          <w:sz w:val="24"/>
          <w:szCs w:val="24"/>
        </w:rPr>
        <w:t>Non Executive Director</w:t>
      </w:r>
    </w:p>
    <w:p w:rsidR="000449B5" w:rsidRPr="0077274D" w:rsidRDefault="000449B5" w:rsidP="000449B5">
      <w:pPr>
        <w:pStyle w:val="ListParagraph"/>
        <w:keepLines/>
        <w:widowControl w:val="0"/>
        <w:tabs>
          <w:tab w:val="left" w:pos="709"/>
        </w:tabs>
        <w:ind w:left="709"/>
        <w:rPr>
          <w:bCs/>
        </w:rPr>
      </w:pPr>
      <w:r>
        <w:rPr>
          <w:bCs/>
        </w:rPr>
        <w:t xml:space="preserve">Kay Harriman </w:t>
      </w:r>
      <w:r w:rsidRPr="0077274D">
        <w:rPr>
          <w:bCs/>
        </w:rPr>
        <w:tab/>
      </w:r>
      <w:r w:rsidRPr="0077274D">
        <w:rPr>
          <w:bCs/>
        </w:rPr>
        <w:tab/>
      </w:r>
      <w:r w:rsidRPr="0077274D">
        <w:rPr>
          <w:bCs/>
        </w:rPr>
        <w:tab/>
        <w:t>Non Executive Director</w:t>
      </w:r>
    </w:p>
    <w:p w:rsidR="00726A73" w:rsidRPr="00FC490E" w:rsidRDefault="00730DE6" w:rsidP="00E66D1D">
      <w:pPr>
        <w:keepLines/>
        <w:widowControl w:val="0"/>
        <w:ind w:left="720"/>
      </w:pPr>
      <w:r>
        <w:t>Stephen McAllister</w:t>
      </w:r>
      <w:r>
        <w:tab/>
      </w:r>
      <w:r>
        <w:tab/>
      </w:r>
      <w:r>
        <w:tab/>
        <w:t>Non Executive Director</w:t>
      </w:r>
      <w:r>
        <w:br/>
      </w:r>
    </w:p>
    <w:p w:rsidR="00726A73" w:rsidRPr="00FC490E" w:rsidRDefault="00726A73" w:rsidP="002F3558">
      <w:pPr>
        <w:ind w:left="720"/>
        <w:rPr>
          <w:b/>
        </w:rPr>
      </w:pPr>
      <w:r w:rsidRPr="00FC490E">
        <w:rPr>
          <w:b/>
        </w:rPr>
        <w:t>In attendance</w:t>
      </w:r>
    </w:p>
    <w:p w:rsidR="009F0B0C" w:rsidRDefault="009F0B0C" w:rsidP="00144A55">
      <w:pPr>
        <w:ind w:left="720"/>
      </w:pPr>
      <w:r>
        <w:t>Jann Gardner</w:t>
      </w:r>
      <w:r>
        <w:tab/>
      </w:r>
      <w:r>
        <w:tab/>
      </w:r>
      <w:r>
        <w:tab/>
        <w:t>Chief Executive</w:t>
      </w:r>
      <w:r w:rsidR="00373D7D">
        <w:tab/>
      </w:r>
      <w:r w:rsidR="00726A73" w:rsidRPr="00FC490E">
        <w:tab/>
      </w:r>
      <w:r w:rsidR="00AE5F0B">
        <w:tab/>
      </w:r>
      <w:r w:rsidR="00AE5F0B">
        <w:tab/>
      </w:r>
    </w:p>
    <w:p w:rsidR="009F0B0C" w:rsidRDefault="009F0B0C" w:rsidP="00144A55">
      <w:pPr>
        <w:ind w:left="720"/>
      </w:pPr>
      <w:r>
        <w:t xml:space="preserve">Julie Carter </w:t>
      </w:r>
      <w:r>
        <w:tab/>
      </w:r>
      <w:r>
        <w:tab/>
      </w:r>
      <w:r>
        <w:tab/>
      </w:r>
      <w:r>
        <w:tab/>
        <w:t xml:space="preserve">Director </w:t>
      </w:r>
      <w:r w:rsidR="00373D7D">
        <w:t>of Finance</w:t>
      </w:r>
      <w:r w:rsidR="00373D7D">
        <w:br/>
        <w:t xml:space="preserve">Joanne Brown </w:t>
      </w:r>
      <w:r w:rsidR="004C5908">
        <w:tab/>
      </w:r>
      <w:r w:rsidR="00144A55">
        <w:tab/>
      </w:r>
      <w:r w:rsidR="00144A55">
        <w:tab/>
        <w:t xml:space="preserve">Director, </w:t>
      </w:r>
      <w:r w:rsidR="004C5908">
        <w:t>Grant Thornton</w:t>
      </w:r>
      <w:r w:rsidR="004C5908">
        <w:br/>
      </w:r>
      <w:r w:rsidR="00373D7D">
        <w:t xml:space="preserve">John Boyd </w:t>
      </w:r>
      <w:r w:rsidR="00373D7D">
        <w:tab/>
      </w:r>
      <w:r w:rsidR="00373D7D">
        <w:tab/>
      </w:r>
      <w:r w:rsidR="00373D7D">
        <w:tab/>
      </w:r>
      <w:r w:rsidR="00373D7D">
        <w:tab/>
      </w:r>
      <w:r w:rsidR="005D382A">
        <w:t>Senior Manager,</w:t>
      </w:r>
      <w:r w:rsidR="00373D7D">
        <w:t xml:space="preserve"> Grant Thornton</w:t>
      </w:r>
      <w:r w:rsidR="00730DE6">
        <w:br/>
      </w:r>
      <w:r w:rsidR="00373D7D">
        <w:t xml:space="preserve">Laura Langan-Riach </w:t>
      </w:r>
      <w:r w:rsidR="00373D7D">
        <w:tab/>
      </w:r>
      <w:r w:rsidR="00144A55">
        <w:tab/>
      </w:r>
      <w:r w:rsidR="00144A55" w:rsidRPr="00B65368">
        <w:t>Head of Clinical Governance (Chief Risk Officer</w:t>
      </w:r>
      <w:r w:rsidR="00144A55">
        <w:t xml:space="preserve">) </w:t>
      </w:r>
      <w:r w:rsidR="00951272">
        <w:br/>
      </w:r>
      <w:r>
        <w:t xml:space="preserve">Karen Jones </w:t>
      </w:r>
      <w:r>
        <w:tab/>
      </w:r>
      <w:r>
        <w:tab/>
      </w:r>
      <w:r>
        <w:tab/>
      </w:r>
      <w:r>
        <w:tab/>
        <w:t xml:space="preserve">Director, Scott-Moncrieff Julie Carter </w:t>
      </w:r>
      <w:r w:rsidR="000449B5">
        <w:t xml:space="preserve">Claire </w:t>
      </w:r>
    </w:p>
    <w:p w:rsidR="009F0B0C" w:rsidRDefault="009F0B0C" w:rsidP="00144A55">
      <w:pPr>
        <w:ind w:left="720"/>
      </w:pPr>
      <w:r>
        <w:t>Sally Smith</w:t>
      </w:r>
      <w:r>
        <w:tab/>
      </w:r>
      <w:r>
        <w:tab/>
      </w:r>
      <w:r>
        <w:tab/>
      </w:r>
      <w:r>
        <w:tab/>
        <w:t>Head of eHealth</w:t>
      </w:r>
    </w:p>
    <w:p w:rsidR="009F0B0C" w:rsidRDefault="009F0B0C" w:rsidP="00144A55">
      <w:pPr>
        <w:ind w:left="720"/>
      </w:pPr>
      <w:r>
        <w:t>John Scott</w:t>
      </w:r>
      <w:r>
        <w:tab/>
      </w:r>
      <w:r>
        <w:tab/>
      </w:r>
      <w:r>
        <w:tab/>
      </w:r>
      <w:r>
        <w:tab/>
        <w:t>Programme Director</w:t>
      </w:r>
    </w:p>
    <w:p w:rsidR="007A1046" w:rsidRDefault="009F0B0C" w:rsidP="007A1046">
      <w:pPr>
        <w:spacing w:after="40"/>
        <w:ind w:firstLine="720"/>
      </w:pPr>
      <w:r>
        <w:t>Robert Rankin</w:t>
      </w:r>
      <w:r>
        <w:tab/>
      </w:r>
      <w:r>
        <w:tab/>
      </w:r>
      <w:r>
        <w:tab/>
      </w:r>
      <w:r w:rsidR="000F0FF8">
        <w:t>Director, AECOM</w:t>
      </w:r>
    </w:p>
    <w:p w:rsidR="007A1046" w:rsidRDefault="007A1046" w:rsidP="007A1046">
      <w:pPr>
        <w:spacing w:after="40"/>
      </w:pPr>
    </w:p>
    <w:p w:rsidR="007A1046" w:rsidRPr="007A1046" w:rsidRDefault="007A1046" w:rsidP="002A275B">
      <w:pPr>
        <w:spacing w:after="40"/>
        <w:ind w:left="709"/>
      </w:pPr>
      <w:r w:rsidRPr="002A275B">
        <w:rPr>
          <w:b/>
        </w:rPr>
        <w:t xml:space="preserve">Attendees from </w:t>
      </w:r>
      <w:r w:rsidR="002A275B" w:rsidRPr="002A275B">
        <w:rPr>
          <w:b/>
        </w:rPr>
        <w:t>Healthcare Improvement Scotland (HIS</w:t>
      </w:r>
      <w:r w:rsidR="002A275B">
        <w:t>)</w:t>
      </w:r>
      <w:r w:rsidR="002A0BD4">
        <w:br/>
      </w:r>
      <w:r w:rsidRPr="007A1046">
        <w:t>Mirian Morrison</w:t>
      </w:r>
      <w:r w:rsidR="002A275B">
        <w:tab/>
      </w:r>
      <w:r w:rsidR="002A275B">
        <w:tab/>
      </w:r>
      <w:r w:rsidR="002A275B">
        <w:tab/>
      </w:r>
      <w:r w:rsidRPr="007A1046">
        <w:t>Clinical Governance Dev</w:t>
      </w:r>
      <w:r w:rsidR="002A275B">
        <w:t>elopment Manager</w:t>
      </w:r>
    </w:p>
    <w:p w:rsidR="007A1046" w:rsidRPr="007A1046" w:rsidRDefault="007A1046" w:rsidP="002A275B">
      <w:pPr>
        <w:spacing w:after="40"/>
        <w:ind w:left="709"/>
      </w:pPr>
      <w:r w:rsidRPr="007A1046">
        <w:t>Angela Wallace</w:t>
      </w:r>
      <w:r w:rsidR="002A275B">
        <w:tab/>
      </w:r>
      <w:r w:rsidR="002A275B">
        <w:tab/>
      </w:r>
      <w:r w:rsidR="002A275B">
        <w:tab/>
        <w:t>Nurse Director</w:t>
      </w:r>
    </w:p>
    <w:p w:rsidR="002A275B" w:rsidRDefault="007A1046" w:rsidP="002A275B">
      <w:pPr>
        <w:spacing w:after="40"/>
        <w:ind w:left="709"/>
      </w:pPr>
      <w:r w:rsidRPr="007A1046">
        <w:t>Alan Ketchen</w:t>
      </w:r>
      <w:r w:rsidR="002A275B">
        <w:tab/>
      </w:r>
      <w:r w:rsidR="002A275B">
        <w:tab/>
      </w:r>
      <w:r w:rsidR="002A275B">
        <w:tab/>
      </w:r>
      <w:r w:rsidR="002A275B">
        <w:tab/>
      </w:r>
      <w:r w:rsidRPr="007A1046">
        <w:t>Programme Manager</w:t>
      </w:r>
    </w:p>
    <w:p w:rsidR="007A1046" w:rsidRDefault="007A1046" w:rsidP="002A275B">
      <w:pPr>
        <w:spacing w:after="40"/>
        <w:ind w:left="709"/>
        <w:rPr>
          <w:b/>
          <w:color w:val="0070C0"/>
          <w:sz w:val="20"/>
        </w:rPr>
      </w:pPr>
      <w:r w:rsidRPr="007A1046">
        <w:t>Sarah Pettie</w:t>
      </w:r>
      <w:r w:rsidR="002A275B">
        <w:tab/>
      </w:r>
      <w:r w:rsidR="002A275B">
        <w:tab/>
      </w:r>
      <w:r w:rsidR="002A275B">
        <w:tab/>
      </w:r>
      <w:r w:rsidR="002A275B">
        <w:tab/>
      </w:r>
      <w:r w:rsidRPr="007A1046">
        <w:t>Project Officer</w:t>
      </w:r>
    </w:p>
    <w:p w:rsidR="00726A73" w:rsidRPr="00FC490E" w:rsidRDefault="00726A73" w:rsidP="00144A55">
      <w:pPr>
        <w:ind w:left="720"/>
        <w:rPr>
          <w:b/>
        </w:rPr>
      </w:pPr>
      <w:r w:rsidRPr="00C362EF">
        <w:br/>
      </w:r>
      <w:r w:rsidRPr="00FC490E">
        <w:rPr>
          <w:b/>
        </w:rPr>
        <w:t>Minutes</w:t>
      </w:r>
    </w:p>
    <w:p w:rsidR="00726A73" w:rsidRPr="00FC490E" w:rsidRDefault="00726A73" w:rsidP="00D5399C">
      <w:pPr>
        <w:ind w:left="720"/>
        <w:rPr>
          <w:bCs/>
        </w:rPr>
      </w:pPr>
      <w:r w:rsidRPr="00FC490E">
        <w:rPr>
          <w:bCs/>
          <w:iCs/>
        </w:rPr>
        <w:t xml:space="preserve">Anne McQueen </w:t>
      </w:r>
      <w:r w:rsidR="006D459F">
        <w:rPr>
          <w:bCs/>
          <w:iCs/>
        </w:rPr>
        <w:tab/>
      </w:r>
      <w:r w:rsidR="006D459F">
        <w:rPr>
          <w:bCs/>
          <w:iCs/>
        </w:rPr>
        <w:tab/>
      </w:r>
      <w:r w:rsidRPr="00FC490E">
        <w:rPr>
          <w:bCs/>
          <w:iCs/>
        </w:rPr>
        <w:tab/>
        <w:t xml:space="preserve">PA to Director of Finance  </w:t>
      </w:r>
      <w:r w:rsidRPr="00FC490E">
        <w:rPr>
          <w:bCs/>
          <w:iCs/>
        </w:rPr>
        <w:br/>
      </w:r>
    </w:p>
    <w:p w:rsidR="00205F63" w:rsidRPr="00A92400" w:rsidRDefault="00E904D2" w:rsidP="004349A0">
      <w:pPr>
        <w:pStyle w:val="Title"/>
        <w:numPr>
          <w:ilvl w:val="0"/>
          <w:numId w:val="1"/>
        </w:numPr>
        <w:ind w:left="720" w:hanging="786"/>
        <w:jc w:val="left"/>
        <w:rPr>
          <w:rFonts w:ascii="Arial" w:hAnsi="Arial" w:cs="Arial"/>
          <w:b w:val="0"/>
          <w:bCs/>
          <w:sz w:val="24"/>
          <w:szCs w:val="24"/>
        </w:rPr>
      </w:pPr>
      <w:r w:rsidRPr="00A92400">
        <w:rPr>
          <w:rFonts w:ascii="Arial" w:hAnsi="Arial" w:cs="Arial"/>
          <w:sz w:val="24"/>
          <w:szCs w:val="24"/>
        </w:rPr>
        <w:t>Chair’s Introductory Remarks</w:t>
      </w:r>
      <w:r w:rsidRPr="00A92400">
        <w:rPr>
          <w:rFonts w:ascii="Arial" w:hAnsi="Arial" w:cs="Arial"/>
          <w:b w:val="0"/>
          <w:sz w:val="24"/>
          <w:szCs w:val="24"/>
        </w:rPr>
        <w:br/>
      </w:r>
      <w:r w:rsidR="00523D69" w:rsidRPr="00A92400">
        <w:rPr>
          <w:rFonts w:ascii="Arial" w:hAnsi="Arial" w:cs="Arial"/>
          <w:b w:val="0"/>
          <w:sz w:val="24"/>
          <w:szCs w:val="24"/>
        </w:rPr>
        <w:t>K</w:t>
      </w:r>
      <w:r w:rsidR="00730DE6" w:rsidRPr="00A92400">
        <w:rPr>
          <w:rFonts w:ascii="Arial" w:hAnsi="Arial" w:cs="Arial"/>
          <w:b w:val="0"/>
          <w:sz w:val="24"/>
          <w:szCs w:val="24"/>
        </w:rPr>
        <w:t>aren Kelly</w:t>
      </w:r>
      <w:r w:rsidR="00795E1A" w:rsidRPr="00A92400">
        <w:rPr>
          <w:rFonts w:ascii="Arial" w:hAnsi="Arial" w:cs="Arial"/>
          <w:b w:val="0"/>
          <w:sz w:val="24"/>
          <w:szCs w:val="24"/>
        </w:rPr>
        <w:t xml:space="preserve"> </w:t>
      </w:r>
      <w:r w:rsidR="00373D7D" w:rsidRPr="00A92400">
        <w:rPr>
          <w:rFonts w:ascii="Arial" w:hAnsi="Arial" w:cs="Arial"/>
          <w:b w:val="0"/>
          <w:sz w:val="24"/>
          <w:szCs w:val="24"/>
        </w:rPr>
        <w:t xml:space="preserve">opened the meeting and welcomed </w:t>
      </w:r>
      <w:r w:rsidR="00A92400" w:rsidRPr="00A92400">
        <w:rPr>
          <w:rFonts w:ascii="Arial" w:hAnsi="Arial" w:cs="Arial"/>
          <w:b w:val="0"/>
          <w:sz w:val="24"/>
          <w:szCs w:val="24"/>
        </w:rPr>
        <w:t>H</w:t>
      </w:r>
      <w:r w:rsidR="002A0BD4">
        <w:rPr>
          <w:rFonts w:ascii="Arial" w:hAnsi="Arial" w:cs="Arial"/>
          <w:b w:val="0"/>
          <w:sz w:val="24"/>
          <w:szCs w:val="24"/>
        </w:rPr>
        <w:t>ealth Improvement Scotland</w:t>
      </w:r>
      <w:r w:rsidR="00A92400" w:rsidRPr="00A92400">
        <w:rPr>
          <w:rFonts w:ascii="Arial" w:hAnsi="Arial" w:cs="Arial"/>
          <w:b w:val="0"/>
          <w:sz w:val="24"/>
          <w:szCs w:val="24"/>
        </w:rPr>
        <w:t xml:space="preserve"> Quality of Care review </w:t>
      </w:r>
      <w:r w:rsidR="002A0BD4">
        <w:rPr>
          <w:rFonts w:ascii="Arial" w:hAnsi="Arial" w:cs="Arial"/>
          <w:b w:val="0"/>
          <w:sz w:val="24"/>
          <w:szCs w:val="24"/>
        </w:rPr>
        <w:t xml:space="preserve">team who were in attendance to </w:t>
      </w:r>
      <w:r w:rsidR="00A92400" w:rsidRPr="00A92400">
        <w:rPr>
          <w:rFonts w:ascii="Arial" w:hAnsi="Arial" w:cs="Arial"/>
          <w:b w:val="0"/>
          <w:sz w:val="24"/>
          <w:szCs w:val="24"/>
        </w:rPr>
        <w:t xml:space="preserve">observe </w:t>
      </w:r>
      <w:r w:rsidR="002A0BD4">
        <w:rPr>
          <w:rFonts w:ascii="Arial" w:hAnsi="Arial" w:cs="Arial"/>
          <w:b w:val="0"/>
          <w:sz w:val="24"/>
          <w:szCs w:val="24"/>
        </w:rPr>
        <w:t>the meeting.</w:t>
      </w:r>
      <w:r w:rsidR="002A0BD4">
        <w:rPr>
          <w:rFonts w:ascii="Arial" w:hAnsi="Arial" w:cs="Arial"/>
          <w:b w:val="0"/>
          <w:sz w:val="24"/>
          <w:szCs w:val="24"/>
        </w:rPr>
        <w:br/>
        <w:t>In</w:t>
      </w:r>
      <w:r w:rsidR="00A92400" w:rsidRPr="00A92400">
        <w:rPr>
          <w:rFonts w:ascii="Arial" w:hAnsi="Arial" w:cs="Arial"/>
          <w:b w:val="0"/>
          <w:sz w:val="24"/>
          <w:szCs w:val="24"/>
        </w:rPr>
        <w:t xml:space="preserve">troductions </w:t>
      </w:r>
      <w:r w:rsidR="002A0BD4">
        <w:rPr>
          <w:rFonts w:ascii="Arial" w:hAnsi="Arial" w:cs="Arial"/>
          <w:b w:val="0"/>
          <w:sz w:val="24"/>
          <w:szCs w:val="24"/>
        </w:rPr>
        <w:t xml:space="preserve">were </w:t>
      </w:r>
      <w:r w:rsidR="00A92400" w:rsidRPr="00A92400">
        <w:rPr>
          <w:rFonts w:ascii="Arial" w:hAnsi="Arial" w:cs="Arial"/>
          <w:b w:val="0"/>
          <w:sz w:val="24"/>
          <w:szCs w:val="24"/>
        </w:rPr>
        <w:t>made</w:t>
      </w:r>
      <w:r w:rsidR="002A275B">
        <w:rPr>
          <w:rFonts w:ascii="Arial" w:hAnsi="Arial" w:cs="Arial"/>
          <w:b w:val="0"/>
          <w:sz w:val="24"/>
          <w:szCs w:val="24"/>
        </w:rPr>
        <w:t xml:space="preserve"> </w:t>
      </w:r>
      <w:r w:rsidR="002A0BD4">
        <w:rPr>
          <w:rFonts w:ascii="Arial" w:hAnsi="Arial" w:cs="Arial"/>
          <w:b w:val="0"/>
          <w:sz w:val="24"/>
          <w:szCs w:val="24"/>
        </w:rPr>
        <w:t>round the</w:t>
      </w:r>
      <w:r w:rsidR="002A275B">
        <w:rPr>
          <w:rFonts w:ascii="Arial" w:hAnsi="Arial" w:cs="Arial"/>
          <w:b w:val="0"/>
          <w:sz w:val="24"/>
          <w:szCs w:val="24"/>
        </w:rPr>
        <w:t xml:space="preserve"> </w:t>
      </w:r>
      <w:r w:rsidR="002A0BD4">
        <w:rPr>
          <w:rFonts w:ascii="Arial" w:hAnsi="Arial" w:cs="Arial"/>
          <w:b w:val="0"/>
          <w:sz w:val="24"/>
          <w:szCs w:val="24"/>
        </w:rPr>
        <w:t>table</w:t>
      </w:r>
      <w:r w:rsidR="00A92400" w:rsidRPr="00A92400">
        <w:rPr>
          <w:rFonts w:ascii="Arial" w:hAnsi="Arial" w:cs="Arial"/>
          <w:b w:val="0"/>
          <w:sz w:val="24"/>
          <w:szCs w:val="24"/>
        </w:rPr>
        <w:t>.</w:t>
      </w:r>
      <w:r w:rsidR="00A92400" w:rsidRPr="00A92400">
        <w:rPr>
          <w:rFonts w:ascii="Arial" w:hAnsi="Arial" w:cs="Arial"/>
          <w:b w:val="0"/>
          <w:sz w:val="24"/>
          <w:szCs w:val="24"/>
        </w:rPr>
        <w:br/>
      </w:r>
    </w:p>
    <w:p w:rsidR="0077274D" w:rsidRPr="00926F4A" w:rsidRDefault="00047273" w:rsidP="00B810FE">
      <w:pPr>
        <w:pStyle w:val="Title"/>
        <w:numPr>
          <w:ilvl w:val="0"/>
          <w:numId w:val="1"/>
        </w:numPr>
        <w:ind w:left="720" w:hanging="786"/>
        <w:jc w:val="left"/>
        <w:rPr>
          <w:rFonts w:ascii="Arial" w:hAnsi="Arial" w:cs="Arial"/>
          <w:sz w:val="24"/>
          <w:szCs w:val="24"/>
        </w:rPr>
      </w:pPr>
      <w:r w:rsidRPr="00926F4A">
        <w:rPr>
          <w:rFonts w:ascii="Arial" w:hAnsi="Arial" w:cs="Arial"/>
          <w:sz w:val="24"/>
          <w:szCs w:val="24"/>
        </w:rPr>
        <w:t>A</w:t>
      </w:r>
      <w:r w:rsidRPr="00926F4A">
        <w:rPr>
          <w:rFonts w:ascii="Arial" w:hAnsi="Arial" w:cs="Arial"/>
          <w:bCs/>
          <w:sz w:val="24"/>
          <w:szCs w:val="24"/>
        </w:rPr>
        <w:t>pologies</w:t>
      </w:r>
    </w:p>
    <w:p w:rsidR="00BA52CA" w:rsidRDefault="009F0B0C" w:rsidP="009E0088">
      <w:pPr>
        <w:pStyle w:val="Title"/>
        <w:ind w:left="720"/>
        <w:jc w:val="left"/>
        <w:rPr>
          <w:rFonts w:ascii="Arial" w:hAnsi="Arial" w:cs="Arial"/>
          <w:b w:val="0"/>
          <w:sz w:val="24"/>
          <w:szCs w:val="24"/>
        </w:rPr>
      </w:pPr>
      <w:r w:rsidRPr="009F0B0C">
        <w:rPr>
          <w:rFonts w:ascii="Arial" w:hAnsi="Arial" w:cs="Arial"/>
          <w:b w:val="0"/>
          <w:sz w:val="24"/>
          <w:szCs w:val="24"/>
        </w:rPr>
        <w:t xml:space="preserve">Lily Bryson </w:t>
      </w:r>
      <w:r w:rsidRPr="009F0B0C">
        <w:rPr>
          <w:rFonts w:ascii="Arial" w:hAnsi="Arial" w:cs="Arial"/>
          <w:b w:val="0"/>
          <w:sz w:val="24"/>
          <w:szCs w:val="24"/>
        </w:rPr>
        <w:tab/>
      </w:r>
      <w:r w:rsidRPr="009F0B0C">
        <w:rPr>
          <w:rFonts w:ascii="Arial" w:hAnsi="Arial" w:cs="Arial"/>
          <w:b w:val="0"/>
          <w:sz w:val="24"/>
          <w:szCs w:val="24"/>
        </w:rPr>
        <w:tab/>
      </w:r>
      <w:r w:rsidRPr="009F0B0C">
        <w:rPr>
          <w:rFonts w:ascii="Arial" w:hAnsi="Arial" w:cs="Arial"/>
          <w:b w:val="0"/>
          <w:sz w:val="24"/>
          <w:szCs w:val="24"/>
        </w:rPr>
        <w:tab/>
      </w:r>
      <w:r w:rsidRPr="009F0B0C">
        <w:rPr>
          <w:rFonts w:ascii="Arial" w:hAnsi="Arial" w:cs="Arial"/>
          <w:b w:val="0"/>
          <w:sz w:val="24"/>
          <w:szCs w:val="24"/>
        </w:rPr>
        <w:tab/>
        <w:t>Assistant Director of Finance</w:t>
      </w:r>
      <w:r w:rsidRPr="009F0B0C">
        <w:rPr>
          <w:rFonts w:ascii="Arial" w:hAnsi="Arial" w:cs="Arial"/>
          <w:b w:val="0"/>
          <w:sz w:val="24"/>
          <w:szCs w:val="24"/>
        </w:rPr>
        <w:br/>
      </w:r>
      <w:r w:rsidR="00047273">
        <w:rPr>
          <w:rFonts w:ascii="Arial" w:hAnsi="Arial" w:cs="Arial"/>
          <w:b w:val="0"/>
          <w:sz w:val="24"/>
          <w:szCs w:val="24"/>
        </w:rPr>
        <w:t>Chris Brown</w:t>
      </w:r>
      <w:r w:rsidR="00047273">
        <w:rPr>
          <w:rFonts w:ascii="Arial" w:hAnsi="Arial" w:cs="Arial"/>
          <w:b w:val="0"/>
          <w:sz w:val="24"/>
          <w:szCs w:val="24"/>
        </w:rPr>
        <w:tab/>
      </w:r>
      <w:r w:rsidR="00047273">
        <w:rPr>
          <w:rFonts w:ascii="Arial" w:hAnsi="Arial" w:cs="Arial"/>
          <w:b w:val="0"/>
          <w:sz w:val="24"/>
          <w:szCs w:val="24"/>
        </w:rPr>
        <w:tab/>
      </w:r>
      <w:r w:rsidR="00047273">
        <w:rPr>
          <w:rFonts w:ascii="Arial" w:hAnsi="Arial" w:cs="Arial"/>
          <w:b w:val="0"/>
          <w:sz w:val="24"/>
          <w:szCs w:val="24"/>
        </w:rPr>
        <w:tab/>
      </w:r>
      <w:r w:rsidR="00047273">
        <w:rPr>
          <w:rFonts w:ascii="Arial" w:hAnsi="Arial" w:cs="Arial"/>
          <w:b w:val="0"/>
          <w:sz w:val="24"/>
          <w:szCs w:val="24"/>
        </w:rPr>
        <w:tab/>
        <w:t>Director, Scott-Moncrieff</w:t>
      </w:r>
      <w:r w:rsidR="00A92400">
        <w:rPr>
          <w:rFonts w:ascii="Arial" w:hAnsi="Arial" w:cs="Arial"/>
          <w:b w:val="0"/>
          <w:sz w:val="24"/>
          <w:szCs w:val="24"/>
        </w:rPr>
        <w:br/>
      </w:r>
      <w:r w:rsidR="00A92400">
        <w:rPr>
          <w:rFonts w:ascii="Arial" w:hAnsi="Arial" w:cs="Arial"/>
          <w:b w:val="0"/>
          <w:sz w:val="24"/>
          <w:szCs w:val="24"/>
        </w:rPr>
        <w:br/>
      </w:r>
      <w:r w:rsidR="00A92400" w:rsidRPr="00A92400">
        <w:rPr>
          <w:rFonts w:ascii="Arial" w:hAnsi="Arial" w:cs="Arial"/>
          <w:sz w:val="24"/>
          <w:szCs w:val="24"/>
        </w:rPr>
        <w:t>Presentation on Expansion Programme</w:t>
      </w:r>
      <w:r w:rsidR="00A92400">
        <w:rPr>
          <w:rFonts w:ascii="Arial" w:hAnsi="Arial" w:cs="Arial"/>
          <w:b w:val="0"/>
          <w:sz w:val="24"/>
          <w:szCs w:val="24"/>
        </w:rPr>
        <w:br/>
      </w:r>
      <w:r w:rsidR="00630D37">
        <w:rPr>
          <w:rFonts w:ascii="Arial" w:hAnsi="Arial" w:cs="Arial"/>
          <w:b w:val="0"/>
          <w:sz w:val="24"/>
          <w:szCs w:val="24"/>
        </w:rPr>
        <w:t>Members heard a presentation from John Scott on the hospital expansion</w:t>
      </w:r>
      <w:r w:rsidR="002A275B">
        <w:rPr>
          <w:rFonts w:ascii="Arial" w:hAnsi="Arial" w:cs="Arial"/>
          <w:b w:val="0"/>
          <w:sz w:val="24"/>
          <w:szCs w:val="24"/>
        </w:rPr>
        <w:t>,</w:t>
      </w:r>
      <w:r w:rsidR="00630D37">
        <w:rPr>
          <w:rFonts w:ascii="Arial" w:hAnsi="Arial" w:cs="Arial"/>
          <w:b w:val="0"/>
          <w:sz w:val="24"/>
          <w:szCs w:val="24"/>
        </w:rPr>
        <w:t xml:space="preserve"> he advised that the programme is in two phases and explained the governance structure around this. </w:t>
      </w:r>
      <w:r w:rsidR="00BA52CA">
        <w:rPr>
          <w:rFonts w:ascii="Arial" w:hAnsi="Arial" w:cs="Arial"/>
          <w:b w:val="0"/>
          <w:sz w:val="24"/>
          <w:szCs w:val="24"/>
        </w:rPr>
        <w:t xml:space="preserve">This is part of the deep dive into the Board key risks agreed by the Committee. </w:t>
      </w:r>
    </w:p>
    <w:p w:rsidR="00BA52CA" w:rsidRDefault="00BA52CA" w:rsidP="009E0088">
      <w:pPr>
        <w:pStyle w:val="Title"/>
        <w:ind w:left="720"/>
        <w:jc w:val="left"/>
        <w:rPr>
          <w:rFonts w:ascii="Arial" w:hAnsi="Arial" w:cs="Arial"/>
          <w:b w:val="0"/>
          <w:sz w:val="24"/>
          <w:szCs w:val="24"/>
        </w:rPr>
      </w:pPr>
    </w:p>
    <w:p w:rsidR="009E0088" w:rsidRDefault="00BA52CA" w:rsidP="009E0088">
      <w:pPr>
        <w:pStyle w:val="Title"/>
        <w:ind w:left="720"/>
        <w:jc w:val="left"/>
        <w:rPr>
          <w:rFonts w:ascii="Arial" w:hAnsi="Arial" w:cs="Arial"/>
          <w:b w:val="0"/>
          <w:sz w:val="24"/>
          <w:szCs w:val="24"/>
        </w:rPr>
      </w:pPr>
      <w:r>
        <w:rPr>
          <w:rFonts w:ascii="Arial" w:hAnsi="Arial" w:cs="Arial"/>
          <w:b w:val="0"/>
          <w:sz w:val="24"/>
          <w:szCs w:val="24"/>
        </w:rPr>
        <w:t xml:space="preserve">It was described that a </w:t>
      </w:r>
      <w:r w:rsidR="00630D37">
        <w:rPr>
          <w:rFonts w:ascii="Arial" w:hAnsi="Arial" w:cs="Arial"/>
          <w:b w:val="0"/>
          <w:sz w:val="24"/>
          <w:szCs w:val="24"/>
        </w:rPr>
        <w:t xml:space="preserve">Cost Control Group </w:t>
      </w:r>
      <w:r w:rsidR="009E0088">
        <w:rPr>
          <w:rFonts w:ascii="Arial" w:hAnsi="Arial" w:cs="Arial"/>
          <w:b w:val="0"/>
          <w:sz w:val="24"/>
          <w:szCs w:val="24"/>
        </w:rPr>
        <w:t xml:space="preserve">has been established to </w:t>
      </w:r>
      <w:r w:rsidR="00630D37">
        <w:rPr>
          <w:rFonts w:ascii="Arial" w:hAnsi="Arial" w:cs="Arial"/>
          <w:b w:val="0"/>
          <w:sz w:val="24"/>
          <w:szCs w:val="24"/>
        </w:rPr>
        <w:t xml:space="preserve">monitor all capital and </w:t>
      </w:r>
      <w:r w:rsidR="009E0088">
        <w:rPr>
          <w:rFonts w:ascii="Arial" w:hAnsi="Arial" w:cs="Arial"/>
          <w:b w:val="0"/>
          <w:sz w:val="24"/>
          <w:szCs w:val="24"/>
        </w:rPr>
        <w:t xml:space="preserve">non recurring </w:t>
      </w:r>
      <w:r w:rsidR="00630D37">
        <w:rPr>
          <w:rFonts w:ascii="Arial" w:hAnsi="Arial" w:cs="Arial"/>
          <w:b w:val="0"/>
          <w:sz w:val="24"/>
          <w:szCs w:val="24"/>
        </w:rPr>
        <w:t xml:space="preserve">revenue spend and to ensure </w:t>
      </w:r>
      <w:r w:rsidR="009E0088">
        <w:rPr>
          <w:rFonts w:ascii="Arial" w:hAnsi="Arial" w:cs="Arial"/>
          <w:b w:val="0"/>
          <w:sz w:val="24"/>
          <w:szCs w:val="24"/>
        </w:rPr>
        <w:t xml:space="preserve">that </w:t>
      </w:r>
      <w:r w:rsidR="00630D37">
        <w:rPr>
          <w:rFonts w:ascii="Arial" w:hAnsi="Arial" w:cs="Arial"/>
          <w:b w:val="0"/>
          <w:sz w:val="24"/>
          <w:szCs w:val="24"/>
        </w:rPr>
        <w:t>robust processes are in place</w:t>
      </w:r>
      <w:r w:rsidR="009E0088">
        <w:rPr>
          <w:rFonts w:ascii="Arial" w:hAnsi="Arial" w:cs="Arial"/>
          <w:b w:val="0"/>
          <w:sz w:val="24"/>
          <w:szCs w:val="24"/>
        </w:rPr>
        <w:t xml:space="preserve"> for capital and revenue expenditure and financial risks.</w:t>
      </w:r>
    </w:p>
    <w:p w:rsidR="009E0088" w:rsidRDefault="009E0088" w:rsidP="009E0088">
      <w:pPr>
        <w:pStyle w:val="Title"/>
        <w:ind w:left="720"/>
        <w:jc w:val="left"/>
        <w:rPr>
          <w:rFonts w:ascii="Arial" w:hAnsi="Arial" w:cs="Arial"/>
          <w:b w:val="0"/>
          <w:sz w:val="24"/>
          <w:szCs w:val="24"/>
        </w:rPr>
      </w:pPr>
    </w:p>
    <w:p w:rsidR="003C4025" w:rsidRDefault="00630D37" w:rsidP="009E0088">
      <w:pPr>
        <w:pStyle w:val="Title"/>
        <w:ind w:left="720"/>
        <w:jc w:val="left"/>
        <w:rPr>
          <w:rFonts w:ascii="Arial" w:hAnsi="Arial" w:cs="Arial"/>
          <w:b w:val="0"/>
          <w:sz w:val="24"/>
          <w:szCs w:val="24"/>
        </w:rPr>
      </w:pPr>
      <w:r>
        <w:rPr>
          <w:rFonts w:ascii="Arial" w:hAnsi="Arial" w:cs="Arial"/>
          <w:b w:val="0"/>
          <w:sz w:val="24"/>
          <w:szCs w:val="24"/>
        </w:rPr>
        <w:t>Robert Rankin continued with the presentation providing background on</w:t>
      </w:r>
      <w:r w:rsidR="009E0088">
        <w:rPr>
          <w:rFonts w:ascii="Arial" w:hAnsi="Arial" w:cs="Arial"/>
          <w:b w:val="0"/>
          <w:sz w:val="24"/>
          <w:szCs w:val="24"/>
        </w:rPr>
        <w:t xml:space="preserve"> P</w:t>
      </w:r>
      <w:r>
        <w:rPr>
          <w:rFonts w:ascii="Arial" w:hAnsi="Arial" w:cs="Arial"/>
          <w:b w:val="0"/>
          <w:sz w:val="24"/>
          <w:szCs w:val="24"/>
        </w:rPr>
        <w:t>hase 1</w:t>
      </w:r>
      <w:r w:rsidR="009E0088">
        <w:rPr>
          <w:rFonts w:ascii="Arial" w:hAnsi="Arial" w:cs="Arial"/>
          <w:b w:val="0"/>
          <w:sz w:val="24"/>
          <w:szCs w:val="24"/>
        </w:rPr>
        <w:t xml:space="preserve"> and </w:t>
      </w:r>
      <w:r w:rsidR="002A275B">
        <w:rPr>
          <w:rFonts w:ascii="Arial" w:hAnsi="Arial" w:cs="Arial"/>
          <w:b w:val="0"/>
          <w:sz w:val="24"/>
          <w:szCs w:val="24"/>
        </w:rPr>
        <w:t xml:space="preserve">the </w:t>
      </w:r>
      <w:r w:rsidR="00F73FCA">
        <w:rPr>
          <w:rFonts w:ascii="Arial" w:hAnsi="Arial" w:cs="Arial"/>
          <w:b w:val="0"/>
          <w:sz w:val="24"/>
          <w:szCs w:val="24"/>
        </w:rPr>
        <w:t xml:space="preserve">framework </w:t>
      </w:r>
      <w:r w:rsidR="009E0088">
        <w:rPr>
          <w:rFonts w:ascii="Arial" w:hAnsi="Arial" w:cs="Arial"/>
          <w:b w:val="0"/>
          <w:sz w:val="24"/>
          <w:szCs w:val="24"/>
        </w:rPr>
        <w:t xml:space="preserve">explaining the competitive tendering process and how AECOM work </w:t>
      </w:r>
      <w:r w:rsidR="009E0088" w:rsidRPr="009E0088">
        <w:rPr>
          <w:rFonts w:ascii="Arial" w:hAnsi="Arial" w:cs="Arial"/>
          <w:b w:val="0"/>
          <w:sz w:val="24"/>
          <w:szCs w:val="24"/>
        </w:rPr>
        <w:t xml:space="preserve">on a fully open book </w:t>
      </w:r>
      <w:r w:rsidR="009E0088">
        <w:rPr>
          <w:rFonts w:ascii="Arial" w:hAnsi="Arial" w:cs="Arial"/>
          <w:b w:val="0"/>
          <w:sz w:val="24"/>
          <w:szCs w:val="24"/>
        </w:rPr>
        <w:t xml:space="preserve">approach </w:t>
      </w:r>
      <w:r w:rsidR="009E0088" w:rsidRPr="009E0088">
        <w:rPr>
          <w:rFonts w:ascii="Arial" w:hAnsi="Arial" w:cs="Arial"/>
          <w:b w:val="0"/>
          <w:sz w:val="24"/>
          <w:szCs w:val="24"/>
        </w:rPr>
        <w:t>with Kier to establish the final Target Cost</w:t>
      </w:r>
      <w:r w:rsidR="009E0088">
        <w:rPr>
          <w:rFonts w:ascii="Arial" w:hAnsi="Arial" w:cs="Arial"/>
          <w:b w:val="0"/>
          <w:sz w:val="24"/>
          <w:szCs w:val="24"/>
        </w:rPr>
        <w:t>.</w:t>
      </w:r>
      <w:r w:rsidR="009E0088">
        <w:rPr>
          <w:rFonts w:ascii="Arial" w:hAnsi="Arial" w:cs="Arial"/>
          <w:b w:val="0"/>
          <w:sz w:val="24"/>
          <w:szCs w:val="24"/>
        </w:rPr>
        <w:br/>
        <w:t>Also each specific project has its</w:t>
      </w:r>
      <w:r w:rsidR="00F73FCA">
        <w:rPr>
          <w:rFonts w:ascii="Arial" w:hAnsi="Arial" w:cs="Arial"/>
          <w:b w:val="0"/>
          <w:sz w:val="24"/>
          <w:szCs w:val="24"/>
        </w:rPr>
        <w:t xml:space="preserve"> own tender process </w:t>
      </w:r>
      <w:r w:rsidR="009E0088">
        <w:rPr>
          <w:rFonts w:ascii="Arial" w:hAnsi="Arial" w:cs="Arial"/>
          <w:b w:val="0"/>
          <w:sz w:val="24"/>
          <w:szCs w:val="24"/>
        </w:rPr>
        <w:t>which</w:t>
      </w:r>
      <w:r w:rsidR="00F73FCA">
        <w:rPr>
          <w:rFonts w:ascii="Arial" w:hAnsi="Arial" w:cs="Arial"/>
          <w:b w:val="0"/>
          <w:sz w:val="24"/>
          <w:szCs w:val="24"/>
        </w:rPr>
        <w:t xml:space="preserve"> </w:t>
      </w:r>
      <w:r w:rsidR="00BA52CA">
        <w:rPr>
          <w:rFonts w:ascii="Arial" w:hAnsi="Arial" w:cs="Arial"/>
          <w:b w:val="0"/>
          <w:sz w:val="24"/>
          <w:szCs w:val="24"/>
        </w:rPr>
        <w:t>again is through an</w:t>
      </w:r>
      <w:r w:rsidR="00F73FCA">
        <w:rPr>
          <w:rFonts w:ascii="Arial" w:hAnsi="Arial" w:cs="Arial"/>
          <w:b w:val="0"/>
          <w:sz w:val="24"/>
          <w:szCs w:val="24"/>
        </w:rPr>
        <w:t xml:space="preserve"> open book process.</w:t>
      </w:r>
      <w:r w:rsidR="00FF74C2">
        <w:rPr>
          <w:rFonts w:ascii="Arial" w:hAnsi="Arial" w:cs="Arial"/>
          <w:b w:val="0"/>
          <w:sz w:val="24"/>
          <w:szCs w:val="24"/>
        </w:rPr>
        <w:br/>
      </w:r>
      <w:r w:rsidR="009E0088">
        <w:rPr>
          <w:rFonts w:ascii="Arial" w:hAnsi="Arial" w:cs="Arial"/>
          <w:b w:val="0"/>
          <w:sz w:val="24"/>
          <w:szCs w:val="24"/>
        </w:rPr>
        <w:br/>
      </w:r>
      <w:r w:rsidR="00FF74C2" w:rsidRPr="00FF74C2">
        <w:rPr>
          <w:rFonts w:ascii="Arial" w:hAnsi="Arial" w:cs="Arial"/>
          <w:b w:val="0"/>
          <w:sz w:val="24"/>
          <w:szCs w:val="24"/>
        </w:rPr>
        <w:t xml:space="preserve">AECOM have full access to Kier cost ledgers and timesheets and receive this information each month in valuation submissions. This includes all access to sub </w:t>
      </w:r>
      <w:r w:rsidR="002D2547" w:rsidRPr="00FF74C2">
        <w:rPr>
          <w:rFonts w:ascii="Arial" w:hAnsi="Arial" w:cs="Arial"/>
          <w:b w:val="0"/>
          <w:sz w:val="24"/>
          <w:szCs w:val="24"/>
        </w:rPr>
        <w:t>contractor’s</w:t>
      </w:r>
      <w:r w:rsidR="00FF74C2" w:rsidRPr="00FF74C2">
        <w:rPr>
          <w:rFonts w:ascii="Arial" w:hAnsi="Arial" w:cs="Arial"/>
          <w:b w:val="0"/>
          <w:sz w:val="24"/>
          <w:szCs w:val="24"/>
        </w:rPr>
        <w:t xml:space="preserve"> costs and signed agreements and ensures that all costs being paid are valid under the contract</w:t>
      </w:r>
      <w:r w:rsidR="00FF74C2">
        <w:rPr>
          <w:rFonts w:ascii="Arial" w:hAnsi="Arial" w:cs="Arial"/>
          <w:b w:val="0"/>
          <w:sz w:val="24"/>
          <w:szCs w:val="24"/>
        </w:rPr>
        <w:t xml:space="preserve"> and </w:t>
      </w:r>
      <w:r w:rsidR="003C4025">
        <w:rPr>
          <w:rFonts w:ascii="Arial" w:hAnsi="Arial" w:cs="Arial"/>
          <w:b w:val="0"/>
          <w:sz w:val="24"/>
          <w:szCs w:val="24"/>
        </w:rPr>
        <w:t xml:space="preserve">therefore not </w:t>
      </w:r>
      <w:r w:rsidR="00FF74C2">
        <w:rPr>
          <w:rFonts w:ascii="Arial" w:hAnsi="Arial" w:cs="Arial"/>
          <w:b w:val="0"/>
          <w:sz w:val="24"/>
          <w:szCs w:val="24"/>
        </w:rPr>
        <w:t xml:space="preserve">exceeding </w:t>
      </w:r>
      <w:r w:rsidR="003C4025">
        <w:rPr>
          <w:rFonts w:ascii="Arial" w:hAnsi="Arial" w:cs="Arial"/>
          <w:b w:val="0"/>
          <w:sz w:val="24"/>
          <w:szCs w:val="24"/>
        </w:rPr>
        <w:t>agreed cost limit</w:t>
      </w:r>
      <w:r w:rsidR="00FF74C2">
        <w:rPr>
          <w:rFonts w:ascii="Arial" w:hAnsi="Arial" w:cs="Arial"/>
          <w:b w:val="0"/>
          <w:sz w:val="24"/>
          <w:szCs w:val="24"/>
        </w:rPr>
        <w:t>.</w:t>
      </w:r>
      <w:r w:rsidR="00FF74C2">
        <w:rPr>
          <w:rFonts w:ascii="Arial" w:hAnsi="Arial" w:cs="Arial"/>
          <w:b w:val="0"/>
          <w:sz w:val="24"/>
          <w:szCs w:val="24"/>
        </w:rPr>
        <w:br/>
      </w:r>
      <w:r w:rsidR="00F73FCA">
        <w:rPr>
          <w:rFonts w:ascii="Arial" w:hAnsi="Arial" w:cs="Arial"/>
          <w:b w:val="0"/>
          <w:sz w:val="24"/>
          <w:szCs w:val="24"/>
        </w:rPr>
        <w:br/>
      </w:r>
      <w:r w:rsidR="00FF74C2">
        <w:rPr>
          <w:rFonts w:ascii="Arial" w:hAnsi="Arial" w:cs="Arial"/>
          <w:b w:val="0"/>
          <w:sz w:val="24"/>
          <w:szCs w:val="24"/>
        </w:rPr>
        <w:t>Management of Compensation Events were explained and a recent example was the discovery of a piling obstruction</w:t>
      </w:r>
      <w:r w:rsidR="00F061DB">
        <w:rPr>
          <w:rFonts w:ascii="Arial" w:hAnsi="Arial" w:cs="Arial"/>
          <w:b w:val="0"/>
          <w:sz w:val="24"/>
          <w:szCs w:val="24"/>
        </w:rPr>
        <w:t>.</w:t>
      </w:r>
      <w:r w:rsidR="00686AF8">
        <w:rPr>
          <w:rFonts w:ascii="Arial" w:hAnsi="Arial" w:cs="Arial"/>
          <w:b w:val="0"/>
          <w:sz w:val="24"/>
          <w:szCs w:val="24"/>
        </w:rPr>
        <w:t xml:space="preserve"> </w:t>
      </w:r>
      <w:r w:rsidR="00F061DB">
        <w:rPr>
          <w:rFonts w:ascii="Arial" w:hAnsi="Arial" w:cs="Arial"/>
          <w:b w:val="0"/>
          <w:sz w:val="24"/>
          <w:szCs w:val="24"/>
        </w:rPr>
        <w:t>T</w:t>
      </w:r>
      <w:r w:rsidR="003C4025">
        <w:rPr>
          <w:rFonts w:ascii="Arial" w:hAnsi="Arial" w:cs="Arial"/>
          <w:b w:val="0"/>
          <w:sz w:val="24"/>
          <w:szCs w:val="24"/>
        </w:rPr>
        <w:t>his was explained in detail to the cost control group with a</w:t>
      </w:r>
      <w:r w:rsidR="00686AF8">
        <w:rPr>
          <w:rFonts w:ascii="Arial" w:hAnsi="Arial" w:cs="Arial"/>
          <w:b w:val="0"/>
          <w:sz w:val="24"/>
          <w:szCs w:val="24"/>
        </w:rPr>
        <w:t xml:space="preserve"> clear picture of spend profiles </w:t>
      </w:r>
      <w:r w:rsidR="009A501C">
        <w:rPr>
          <w:rFonts w:ascii="Arial" w:hAnsi="Arial" w:cs="Arial"/>
          <w:b w:val="0"/>
          <w:sz w:val="24"/>
          <w:szCs w:val="24"/>
        </w:rPr>
        <w:t>undertaken to ensure value for money.</w:t>
      </w:r>
      <w:r w:rsidR="009A501C">
        <w:rPr>
          <w:rFonts w:ascii="Arial" w:hAnsi="Arial" w:cs="Arial"/>
          <w:b w:val="0"/>
          <w:sz w:val="24"/>
          <w:szCs w:val="24"/>
        </w:rPr>
        <w:br/>
      </w:r>
      <w:r w:rsidR="00686AF8">
        <w:rPr>
          <w:rFonts w:ascii="Arial" w:hAnsi="Arial" w:cs="Arial"/>
          <w:b w:val="0"/>
          <w:sz w:val="24"/>
          <w:szCs w:val="24"/>
        </w:rPr>
        <w:br/>
        <w:t>Karen Kelly aske</w:t>
      </w:r>
      <w:r w:rsidR="00937500">
        <w:rPr>
          <w:rFonts w:ascii="Arial" w:hAnsi="Arial" w:cs="Arial"/>
          <w:b w:val="0"/>
          <w:sz w:val="24"/>
          <w:szCs w:val="24"/>
        </w:rPr>
        <w:t xml:space="preserve">d if costs do not exceed target and there was a joint gain </w:t>
      </w:r>
      <w:r w:rsidR="00686AF8">
        <w:rPr>
          <w:rFonts w:ascii="Arial" w:hAnsi="Arial" w:cs="Arial"/>
          <w:b w:val="0"/>
          <w:sz w:val="24"/>
          <w:szCs w:val="24"/>
        </w:rPr>
        <w:t xml:space="preserve">would </w:t>
      </w:r>
      <w:r w:rsidR="00937500">
        <w:rPr>
          <w:rFonts w:ascii="Arial" w:hAnsi="Arial" w:cs="Arial"/>
          <w:b w:val="0"/>
          <w:sz w:val="24"/>
          <w:szCs w:val="24"/>
        </w:rPr>
        <w:t xml:space="preserve">we be alerted from that </w:t>
      </w:r>
      <w:r w:rsidR="00686AF8">
        <w:rPr>
          <w:rFonts w:ascii="Arial" w:hAnsi="Arial" w:cs="Arial"/>
          <w:b w:val="0"/>
          <w:sz w:val="24"/>
          <w:szCs w:val="24"/>
        </w:rPr>
        <w:t xml:space="preserve">perspective. Robert Rankin </w:t>
      </w:r>
      <w:r w:rsidR="00577746">
        <w:rPr>
          <w:rFonts w:ascii="Arial" w:hAnsi="Arial" w:cs="Arial"/>
          <w:b w:val="0"/>
          <w:sz w:val="24"/>
          <w:szCs w:val="24"/>
        </w:rPr>
        <w:t>confirmed that we would</w:t>
      </w:r>
      <w:r w:rsidR="00C74802">
        <w:rPr>
          <w:rFonts w:ascii="Arial" w:hAnsi="Arial" w:cs="Arial"/>
          <w:b w:val="0"/>
          <w:sz w:val="24"/>
          <w:szCs w:val="24"/>
        </w:rPr>
        <w:t>, h</w:t>
      </w:r>
      <w:r w:rsidR="003C4025">
        <w:rPr>
          <w:rFonts w:ascii="Arial" w:hAnsi="Arial" w:cs="Arial"/>
          <w:b w:val="0"/>
          <w:sz w:val="24"/>
          <w:szCs w:val="24"/>
        </w:rPr>
        <w:t>e confirmed</w:t>
      </w:r>
      <w:r w:rsidR="00577746">
        <w:rPr>
          <w:rFonts w:ascii="Arial" w:hAnsi="Arial" w:cs="Arial"/>
          <w:b w:val="0"/>
          <w:sz w:val="24"/>
          <w:szCs w:val="24"/>
        </w:rPr>
        <w:t xml:space="preserve"> we can track</w:t>
      </w:r>
      <w:r w:rsidR="00686AF8">
        <w:rPr>
          <w:rFonts w:ascii="Arial" w:hAnsi="Arial" w:cs="Arial"/>
          <w:b w:val="0"/>
          <w:sz w:val="24"/>
          <w:szCs w:val="24"/>
        </w:rPr>
        <w:t xml:space="preserve"> every single </w:t>
      </w:r>
      <w:r w:rsidR="003C4025">
        <w:rPr>
          <w:rFonts w:ascii="Arial" w:hAnsi="Arial" w:cs="Arial"/>
          <w:b w:val="0"/>
          <w:sz w:val="24"/>
          <w:szCs w:val="24"/>
        </w:rPr>
        <w:t xml:space="preserve">pound </w:t>
      </w:r>
      <w:r w:rsidR="00686AF8">
        <w:rPr>
          <w:rFonts w:ascii="Arial" w:hAnsi="Arial" w:cs="Arial"/>
          <w:b w:val="0"/>
          <w:sz w:val="24"/>
          <w:szCs w:val="24"/>
        </w:rPr>
        <w:t xml:space="preserve">at all times </w:t>
      </w:r>
      <w:r w:rsidR="00577746">
        <w:rPr>
          <w:rFonts w:ascii="Arial" w:hAnsi="Arial" w:cs="Arial"/>
          <w:b w:val="0"/>
          <w:sz w:val="24"/>
          <w:szCs w:val="24"/>
        </w:rPr>
        <w:t xml:space="preserve">and </w:t>
      </w:r>
      <w:r w:rsidR="00686AF8">
        <w:rPr>
          <w:rFonts w:ascii="Arial" w:hAnsi="Arial" w:cs="Arial"/>
          <w:b w:val="0"/>
          <w:sz w:val="24"/>
          <w:szCs w:val="24"/>
        </w:rPr>
        <w:t xml:space="preserve">can advise if </w:t>
      </w:r>
      <w:r w:rsidR="00BF4F7E">
        <w:rPr>
          <w:rFonts w:ascii="Arial" w:hAnsi="Arial" w:cs="Arial"/>
          <w:b w:val="0"/>
          <w:sz w:val="24"/>
          <w:szCs w:val="24"/>
        </w:rPr>
        <w:t xml:space="preserve">a </w:t>
      </w:r>
      <w:r w:rsidR="00686AF8">
        <w:rPr>
          <w:rFonts w:ascii="Arial" w:hAnsi="Arial" w:cs="Arial"/>
          <w:b w:val="0"/>
          <w:sz w:val="24"/>
          <w:szCs w:val="24"/>
        </w:rPr>
        <w:t>job is on track or slipping.</w:t>
      </w:r>
      <w:r w:rsidR="00937500">
        <w:rPr>
          <w:rFonts w:ascii="Arial" w:hAnsi="Arial" w:cs="Arial"/>
          <w:b w:val="0"/>
          <w:sz w:val="24"/>
          <w:szCs w:val="24"/>
        </w:rPr>
        <w:br/>
      </w:r>
      <w:r w:rsidR="00937500">
        <w:rPr>
          <w:rFonts w:ascii="Arial" w:hAnsi="Arial" w:cs="Arial"/>
          <w:b w:val="0"/>
          <w:sz w:val="24"/>
          <w:szCs w:val="24"/>
        </w:rPr>
        <w:br/>
      </w:r>
      <w:r w:rsidR="003C4025">
        <w:rPr>
          <w:rFonts w:ascii="Arial" w:hAnsi="Arial" w:cs="Arial"/>
          <w:b w:val="0"/>
          <w:sz w:val="24"/>
          <w:szCs w:val="24"/>
        </w:rPr>
        <w:t xml:space="preserve">Members asked about shared learning and </w:t>
      </w:r>
      <w:r w:rsidR="00937500">
        <w:rPr>
          <w:rFonts w:ascii="Arial" w:hAnsi="Arial" w:cs="Arial"/>
          <w:b w:val="0"/>
          <w:sz w:val="24"/>
          <w:szCs w:val="24"/>
        </w:rPr>
        <w:t>John Scott ad</w:t>
      </w:r>
      <w:r w:rsidR="00686AF8">
        <w:rPr>
          <w:rFonts w:ascii="Arial" w:hAnsi="Arial" w:cs="Arial"/>
          <w:b w:val="0"/>
          <w:sz w:val="24"/>
          <w:szCs w:val="24"/>
        </w:rPr>
        <w:t xml:space="preserve">vised that he is a member of the National Project Board </w:t>
      </w:r>
      <w:r w:rsidR="003C4025">
        <w:rPr>
          <w:rFonts w:ascii="Arial" w:hAnsi="Arial" w:cs="Arial"/>
          <w:b w:val="0"/>
          <w:sz w:val="24"/>
          <w:szCs w:val="24"/>
        </w:rPr>
        <w:t xml:space="preserve">on construction projects </w:t>
      </w:r>
      <w:r w:rsidR="00394A3F">
        <w:rPr>
          <w:rFonts w:ascii="Arial" w:hAnsi="Arial" w:cs="Arial"/>
          <w:b w:val="0"/>
          <w:sz w:val="24"/>
          <w:szCs w:val="24"/>
        </w:rPr>
        <w:t>and</w:t>
      </w:r>
      <w:r w:rsidR="00686AF8">
        <w:rPr>
          <w:rFonts w:ascii="Arial" w:hAnsi="Arial" w:cs="Arial"/>
          <w:b w:val="0"/>
          <w:sz w:val="24"/>
          <w:szCs w:val="24"/>
        </w:rPr>
        <w:t xml:space="preserve"> </w:t>
      </w:r>
      <w:r w:rsidR="003C4025">
        <w:rPr>
          <w:rFonts w:ascii="Arial" w:hAnsi="Arial" w:cs="Arial"/>
          <w:b w:val="0"/>
          <w:sz w:val="24"/>
          <w:szCs w:val="24"/>
        </w:rPr>
        <w:t xml:space="preserve">confirmed that </w:t>
      </w:r>
      <w:r w:rsidR="00686AF8">
        <w:rPr>
          <w:rFonts w:ascii="Arial" w:hAnsi="Arial" w:cs="Arial"/>
          <w:b w:val="0"/>
          <w:sz w:val="24"/>
          <w:szCs w:val="24"/>
        </w:rPr>
        <w:t>feedback around contract intelligence</w:t>
      </w:r>
      <w:r w:rsidR="003C4025">
        <w:rPr>
          <w:rFonts w:ascii="Arial" w:hAnsi="Arial" w:cs="Arial"/>
          <w:b w:val="0"/>
          <w:sz w:val="24"/>
          <w:szCs w:val="24"/>
        </w:rPr>
        <w:t>, shared learning etc</w:t>
      </w:r>
      <w:r w:rsidR="00686AF8">
        <w:rPr>
          <w:rFonts w:ascii="Arial" w:hAnsi="Arial" w:cs="Arial"/>
          <w:b w:val="0"/>
          <w:sz w:val="24"/>
          <w:szCs w:val="24"/>
        </w:rPr>
        <w:t xml:space="preserve"> would </w:t>
      </w:r>
      <w:r w:rsidR="009A501C">
        <w:rPr>
          <w:rFonts w:ascii="Arial" w:hAnsi="Arial" w:cs="Arial"/>
          <w:b w:val="0"/>
          <w:sz w:val="24"/>
          <w:szCs w:val="24"/>
        </w:rPr>
        <w:t xml:space="preserve">be relayed </w:t>
      </w:r>
      <w:r w:rsidR="00686AF8">
        <w:rPr>
          <w:rFonts w:ascii="Arial" w:hAnsi="Arial" w:cs="Arial"/>
          <w:b w:val="0"/>
          <w:sz w:val="24"/>
          <w:szCs w:val="24"/>
        </w:rPr>
        <w:t>to us quickly.</w:t>
      </w:r>
      <w:r w:rsidR="00937500">
        <w:rPr>
          <w:rFonts w:ascii="Arial" w:hAnsi="Arial" w:cs="Arial"/>
          <w:b w:val="0"/>
          <w:sz w:val="24"/>
          <w:szCs w:val="24"/>
        </w:rPr>
        <w:t xml:space="preserve"> </w:t>
      </w:r>
    </w:p>
    <w:p w:rsidR="003C4025" w:rsidRDefault="003C4025" w:rsidP="009E0088">
      <w:pPr>
        <w:pStyle w:val="Title"/>
        <w:ind w:left="720"/>
        <w:jc w:val="left"/>
        <w:rPr>
          <w:rFonts w:ascii="Arial" w:hAnsi="Arial" w:cs="Arial"/>
          <w:b w:val="0"/>
          <w:sz w:val="24"/>
          <w:szCs w:val="24"/>
        </w:rPr>
      </w:pPr>
    </w:p>
    <w:p w:rsidR="00AE5F0B" w:rsidRPr="00A53309" w:rsidRDefault="00937500" w:rsidP="009E0088">
      <w:pPr>
        <w:pStyle w:val="Title"/>
        <w:ind w:left="720"/>
        <w:jc w:val="left"/>
        <w:rPr>
          <w:rFonts w:ascii="Arial" w:hAnsi="Arial" w:cs="Arial"/>
          <w:b w:val="0"/>
          <w:sz w:val="24"/>
          <w:szCs w:val="24"/>
        </w:rPr>
      </w:pPr>
      <w:r>
        <w:rPr>
          <w:rFonts w:ascii="Arial" w:hAnsi="Arial" w:cs="Arial"/>
          <w:b w:val="0"/>
          <w:sz w:val="24"/>
          <w:szCs w:val="24"/>
        </w:rPr>
        <w:t xml:space="preserve">He added that a Steering Group </w:t>
      </w:r>
      <w:r w:rsidR="00394A3F">
        <w:rPr>
          <w:rFonts w:ascii="Arial" w:hAnsi="Arial" w:cs="Arial"/>
          <w:b w:val="0"/>
          <w:sz w:val="24"/>
          <w:szCs w:val="24"/>
        </w:rPr>
        <w:t xml:space="preserve">meeting </w:t>
      </w:r>
      <w:r>
        <w:rPr>
          <w:rFonts w:ascii="Arial" w:hAnsi="Arial" w:cs="Arial"/>
          <w:b w:val="0"/>
          <w:sz w:val="24"/>
          <w:szCs w:val="24"/>
        </w:rPr>
        <w:t>was held th</w:t>
      </w:r>
      <w:r w:rsidR="00F061DB">
        <w:rPr>
          <w:rFonts w:ascii="Arial" w:hAnsi="Arial" w:cs="Arial"/>
          <w:b w:val="0"/>
          <w:sz w:val="24"/>
          <w:szCs w:val="24"/>
        </w:rPr>
        <w:t>at</w:t>
      </w:r>
      <w:r>
        <w:rPr>
          <w:rFonts w:ascii="Arial" w:hAnsi="Arial" w:cs="Arial"/>
          <w:b w:val="0"/>
          <w:sz w:val="24"/>
          <w:szCs w:val="24"/>
        </w:rPr>
        <w:t xml:space="preserve"> morning and we are on track</w:t>
      </w:r>
      <w:r w:rsidR="003C4025">
        <w:rPr>
          <w:rFonts w:ascii="Arial" w:hAnsi="Arial" w:cs="Arial"/>
          <w:b w:val="0"/>
          <w:sz w:val="24"/>
          <w:szCs w:val="24"/>
        </w:rPr>
        <w:t xml:space="preserve"> as planned</w:t>
      </w:r>
      <w:r>
        <w:rPr>
          <w:rFonts w:ascii="Arial" w:hAnsi="Arial" w:cs="Arial"/>
          <w:b w:val="0"/>
          <w:sz w:val="24"/>
          <w:szCs w:val="24"/>
        </w:rPr>
        <w:t>.</w:t>
      </w:r>
      <w:r>
        <w:rPr>
          <w:rFonts w:ascii="Arial" w:hAnsi="Arial" w:cs="Arial"/>
          <w:b w:val="0"/>
          <w:sz w:val="24"/>
          <w:szCs w:val="24"/>
        </w:rPr>
        <w:br/>
      </w:r>
      <w:r w:rsidR="00686AF8">
        <w:rPr>
          <w:rFonts w:ascii="Arial" w:hAnsi="Arial" w:cs="Arial"/>
          <w:b w:val="0"/>
          <w:sz w:val="24"/>
          <w:szCs w:val="24"/>
        </w:rPr>
        <w:br/>
        <w:t>Karen Kelly reflect</w:t>
      </w:r>
      <w:r w:rsidR="00F061DB">
        <w:rPr>
          <w:rFonts w:ascii="Arial" w:hAnsi="Arial" w:cs="Arial"/>
          <w:b w:val="0"/>
          <w:sz w:val="24"/>
          <w:szCs w:val="24"/>
        </w:rPr>
        <w:t>ed</w:t>
      </w:r>
      <w:r w:rsidR="00686AF8">
        <w:rPr>
          <w:rFonts w:ascii="Arial" w:hAnsi="Arial" w:cs="Arial"/>
          <w:b w:val="0"/>
          <w:sz w:val="24"/>
          <w:szCs w:val="24"/>
        </w:rPr>
        <w:t xml:space="preserve"> on </w:t>
      </w:r>
      <w:r w:rsidR="00B47EA6">
        <w:rPr>
          <w:rFonts w:ascii="Arial" w:hAnsi="Arial" w:cs="Arial"/>
          <w:b w:val="0"/>
          <w:sz w:val="24"/>
          <w:szCs w:val="24"/>
        </w:rPr>
        <w:t xml:space="preserve">the </w:t>
      </w:r>
      <w:r w:rsidR="00686AF8">
        <w:rPr>
          <w:rFonts w:ascii="Arial" w:hAnsi="Arial" w:cs="Arial"/>
          <w:b w:val="0"/>
          <w:sz w:val="24"/>
          <w:szCs w:val="24"/>
        </w:rPr>
        <w:t xml:space="preserve">report </w:t>
      </w:r>
      <w:r w:rsidR="000F4F8B">
        <w:rPr>
          <w:rFonts w:ascii="Arial" w:hAnsi="Arial" w:cs="Arial"/>
          <w:b w:val="0"/>
          <w:sz w:val="24"/>
          <w:szCs w:val="24"/>
        </w:rPr>
        <w:t xml:space="preserve">that was </w:t>
      </w:r>
      <w:r w:rsidR="00686AF8">
        <w:rPr>
          <w:rFonts w:ascii="Arial" w:hAnsi="Arial" w:cs="Arial"/>
          <w:b w:val="0"/>
          <w:sz w:val="24"/>
          <w:szCs w:val="24"/>
        </w:rPr>
        <w:t xml:space="preserve">presented to the last meeting </w:t>
      </w:r>
      <w:r w:rsidR="00F061DB">
        <w:rPr>
          <w:rFonts w:ascii="Arial" w:hAnsi="Arial" w:cs="Arial"/>
          <w:b w:val="0"/>
          <w:sz w:val="24"/>
          <w:szCs w:val="24"/>
        </w:rPr>
        <w:t xml:space="preserve">and </w:t>
      </w:r>
      <w:r w:rsidR="00686AF8">
        <w:rPr>
          <w:rFonts w:ascii="Arial" w:hAnsi="Arial" w:cs="Arial"/>
          <w:b w:val="0"/>
          <w:sz w:val="24"/>
          <w:szCs w:val="24"/>
        </w:rPr>
        <w:t>asked members if they wished anything to be added to the report.</w:t>
      </w:r>
      <w:r w:rsidR="009A501C">
        <w:rPr>
          <w:rFonts w:ascii="Arial" w:hAnsi="Arial" w:cs="Arial"/>
          <w:b w:val="0"/>
          <w:sz w:val="24"/>
          <w:szCs w:val="24"/>
        </w:rPr>
        <w:br/>
      </w:r>
      <w:r w:rsidR="00686AF8">
        <w:rPr>
          <w:rFonts w:ascii="Arial" w:hAnsi="Arial" w:cs="Arial"/>
          <w:b w:val="0"/>
          <w:sz w:val="24"/>
          <w:szCs w:val="24"/>
        </w:rPr>
        <w:br/>
        <w:t xml:space="preserve">Julie Carter </w:t>
      </w:r>
      <w:r w:rsidR="000F4F8B">
        <w:rPr>
          <w:rFonts w:ascii="Arial" w:hAnsi="Arial" w:cs="Arial"/>
          <w:b w:val="0"/>
          <w:sz w:val="24"/>
          <w:szCs w:val="24"/>
        </w:rPr>
        <w:t>suggested that we structure the report on the headings of</w:t>
      </w:r>
      <w:r w:rsidR="00686AF8">
        <w:rPr>
          <w:rFonts w:ascii="Arial" w:hAnsi="Arial" w:cs="Arial"/>
          <w:b w:val="0"/>
          <w:sz w:val="24"/>
          <w:szCs w:val="24"/>
        </w:rPr>
        <w:t xml:space="preserve"> risk, cost control and governance to </w:t>
      </w:r>
      <w:r w:rsidR="00070559">
        <w:rPr>
          <w:rFonts w:ascii="Arial" w:hAnsi="Arial" w:cs="Arial"/>
          <w:b w:val="0"/>
          <w:sz w:val="24"/>
          <w:szCs w:val="24"/>
        </w:rPr>
        <w:t xml:space="preserve">demonstrate how we </w:t>
      </w:r>
      <w:r w:rsidR="00F061DB">
        <w:rPr>
          <w:rFonts w:ascii="Arial" w:hAnsi="Arial" w:cs="Arial"/>
          <w:b w:val="0"/>
          <w:sz w:val="24"/>
          <w:szCs w:val="24"/>
        </w:rPr>
        <w:t>provide</w:t>
      </w:r>
      <w:r w:rsidR="000F4F8B">
        <w:rPr>
          <w:rFonts w:ascii="Arial" w:hAnsi="Arial" w:cs="Arial"/>
          <w:b w:val="0"/>
          <w:sz w:val="24"/>
          <w:szCs w:val="24"/>
        </w:rPr>
        <w:t xml:space="preserve"> assurance to the Committee and Board</w:t>
      </w:r>
      <w:r w:rsidR="00070559">
        <w:rPr>
          <w:rFonts w:ascii="Arial" w:hAnsi="Arial" w:cs="Arial"/>
          <w:b w:val="0"/>
          <w:sz w:val="24"/>
          <w:szCs w:val="24"/>
        </w:rPr>
        <w:t>.</w:t>
      </w:r>
      <w:r w:rsidR="00686AF8">
        <w:rPr>
          <w:rFonts w:ascii="Arial" w:hAnsi="Arial" w:cs="Arial"/>
          <w:b w:val="0"/>
          <w:sz w:val="24"/>
          <w:szCs w:val="24"/>
        </w:rPr>
        <w:br/>
      </w:r>
      <w:r w:rsidR="00686AF8">
        <w:rPr>
          <w:rFonts w:ascii="Arial" w:hAnsi="Arial" w:cs="Arial"/>
          <w:b w:val="0"/>
          <w:sz w:val="24"/>
          <w:szCs w:val="24"/>
        </w:rPr>
        <w:br/>
        <w:t>Karen Kelly</w:t>
      </w:r>
      <w:r w:rsidR="00F061DB">
        <w:rPr>
          <w:rFonts w:ascii="Arial" w:hAnsi="Arial" w:cs="Arial"/>
          <w:b w:val="0"/>
          <w:sz w:val="24"/>
          <w:szCs w:val="24"/>
        </w:rPr>
        <w:t xml:space="preserve"> asked if</w:t>
      </w:r>
      <w:r w:rsidR="00686AF8">
        <w:rPr>
          <w:rFonts w:ascii="Arial" w:hAnsi="Arial" w:cs="Arial"/>
          <w:b w:val="0"/>
          <w:sz w:val="24"/>
          <w:szCs w:val="24"/>
        </w:rPr>
        <w:t xml:space="preserve"> a simple timeline with key milestones and indications if </w:t>
      </w:r>
      <w:r w:rsidR="00B47EA6">
        <w:rPr>
          <w:rFonts w:ascii="Arial" w:hAnsi="Arial" w:cs="Arial"/>
          <w:b w:val="0"/>
          <w:sz w:val="24"/>
          <w:szCs w:val="24"/>
        </w:rPr>
        <w:t>targets are being achieved</w:t>
      </w:r>
      <w:r w:rsidR="00F061DB">
        <w:rPr>
          <w:rFonts w:ascii="Arial" w:hAnsi="Arial" w:cs="Arial"/>
          <w:b w:val="0"/>
          <w:sz w:val="24"/>
          <w:szCs w:val="24"/>
        </w:rPr>
        <w:t>,</w:t>
      </w:r>
      <w:r w:rsidR="00B47EA6">
        <w:rPr>
          <w:rFonts w:ascii="Arial" w:hAnsi="Arial" w:cs="Arial"/>
          <w:b w:val="0"/>
          <w:sz w:val="24"/>
          <w:szCs w:val="24"/>
        </w:rPr>
        <w:t xml:space="preserve"> </w:t>
      </w:r>
      <w:r w:rsidR="00686AF8">
        <w:rPr>
          <w:rFonts w:ascii="Arial" w:hAnsi="Arial" w:cs="Arial"/>
          <w:b w:val="0"/>
          <w:sz w:val="24"/>
          <w:szCs w:val="24"/>
        </w:rPr>
        <w:t xml:space="preserve">could be included. Julie Carter agreed </w:t>
      </w:r>
      <w:r w:rsidR="00070559">
        <w:rPr>
          <w:rFonts w:ascii="Arial" w:hAnsi="Arial" w:cs="Arial"/>
          <w:b w:val="0"/>
          <w:sz w:val="24"/>
          <w:szCs w:val="24"/>
        </w:rPr>
        <w:t xml:space="preserve">and stated these additions will be incorporated into the report for the </w:t>
      </w:r>
      <w:r w:rsidR="00E672AB">
        <w:rPr>
          <w:rFonts w:ascii="Arial" w:hAnsi="Arial" w:cs="Arial"/>
          <w:b w:val="0"/>
          <w:sz w:val="24"/>
          <w:szCs w:val="24"/>
        </w:rPr>
        <w:t>next meeting</w:t>
      </w:r>
      <w:r w:rsidR="00070559">
        <w:rPr>
          <w:rFonts w:ascii="Arial" w:hAnsi="Arial" w:cs="Arial"/>
          <w:b w:val="0"/>
          <w:sz w:val="24"/>
          <w:szCs w:val="24"/>
        </w:rPr>
        <w:t>.</w:t>
      </w:r>
      <w:r w:rsidR="00E672AB">
        <w:rPr>
          <w:rFonts w:ascii="Arial" w:hAnsi="Arial" w:cs="Arial"/>
          <w:b w:val="0"/>
          <w:sz w:val="24"/>
          <w:szCs w:val="24"/>
        </w:rPr>
        <w:br/>
      </w:r>
      <w:r w:rsidR="00E672AB">
        <w:rPr>
          <w:rFonts w:ascii="Arial" w:hAnsi="Arial" w:cs="Arial"/>
          <w:b w:val="0"/>
          <w:sz w:val="24"/>
          <w:szCs w:val="24"/>
        </w:rPr>
        <w:br/>
        <w:t xml:space="preserve">Jann Gardner </w:t>
      </w:r>
      <w:r w:rsidR="00070559">
        <w:rPr>
          <w:rFonts w:ascii="Arial" w:hAnsi="Arial" w:cs="Arial"/>
          <w:b w:val="0"/>
          <w:sz w:val="24"/>
          <w:szCs w:val="24"/>
        </w:rPr>
        <w:t xml:space="preserve">advised that </w:t>
      </w:r>
      <w:r w:rsidR="00E672AB">
        <w:rPr>
          <w:rFonts w:ascii="Arial" w:hAnsi="Arial" w:cs="Arial"/>
          <w:b w:val="0"/>
          <w:sz w:val="24"/>
          <w:szCs w:val="24"/>
        </w:rPr>
        <w:t xml:space="preserve">an integration report </w:t>
      </w:r>
      <w:r w:rsidR="00070559">
        <w:rPr>
          <w:rFonts w:ascii="Arial" w:hAnsi="Arial" w:cs="Arial"/>
          <w:b w:val="0"/>
          <w:sz w:val="24"/>
          <w:szCs w:val="24"/>
        </w:rPr>
        <w:t xml:space="preserve">is being developed which will </w:t>
      </w:r>
      <w:r w:rsidR="00E672AB">
        <w:rPr>
          <w:rFonts w:ascii="Arial" w:hAnsi="Arial" w:cs="Arial"/>
          <w:b w:val="0"/>
          <w:sz w:val="24"/>
          <w:szCs w:val="24"/>
        </w:rPr>
        <w:t xml:space="preserve">include expansion </w:t>
      </w:r>
      <w:r w:rsidR="00070559">
        <w:rPr>
          <w:rFonts w:ascii="Arial" w:hAnsi="Arial" w:cs="Arial"/>
          <w:b w:val="0"/>
          <w:sz w:val="24"/>
          <w:szCs w:val="24"/>
        </w:rPr>
        <w:t xml:space="preserve">as she is </w:t>
      </w:r>
      <w:r w:rsidR="00E672AB">
        <w:rPr>
          <w:rFonts w:ascii="Arial" w:hAnsi="Arial" w:cs="Arial"/>
          <w:b w:val="0"/>
          <w:sz w:val="24"/>
          <w:szCs w:val="24"/>
        </w:rPr>
        <w:t xml:space="preserve">keen </w:t>
      </w:r>
      <w:r w:rsidR="00070559">
        <w:rPr>
          <w:rFonts w:ascii="Arial" w:hAnsi="Arial" w:cs="Arial"/>
          <w:b w:val="0"/>
          <w:sz w:val="24"/>
          <w:szCs w:val="24"/>
        </w:rPr>
        <w:t>that everyone has a</w:t>
      </w:r>
      <w:r w:rsidR="00E672AB">
        <w:rPr>
          <w:rFonts w:ascii="Arial" w:hAnsi="Arial" w:cs="Arial"/>
          <w:b w:val="0"/>
          <w:sz w:val="24"/>
          <w:szCs w:val="24"/>
        </w:rPr>
        <w:t xml:space="preserve"> comprehensive overview.</w:t>
      </w:r>
      <w:r w:rsidR="00E672AB">
        <w:rPr>
          <w:rFonts w:ascii="Arial" w:hAnsi="Arial" w:cs="Arial"/>
          <w:b w:val="0"/>
          <w:sz w:val="24"/>
          <w:szCs w:val="24"/>
        </w:rPr>
        <w:br/>
      </w:r>
      <w:r w:rsidR="00E672AB">
        <w:rPr>
          <w:rFonts w:ascii="Arial" w:hAnsi="Arial" w:cs="Arial"/>
          <w:b w:val="0"/>
          <w:sz w:val="24"/>
          <w:szCs w:val="24"/>
        </w:rPr>
        <w:br/>
        <w:t xml:space="preserve">Karen Kelly stated </w:t>
      </w:r>
      <w:r w:rsidR="00070559">
        <w:rPr>
          <w:rFonts w:ascii="Arial" w:hAnsi="Arial" w:cs="Arial"/>
          <w:b w:val="0"/>
          <w:sz w:val="24"/>
          <w:szCs w:val="24"/>
        </w:rPr>
        <w:t xml:space="preserve">that the </w:t>
      </w:r>
      <w:r w:rsidR="00E672AB">
        <w:rPr>
          <w:rFonts w:ascii="Arial" w:hAnsi="Arial" w:cs="Arial"/>
          <w:b w:val="0"/>
          <w:sz w:val="24"/>
          <w:szCs w:val="24"/>
        </w:rPr>
        <w:t xml:space="preserve">risk register for </w:t>
      </w:r>
      <w:r w:rsidR="00070559">
        <w:rPr>
          <w:rFonts w:ascii="Arial" w:hAnsi="Arial" w:cs="Arial"/>
          <w:b w:val="0"/>
          <w:sz w:val="24"/>
          <w:szCs w:val="24"/>
        </w:rPr>
        <w:t xml:space="preserve">the </w:t>
      </w:r>
      <w:r w:rsidR="00E672AB">
        <w:rPr>
          <w:rFonts w:ascii="Arial" w:hAnsi="Arial" w:cs="Arial"/>
          <w:b w:val="0"/>
          <w:sz w:val="24"/>
          <w:szCs w:val="24"/>
        </w:rPr>
        <w:t>expansion programme could be submitted to the next meeting. Laura Langan Riach stated that this was timely.</w:t>
      </w:r>
      <w:r w:rsidR="00E672AB">
        <w:rPr>
          <w:rFonts w:ascii="Arial" w:hAnsi="Arial" w:cs="Arial"/>
          <w:b w:val="0"/>
          <w:sz w:val="24"/>
          <w:szCs w:val="24"/>
        </w:rPr>
        <w:br/>
      </w:r>
      <w:r w:rsidR="00E672AB">
        <w:rPr>
          <w:rFonts w:ascii="Arial" w:hAnsi="Arial" w:cs="Arial"/>
          <w:b w:val="0"/>
          <w:sz w:val="24"/>
          <w:szCs w:val="24"/>
        </w:rPr>
        <w:br/>
        <w:t>Karen Kelly thanked John Scott and Robert Rankin for this informative presentation.</w:t>
      </w:r>
      <w:r w:rsidR="00F73FCA">
        <w:rPr>
          <w:rFonts w:ascii="Arial" w:hAnsi="Arial" w:cs="Arial"/>
          <w:b w:val="0"/>
          <w:sz w:val="24"/>
          <w:szCs w:val="24"/>
        </w:rPr>
        <w:br/>
      </w:r>
    </w:p>
    <w:p w:rsidR="00726A73" w:rsidRPr="00A53309" w:rsidRDefault="00047273" w:rsidP="00B810FE">
      <w:pPr>
        <w:pStyle w:val="ListParagraph"/>
        <w:numPr>
          <w:ilvl w:val="0"/>
          <w:numId w:val="1"/>
        </w:numPr>
        <w:ind w:left="720" w:hanging="786"/>
        <w:rPr>
          <w:bCs/>
        </w:rPr>
      </w:pPr>
      <w:r w:rsidRPr="004349A0">
        <w:rPr>
          <w:b/>
        </w:rPr>
        <w:t xml:space="preserve">Declaration of Interests </w:t>
      </w:r>
      <w:r w:rsidR="00A92400">
        <w:rPr>
          <w:b/>
        </w:rPr>
        <w:br/>
      </w:r>
      <w:r w:rsidR="00A92400" w:rsidRPr="00A92400">
        <w:t>There were none to note.</w:t>
      </w:r>
      <w:r w:rsidR="00BF4F7E">
        <w:br/>
      </w:r>
      <w:r w:rsidR="00BF4F7E">
        <w:br/>
      </w:r>
      <w:r w:rsidRPr="00A92400">
        <w:br/>
      </w:r>
    </w:p>
    <w:p w:rsidR="00726A73" w:rsidRPr="00E00C4C" w:rsidRDefault="00047273" w:rsidP="00B810FE">
      <w:pPr>
        <w:pStyle w:val="ListParagraph"/>
        <w:numPr>
          <w:ilvl w:val="0"/>
          <w:numId w:val="1"/>
        </w:numPr>
        <w:ind w:left="720" w:hanging="786"/>
        <w:rPr>
          <w:b/>
          <w:bCs/>
        </w:rPr>
      </w:pPr>
      <w:r w:rsidRPr="000058E0">
        <w:rPr>
          <w:b/>
          <w:bCs/>
        </w:rPr>
        <w:lastRenderedPageBreak/>
        <w:t>Minutes of the previous Audit a</w:t>
      </w:r>
      <w:r w:rsidR="00726A73" w:rsidRPr="000058E0">
        <w:rPr>
          <w:b/>
          <w:bCs/>
        </w:rPr>
        <w:t>nd Risk</w:t>
      </w:r>
      <w:r w:rsidR="00726A73">
        <w:rPr>
          <w:b/>
          <w:bCs/>
        </w:rPr>
        <w:t xml:space="preserve"> </w:t>
      </w:r>
      <w:r w:rsidR="00726A73" w:rsidRPr="00E00C4C">
        <w:rPr>
          <w:b/>
          <w:bCs/>
        </w:rPr>
        <w:t xml:space="preserve">Committee Meeting </w:t>
      </w:r>
    </w:p>
    <w:p w:rsidR="0077274D" w:rsidRDefault="00E904D2" w:rsidP="00951272">
      <w:pPr>
        <w:pStyle w:val="Title"/>
        <w:ind w:left="720"/>
        <w:jc w:val="left"/>
        <w:rPr>
          <w:rFonts w:ascii="Arial" w:hAnsi="Arial" w:cs="Arial"/>
          <w:b w:val="0"/>
          <w:sz w:val="24"/>
          <w:szCs w:val="24"/>
        </w:rPr>
      </w:pPr>
      <w:r>
        <w:rPr>
          <w:rFonts w:ascii="Arial" w:hAnsi="Arial" w:cs="Arial"/>
          <w:b w:val="0"/>
          <w:sz w:val="24"/>
          <w:szCs w:val="24"/>
        </w:rPr>
        <w:t xml:space="preserve">Minutes from the meeting held on </w:t>
      </w:r>
      <w:r w:rsidR="009F0B0C">
        <w:rPr>
          <w:rFonts w:ascii="Arial" w:hAnsi="Arial" w:cs="Arial"/>
          <w:b w:val="0"/>
          <w:sz w:val="24"/>
          <w:szCs w:val="24"/>
        </w:rPr>
        <w:t>5 February 2019</w:t>
      </w:r>
      <w:r w:rsidR="00545652">
        <w:rPr>
          <w:rFonts w:ascii="Arial" w:hAnsi="Arial" w:cs="Arial"/>
          <w:b w:val="0"/>
          <w:sz w:val="24"/>
          <w:szCs w:val="24"/>
        </w:rPr>
        <w:t xml:space="preserve"> </w:t>
      </w:r>
      <w:r>
        <w:rPr>
          <w:rFonts w:ascii="Arial" w:hAnsi="Arial" w:cs="Arial"/>
          <w:b w:val="0"/>
          <w:sz w:val="24"/>
          <w:szCs w:val="24"/>
        </w:rPr>
        <w:t xml:space="preserve">were </w:t>
      </w:r>
      <w:r w:rsidR="00A92400">
        <w:rPr>
          <w:rFonts w:ascii="Arial" w:hAnsi="Arial" w:cs="Arial"/>
          <w:b w:val="0"/>
          <w:sz w:val="24"/>
          <w:szCs w:val="24"/>
        </w:rPr>
        <w:t>approved subject to the following amendments:</w:t>
      </w:r>
      <w:r w:rsidR="00070559">
        <w:rPr>
          <w:rFonts w:ascii="Arial" w:hAnsi="Arial" w:cs="Arial"/>
          <w:b w:val="0"/>
          <w:sz w:val="24"/>
          <w:szCs w:val="24"/>
        </w:rPr>
        <w:br/>
      </w:r>
      <w:r w:rsidR="00A92400">
        <w:rPr>
          <w:rFonts w:ascii="Arial" w:hAnsi="Arial" w:cs="Arial"/>
          <w:b w:val="0"/>
          <w:sz w:val="24"/>
          <w:szCs w:val="24"/>
        </w:rPr>
        <w:br/>
      </w:r>
      <w:r w:rsidR="001E333F">
        <w:rPr>
          <w:rFonts w:ascii="Arial" w:hAnsi="Arial" w:cs="Arial"/>
          <w:b w:val="0"/>
          <w:sz w:val="24"/>
          <w:szCs w:val="24"/>
        </w:rPr>
        <w:t xml:space="preserve">Page 1, </w:t>
      </w:r>
      <w:r w:rsidR="00A92400">
        <w:rPr>
          <w:rFonts w:ascii="Arial" w:hAnsi="Arial" w:cs="Arial"/>
          <w:b w:val="0"/>
          <w:sz w:val="24"/>
          <w:szCs w:val="24"/>
        </w:rPr>
        <w:t>third paragraph</w:t>
      </w:r>
      <w:r w:rsidR="001E333F">
        <w:rPr>
          <w:rFonts w:ascii="Arial" w:hAnsi="Arial" w:cs="Arial"/>
          <w:b w:val="0"/>
          <w:sz w:val="24"/>
          <w:szCs w:val="24"/>
        </w:rPr>
        <w:t xml:space="preserve"> – amend to read ‘giving prominence’</w:t>
      </w:r>
      <w:r w:rsidR="00A06FAD">
        <w:rPr>
          <w:rFonts w:ascii="Arial" w:hAnsi="Arial" w:cs="Arial"/>
          <w:b w:val="0"/>
          <w:sz w:val="24"/>
          <w:szCs w:val="24"/>
        </w:rPr>
        <w:t>.</w:t>
      </w:r>
      <w:r w:rsidR="00A92400">
        <w:rPr>
          <w:rFonts w:ascii="Arial" w:hAnsi="Arial" w:cs="Arial"/>
          <w:b w:val="0"/>
          <w:sz w:val="24"/>
          <w:szCs w:val="24"/>
        </w:rPr>
        <w:br/>
        <w:t>Page 8</w:t>
      </w:r>
      <w:r w:rsidR="001E333F">
        <w:rPr>
          <w:rFonts w:ascii="Arial" w:hAnsi="Arial" w:cs="Arial"/>
          <w:b w:val="0"/>
          <w:sz w:val="24"/>
          <w:szCs w:val="24"/>
        </w:rPr>
        <w:t xml:space="preserve">, first paragraph – amend to read ‘external </w:t>
      </w:r>
      <w:r w:rsidR="00A92400">
        <w:rPr>
          <w:rFonts w:ascii="Arial" w:hAnsi="Arial" w:cs="Arial"/>
          <w:b w:val="0"/>
          <w:sz w:val="24"/>
          <w:szCs w:val="24"/>
        </w:rPr>
        <w:t xml:space="preserve">audit </w:t>
      </w:r>
      <w:r w:rsidR="001E333F">
        <w:rPr>
          <w:rFonts w:ascii="Arial" w:hAnsi="Arial" w:cs="Arial"/>
          <w:b w:val="0"/>
          <w:sz w:val="24"/>
          <w:szCs w:val="24"/>
        </w:rPr>
        <w:t xml:space="preserve">undertake an audit of </w:t>
      </w:r>
      <w:r w:rsidR="00A92400">
        <w:rPr>
          <w:rFonts w:ascii="Arial" w:hAnsi="Arial" w:cs="Arial"/>
          <w:b w:val="0"/>
          <w:sz w:val="24"/>
          <w:szCs w:val="24"/>
        </w:rPr>
        <w:t>analysis of staff costs</w:t>
      </w:r>
      <w:r w:rsidR="001E333F">
        <w:rPr>
          <w:rFonts w:ascii="Arial" w:hAnsi="Arial" w:cs="Arial"/>
          <w:b w:val="0"/>
          <w:sz w:val="24"/>
          <w:szCs w:val="24"/>
        </w:rPr>
        <w:t>,</w:t>
      </w:r>
      <w:r w:rsidR="00A92400">
        <w:rPr>
          <w:rFonts w:ascii="Arial" w:hAnsi="Arial" w:cs="Arial"/>
          <w:b w:val="0"/>
          <w:sz w:val="24"/>
          <w:szCs w:val="24"/>
        </w:rPr>
        <w:t xml:space="preserve"> numbers and exit packages</w:t>
      </w:r>
      <w:r w:rsidR="00A06FAD">
        <w:rPr>
          <w:rFonts w:ascii="Arial" w:hAnsi="Arial" w:cs="Arial"/>
          <w:b w:val="0"/>
          <w:sz w:val="24"/>
          <w:szCs w:val="24"/>
        </w:rPr>
        <w:t>, anything else in relation to remuneration is</w:t>
      </w:r>
      <w:r w:rsidR="00A92400">
        <w:rPr>
          <w:rFonts w:ascii="Arial" w:hAnsi="Arial" w:cs="Arial"/>
          <w:b w:val="0"/>
          <w:sz w:val="24"/>
          <w:szCs w:val="24"/>
        </w:rPr>
        <w:t xml:space="preserve"> not audited</w:t>
      </w:r>
      <w:r w:rsidR="00A06FAD">
        <w:rPr>
          <w:rFonts w:ascii="Arial" w:hAnsi="Arial" w:cs="Arial"/>
          <w:b w:val="0"/>
          <w:sz w:val="24"/>
          <w:szCs w:val="24"/>
        </w:rPr>
        <w:t>’</w:t>
      </w:r>
      <w:r w:rsidR="00A92400">
        <w:rPr>
          <w:rFonts w:ascii="Arial" w:hAnsi="Arial" w:cs="Arial"/>
          <w:b w:val="0"/>
          <w:sz w:val="24"/>
          <w:szCs w:val="24"/>
        </w:rPr>
        <w:t>.</w:t>
      </w:r>
      <w:r w:rsidR="00A92400">
        <w:rPr>
          <w:rFonts w:ascii="Arial" w:hAnsi="Arial" w:cs="Arial"/>
          <w:b w:val="0"/>
          <w:sz w:val="24"/>
          <w:szCs w:val="24"/>
        </w:rPr>
        <w:br/>
      </w:r>
    </w:p>
    <w:p w:rsidR="00726A73" w:rsidRPr="00274DC1" w:rsidRDefault="0077274D" w:rsidP="001E333F">
      <w:pPr>
        <w:pStyle w:val="Title"/>
        <w:ind w:left="709" w:hanging="851"/>
        <w:jc w:val="left"/>
        <w:rPr>
          <w:bCs/>
        </w:rPr>
      </w:pPr>
      <w:r w:rsidRPr="0077274D">
        <w:rPr>
          <w:rFonts w:ascii="Arial" w:hAnsi="Arial" w:cs="Arial"/>
          <w:sz w:val="24"/>
          <w:szCs w:val="24"/>
        </w:rPr>
        <w:t>4.1</w:t>
      </w:r>
      <w:r>
        <w:rPr>
          <w:rFonts w:ascii="Arial" w:hAnsi="Arial" w:cs="Arial"/>
          <w:sz w:val="24"/>
          <w:szCs w:val="24"/>
        </w:rPr>
        <w:t xml:space="preserve"> </w:t>
      </w:r>
      <w:r>
        <w:rPr>
          <w:rFonts w:ascii="Arial" w:hAnsi="Arial" w:cs="Arial"/>
          <w:sz w:val="24"/>
          <w:szCs w:val="24"/>
        </w:rPr>
        <w:tab/>
      </w:r>
      <w:r w:rsidRPr="0077274D">
        <w:rPr>
          <w:rFonts w:ascii="Arial" w:hAnsi="Arial" w:cs="Arial"/>
          <w:sz w:val="24"/>
          <w:szCs w:val="24"/>
        </w:rPr>
        <w:t>M</w:t>
      </w:r>
      <w:r w:rsidR="004C0CE2" w:rsidRPr="0077274D">
        <w:rPr>
          <w:rFonts w:ascii="Arial" w:hAnsi="Arial" w:cs="Arial"/>
          <w:sz w:val="24"/>
          <w:szCs w:val="24"/>
        </w:rPr>
        <w:t>atters Arising</w:t>
      </w:r>
      <w:r w:rsidR="004C0CE2" w:rsidRPr="0077274D">
        <w:rPr>
          <w:rFonts w:ascii="Arial" w:hAnsi="Arial" w:cs="Arial"/>
          <w:sz w:val="24"/>
          <w:szCs w:val="24"/>
        </w:rPr>
        <w:br/>
      </w:r>
      <w:r w:rsidR="00B352DE">
        <w:rPr>
          <w:rFonts w:ascii="Arial" w:hAnsi="Arial" w:cs="Arial"/>
          <w:b w:val="0"/>
          <w:sz w:val="24"/>
          <w:szCs w:val="24"/>
        </w:rPr>
        <w:t>A</w:t>
      </w:r>
      <w:r w:rsidR="00F33CAC" w:rsidRPr="0077274D">
        <w:rPr>
          <w:rFonts w:ascii="Arial" w:hAnsi="Arial" w:cs="Arial"/>
          <w:b w:val="0"/>
          <w:sz w:val="24"/>
          <w:szCs w:val="24"/>
        </w:rPr>
        <w:t>n</w:t>
      </w:r>
      <w:r w:rsidR="00040DA0" w:rsidRPr="0077274D">
        <w:rPr>
          <w:rFonts w:ascii="Arial" w:hAnsi="Arial" w:cs="Arial"/>
          <w:b w:val="0"/>
          <w:sz w:val="24"/>
          <w:szCs w:val="24"/>
        </w:rPr>
        <w:t xml:space="preserve"> update on outstanding actions was provided with full detail recorded in the </w:t>
      </w:r>
      <w:r w:rsidR="004C0CE2" w:rsidRPr="0077274D">
        <w:rPr>
          <w:rFonts w:ascii="Arial" w:hAnsi="Arial" w:cs="Arial"/>
          <w:b w:val="0"/>
          <w:sz w:val="24"/>
          <w:szCs w:val="24"/>
        </w:rPr>
        <w:t>action log.</w:t>
      </w:r>
      <w:r w:rsidR="004C0CE2" w:rsidRPr="0077274D">
        <w:rPr>
          <w:rFonts w:ascii="Arial" w:hAnsi="Arial" w:cs="Arial"/>
          <w:b w:val="0"/>
          <w:bCs/>
          <w:sz w:val="24"/>
          <w:szCs w:val="24"/>
        </w:rPr>
        <w:t xml:space="preserve"> </w:t>
      </w:r>
      <w:r w:rsidR="000449B5">
        <w:rPr>
          <w:rFonts w:ascii="Arial" w:hAnsi="Arial" w:cs="Arial"/>
          <w:b w:val="0"/>
          <w:bCs/>
          <w:sz w:val="24"/>
          <w:szCs w:val="24"/>
        </w:rPr>
        <w:br/>
      </w:r>
    </w:p>
    <w:p w:rsidR="00726A73" w:rsidRPr="001E333F" w:rsidRDefault="00256F6B" w:rsidP="00A06FAD">
      <w:pPr>
        <w:pStyle w:val="ListParagraph"/>
        <w:numPr>
          <w:ilvl w:val="0"/>
          <w:numId w:val="1"/>
        </w:numPr>
        <w:ind w:left="709" w:hanging="851"/>
        <w:rPr>
          <w:b/>
          <w:bCs/>
        </w:rPr>
      </w:pPr>
      <w:r w:rsidRPr="001E333F">
        <w:rPr>
          <w:b/>
          <w:bCs/>
        </w:rPr>
        <w:t>Person Centred</w:t>
      </w:r>
      <w:r w:rsidR="004349A0" w:rsidRPr="001E333F">
        <w:rPr>
          <w:b/>
          <w:bCs/>
        </w:rPr>
        <w:br/>
      </w:r>
    </w:p>
    <w:p w:rsidR="009F0B0C" w:rsidRPr="009F0B0C" w:rsidRDefault="0077274D" w:rsidP="00A06FAD">
      <w:pPr>
        <w:ind w:left="709" w:hanging="851"/>
        <w:rPr>
          <w:b/>
          <w:lang w:val="en-US"/>
        </w:rPr>
      </w:pPr>
      <w:r>
        <w:rPr>
          <w:b/>
        </w:rPr>
        <w:t>5</w:t>
      </w:r>
      <w:r w:rsidR="00726A73" w:rsidRPr="00795E1A">
        <w:rPr>
          <w:b/>
        </w:rPr>
        <w:t>.</w:t>
      </w:r>
      <w:r w:rsidR="00B71C85">
        <w:rPr>
          <w:b/>
        </w:rPr>
        <w:t>1</w:t>
      </w:r>
      <w:r w:rsidR="001E3354" w:rsidRPr="00795E1A">
        <w:rPr>
          <w:b/>
        </w:rPr>
        <w:t xml:space="preserve"> </w:t>
      </w:r>
      <w:r w:rsidR="004C5908">
        <w:rPr>
          <w:b/>
        </w:rPr>
        <w:t xml:space="preserve">  </w:t>
      </w:r>
      <w:r w:rsidR="0040264B">
        <w:rPr>
          <w:b/>
        </w:rPr>
        <w:t xml:space="preserve"> </w:t>
      </w:r>
      <w:r w:rsidR="004C5908">
        <w:rPr>
          <w:b/>
        </w:rPr>
        <w:t xml:space="preserve"> </w:t>
      </w:r>
      <w:r w:rsidR="000449B5">
        <w:rPr>
          <w:b/>
        </w:rPr>
        <w:tab/>
      </w:r>
      <w:r w:rsidR="009F0B0C" w:rsidRPr="009F0B0C">
        <w:rPr>
          <w:b/>
          <w:lang w:val="en-US"/>
        </w:rPr>
        <w:t>Audit Scotland Reports</w:t>
      </w:r>
    </w:p>
    <w:p w:rsidR="009F0B0C" w:rsidRPr="00A06FAD" w:rsidRDefault="009F0B0C" w:rsidP="00A06FAD">
      <w:pPr>
        <w:tabs>
          <w:tab w:val="left" w:pos="5670"/>
          <w:tab w:val="left" w:pos="5812"/>
          <w:tab w:val="left" w:pos="7740"/>
        </w:tabs>
        <w:ind w:left="709" w:hanging="851"/>
        <w:rPr>
          <w:lang w:val="en-US"/>
        </w:rPr>
      </w:pPr>
      <w:r w:rsidRPr="009F0B0C">
        <w:rPr>
          <w:b/>
          <w:color w:val="000000" w:themeColor="text1"/>
        </w:rPr>
        <w:tab/>
      </w:r>
      <w:r w:rsidRPr="00A06FAD">
        <w:rPr>
          <w:color w:val="000000" w:themeColor="text1"/>
        </w:rPr>
        <w:t>Gender Pay Gap</w:t>
      </w:r>
      <w:r w:rsidRPr="00A06FAD">
        <w:t xml:space="preserve"> </w:t>
      </w:r>
      <w:r w:rsidR="00A06FAD">
        <w:t>report was presented for information only, there are no actions for the Committee to take forward.</w:t>
      </w:r>
    </w:p>
    <w:p w:rsidR="00256F6B" w:rsidRDefault="00256F6B" w:rsidP="00A06FAD">
      <w:pPr>
        <w:ind w:left="709" w:hanging="851"/>
        <w:rPr>
          <w:b/>
          <w:lang w:val="en-US"/>
        </w:rPr>
      </w:pPr>
    </w:p>
    <w:p w:rsidR="009F0B0C" w:rsidRDefault="000449B5" w:rsidP="00A06FAD">
      <w:pPr>
        <w:ind w:left="709" w:hanging="851"/>
        <w:rPr>
          <w:b/>
          <w:color w:val="000000" w:themeColor="text1"/>
        </w:rPr>
      </w:pPr>
      <w:r>
        <w:rPr>
          <w:b/>
          <w:lang w:val="en-US"/>
        </w:rPr>
        <w:t>5.2</w:t>
      </w:r>
      <w:r w:rsidR="009E6DF0" w:rsidRPr="000449B5">
        <w:rPr>
          <w:b/>
          <w:lang w:val="en-US"/>
        </w:rPr>
        <w:tab/>
      </w:r>
      <w:r w:rsidR="009F0B0C" w:rsidRPr="009F0B0C">
        <w:rPr>
          <w:b/>
          <w:color w:val="000000" w:themeColor="text1"/>
        </w:rPr>
        <w:t>Prevention of Fraud Update 2019/20</w:t>
      </w:r>
      <w:r w:rsidR="009F0B0C">
        <w:rPr>
          <w:b/>
          <w:color w:val="000000" w:themeColor="text1"/>
        </w:rPr>
        <w:br/>
      </w:r>
      <w:r w:rsidR="00A06FAD" w:rsidRPr="00A06FAD">
        <w:rPr>
          <w:color w:val="000000" w:themeColor="text1"/>
        </w:rPr>
        <w:t>There were no</w:t>
      </w:r>
      <w:r w:rsidR="00A06FAD">
        <w:rPr>
          <w:b/>
          <w:color w:val="000000" w:themeColor="text1"/>
        </w:rPr>
        <w:t xml:space="preserve"> </w:t>
      </w:r>
      <w:r w:rsidR="00F21A70">
        <w:rPr>
          <w:color w:val="000000" w:themeColor="text1"/>
        </w:rPr>
        <w:t>particular issues</w:t>
      </w:r>
      <w:r w:rsidR="00070559">
        <w:rPr>
          <w:color w:val="000000" w:themeColor="text1"/>
        </w:rPr>
        <w:t xml:space="preserve"> of fraud within the Board</w:t>
      </w:r>
      <w:r w:rsidR="00F21A70">
        <w:rPr>
          <w:color w:val="000000" w:themeColor="text1"/>
        </w:rPr>
        <w:t xml:space="preserve"> to note, a formal report will be presented to the next </w:t>
      </w:r>
      <w:r w:rsidR="00BD18F1">
        <w:rPr>
          <w:color w:val="000000" w:themeColor="text1"/>
        </w:rPr>
        <w:t xml:space="preserve">committee </w:t>
      </w:r>
      <w:r w:rsidR="00F21A70">
        <w:rPr>
          <w:color w:val="000000" w:themeColor="text1"/>
        </w:rPr>
        <w:t>meeting.</w:t>
      </w:r>
      <w:r w:rsidR="00F21A70">
        <w:rPr>
          <w:color w:val="000000" w:themeColor="text1"/>
        </w:rPr>
        <w:br/>
      </w:r>
    </w:p>
    <w:p w:rsidR="008B7E86" w:rsidRPr="009F0B0C" w:rsidRDefault="009F0B0C" w:rsidP="00F21A70">
      <w:pPr>
        <w:ind w:left="709" w:hanging="851"/>
        <w:rPr>
          <w:b/>
          <w:color w:val="000000" w:themeColor="text1"/>
        </w:rPr>
      </w:pPr>
      <w:r>
        <w:rPr>
          <w:b/>
          <w:lang w:val="en-US"/>
        </w:rPr>
        <w:t>5.3</w:t>
      </w:r>
      <w:r>
        <w:rPr>
          <w:b/>
          <w:lang w:val="en-US"/>
        </w:rPr>
        <w:tab/>
        <w:t>N</w:t>
      </w:r>
      <w:proofErr w:type="spellStart"/>
      <w:r w:rsidRPr="009F0B0C">
        <w:rPr>
          <w:b/>
          <w:color w:val="000000" w:themeColor="text1"/>
        </w:rPr>
        <w:t>ational</w:t>
      </w:r>
      <w:proofErr w:type="spellEnd"/>
      <w:r w:rsidRPr="009F0B0C">
        <w:rPr>
          <w:b/>
          <w:color w:val="000000" w:themeColor="text1"/>
        </w:rPr>
        <w:t xml:space="preserve"> Fraud Initiative</w:t>
      </w:r>
      <w:r w:rsidRPr="009F0B0C">
        <w:rPr>
          <w:b/>
          <w:lang w:val="en-US"/>
        </w:rPr>
        <w:t xml:space="preserve"> </w:t>
      </w:r>
      <w:r w:rsidR="00735380" w:rsidRPr="009F0B0C">
        <w:rPr>
          <w:b/>
          <w:lang w:val="en-US"/>
        </w:rPr>
        <w:br/>
      </w:r>
      <w:r w:rsidR="00BD18F1">
        <w:rPr>
          <w:lang w:val="en-US"/>
        </w:rPr>
        <w:t xml:space="preserve">Outcome from the </w:t>
      </w:r>
      <w:r w:rsidR="006501BB">
        <w:rPr>
          <w:lang w:val="en-US"/>
        </w:rPr>
        <w:t xml:space="preserve">counter </w:t>
      </w:r>
      <w:r w:rsidR="00BD18F1">
        <w:rPr>
          <w:lang w:val="en-US"/>
        </w:rPr>
        <w:t>fraud initiative</w:t>
      </w:r>
      <w:r w:rsidR="006501BB">
        <w:rPr>
          <w:lang w:val="en-US"/>
        </w:rPr>
        <w:t xml:space="preserve"> exercise highlighted that</w:t>
      </w:r>
      <w:r w:rsidR="006501BB" w:rsidRPr="006501BB">
        <w:t xml:space="preserve"> </w:t>
      </w:r>
      <w:r w:rsidR="006501BB">
        <w:t>all payroll matches have undergone an initial review</w:t>
      </w:r>
      <w:r w:rsidR="00AC55B0">
        <w:t xml:space="preserve">. </w:t>
      </w:r>
      <w:r w:rsidR="006501BB">
        <w:t xml:space="preserve"> </w:t>
      </w:r>
      <w:r w:rsidR="00AC55B0">
        <w:t>F</w:t>
      </w:r>
      <w:r w:rsidR="006501BB">
        <w:t>rom this review no cases of fraud have been identified, f</w:t>
      </w:r>
      <w:r w:rsidR="00BD18F1">
        <w:t xml:space="preserve">uture updates will identify work </w:t>
      </w:r>
      <w:r w:rsidR="006501BB">
        <w:t xml:space="preserve">undertaken </w:t>
      </w:r>
      <w:r w:rsidR="00BD18F1">
        <w:t>to progress the matches</w:t>
      </w:r>
      <w:r w:rsidR="006501BB">
        <w:t xml:space="preserve"> and </w:t>
      </w:r>
      <w:r w:rsidR="00AC55B0">
        <w:t xml:space="preserve">be </w:t>
      </w:r>
      <w:r w:rsidR="006501BB">
        <w:t>brought to the next meeting</w:t>
      </w:r>
      <w:r w:rsidR="00BD18F1">
        <w:t xml:space="preserve">.  </w:t>
      </w:r>
      <w:r w:rsidR="00F21A70">
        <w:rPr>
          <w:lang w:val="en-US"/>
        </w:rPr>
        <w:br/>
      </w:r>
      <w:r w:rsidR="006501BB">
        <w:rPr>
          <w:lang w:val="en-US"/>
        </w:rPr>
        <w:t>It was noted that e</w:t>
      </w:r>
      <w:r w:rsidR="00F21A70">
        <w:rPr>
          <w:lang w:val="en-US"/>
        </w:rPr>
        <w:t xml:space="preserve">xternal audit </w:t>
      </w:r>
      <w:r w:rsidR="006501BB">
        <w:rPr>
          <w:lang w:val="en-US"/>
        </w:rPr>
        <w:t xml:space="preserve">also </w:t>
      </w:r>
      <w:r w:rsidR="00F21A70">
        <w:rPr>
          <w:lang w:val="en-US"/>
        </w:rPr>
        <w:t>undertake a review of the matches</w:t>
      </w:r>
      <w:r w:rsidR="006501BB">
        <w:rPr>
          <w:lang w:val="en-US"/>
        </w:rPr>
        <w:t>.</w:t>
      </w:r>
      <w:r w:rsidR="00F21A70">
        <w:rPr>
          <w:lang w:val="en-US"/>
        </w:rPr>
        <w:br/>
        <w:t>Karen Jones advised that Audit Scotland have issued a questionnaire which should be completed by the end of June.</w:t>
      </w:r>
    </w:p>
    <w:p w:rsidR="001E3354" w:rsidRPr="00A254FB" w:rsidRDefault="00746C75" w:rsidP="00F07F5F">
      <w:pPr>
        <w:tabs>
          <w:tab w:val="left" w:pos="567"/>
          <w:tab w:val="left" w:pos="5760"/>
          <w:tab w:val="left" w:pos="7740"/>
        </w:tabs>
        <w:ind w:left="567" w:hanging="709"/>
      </w:pPr>
      <w:r w:rsidRPr="00BC0721">
        <w:rPr>
          <w:b/>
          <w:lang w:val="en-US"/>
        </w:rPr>
        <w:tab/>
      </w:r>
      <w:r w:rsidR="001E3354" w:rsidRPr="00BC0721">
        <w:rPr>
          <w:b/>
        </w:rPr>
        <w:t xml:space="preserve"> </w:t>
      </w:r>
      <w:r w:rsidR="00A254FB" w:rsidRPr="00BC0721">
        <w:rPr>
          <w:b/>
          <w:lang w:val="en-US"/>
        </w:rPr>
        <w:tab/>
      </w:r>
    </w:p>
    <w:p w:rsidR="00256F6B" w:rsidRPr="006211B2" w:rsidRDefault="00256F6B" w:rsidP="006211B2">
      <w:pPr>
        <w:pStyle w:val="ListParagraph"/>
        <w:numPr>
          <w:ilvl w:val="0"/>
          <w:numId w:val="11"/>
        </w:numPr>
        <w:ind w:hanging="862"/>
        <w:rPr>
          <w:b/>
          <w:bCs/>
        </w:rPr>
      </w:pPr>
      <w:r w:rsidRPr="006211B2">
        <w:rPr>
          <w:b/>
          <w:bCs/>
        </w:rPr>
        <w:t>Safe</w:t>
      </w:r>
    </w:p>
    <w:p w:rsidR="00256F6B" w:rsidRPr="00256F6B" w:rsidRDefault="00256F6B" w:rsidP="00F21A70">
      <w:pPr>
        <w:pStyle w:val="ListParagraph"/>
        <w:ind w:left="709" w:hanging="851"/>
        <w:rPr>
          <w:b/>
          <w:bCs/>
        </w:rPr>
      </w:pPr>
    </w:p>
    <w:p w:rsidR="003D270B" w:rsidRDefault="00256F6B" w:rsidP="00F21A70">
      <w:pPr>
        <w:ind w:left="709" w:hanging="851"/>
        <w:rPr>
          <w:b/>
          <w:color w:val="000000" w:themeColor="text1"/>
        </w:rPr>
      </w:pPr>
      <w:r w:rsidRPr="00256F6B">
        <w:rPr>
          <w:b/>
          <w:color w:val="000000" w:themeColor="text1"/>
        </w:rPr>
        <w:t>6.1</w:t>
      </w:r>
      <w:r>
        <w:rPr>
          <w:b/>
          <w:color w:val="000000" w:themeColor="text1"/>
        </w:rPr>
        <w:tab/>
      </w:r>
      <w:r w:rsidRPr="00256F6B">
        <w:rPr>
          <w:b/>
          <w:color w:val="000000" w:themeColor="text1"/>
        </w:rPr>
        <w:t>Board Risk Register</w:t>
      </w:r>
      <w:r w:rsidR="00E961A1">
        <w:rPr>
          <w:b/>
          <w:color w:val="000000" w:themeColor="text1"/>
        </w:rPr>
        <w:t xml:space="preserve"> and Enterprise Risk Update</w:t>
      </w:r>
      <w:r w:rsidR="00F21A70">
        <w:rPr>
          <w:b/>
          <w:color w:val="000000" w:themeColor="text1"/>
        </w:rPr>
        <w:br/>
      </w:r>
      <w:r w:rsidR="00F21A70" w:rsidRPr="00F21A70">
        <w:rPr>
          <w:color w:val="000000" w:themeColor="text1"/>
        </w:rPr>
        <w:t>Laura Langan Riach</w:t>
      </w:r>
      <w:r w:rsidR="00F21A70">
        <w:rPr>
          <w:b/>
          <w:color w:val="000000" w:themeColor="text1"/>
        </w:rPr>
        <w:t xml:space="preserve"> </w:t>
      </w:r>
      <w:r w:rsidR="00F21A70">
        <w:rPr>
          <w:color w:val="000000" w:themeColor="text1"/>
        </w:rPr>
        <w:t>presented the Board risk register highlighting EU withdrawal as a high risk</w:t>
      </w:r>
      <w:r w:rsidR="0034215D">
        <w:rPr>
          <w:color w:val="000000" w:themeColor="text1"/>
        </w:rPr>
        <w:t xml:space="preserve"> due to the uncertainty of the national situation</w:t>
      </w:r>
      <w:r w:rsidR="00F21A70">
        <w:rPr>
          <w:color w:val="000000" w:themeColor="text1"/>
        </w:rPr>
        <w:t>.</w:t>
      </w:r>
      <w:r w:rsidR="00F21A70">
        <w:rPr>
          <w:color w:val="000000" w:themeColor="text1"/>
        </w:rPr>
        <w:br/>
      </w:r>
      <w:r w:rsidR="0034215D">
        <w:rPr>
          <w:color w:val="000000" w:themeColor="text1"/>
        </w:rPr>
        <w:t>An e</w:t>
      </w:r>
      <w:r w:rsidR="00F21A70">
        <w:rPr>
          <w:color w:val="000000" w:themeColor="text1"/>
        </w:rPr>
        <w:t>xpansion</w:t>
      </w:r>
      <w:r w:rsidR="0034215D">
        <w:rPr>
          <w:color w:val="000000" w:themeColor="text1"/>
        </w:rPr>
        <w:t xml:space="preserve"> r</w:t>
      </w:r>
      <w:r w:rsidR="00F21A70">
        <w:rPr>
          <w:color w:val="000000" w:themeColor="text1"/>
        </w:rPr>
        <w:t xml:space="preserve">isk workshop </w:t>
      </w:r>
      <w:r w:rsidR="0034215D">
        <w:rPr>
          <w:color w:val="000000" w:themeColor="text1"/>
        </w:rPr>
        <w:t xml:space="preserve">for </w:t>
      </w:r>
      <w:r w:rsidR="00F21A70">
        <w:rPr>
          <w:color w:val="000000" w:themeColor="text1"/>
        </w:rPr>
        <w:t xml:space="preserve">phase two </w:t>
      </w:r>
      <w:r w:rsidR="0034215D">
        <w:rPr>
          <w:color w:val="000000" w:themeColor="text1"/>
        </w:rPr>
        <w:t xml:space="preserve">development </w:t>
      </w:r>
      <w:r w:rsidR="00F21A70">
        <w:rPr>
          <w:color w:val="000000" w:themeColor="text1"/>
        </w:rPr>
        <w:t xml:space="preserve">is being held </w:t>
      </w:r>
      <w:r w:rsidR="0034215D">
        <w:rPr>
          <w:color w:val="000000" w:themeColor="text1"/>
        </w:rPr>
        <w:t>at the end of April to formally review the risks</w:t>
      </w:r>
      <w:r w:rsidR="00B666C1">
        <w:rPr>
          <w:color w:val="000000" w:themeColor="text1"/>
        </w:rPr>
        <w:t xml:space="preserve"> and will be provided in an update to the next Committee meeting</w:t>
      </w:r>
      <w:r w:rsidR="0034215D">
        <w:rPr>
          <w:color w:val="000000" w:themeColor="text1"/>
        </w:rPr>
        <w:t>.</w:t>
      </w:r>
      <w:r w:rsidR="00F21A70">
        <w:rPr>
          <w:color w:val="000000" w:themeColor="text1"/>
        </w:rPr>
        <w:br/>
        <w:t xml:space="preserve">The charity risk register was discussed at the Endowments Sub Committee and was well received by members. It was agreed that the Charity risk register </w:t>
      </w:r>
      <w:r w:rsidR="00B666C1">
        <w:rPr>
          <w:color w:val="000000" w:themeColor="text1"/>
        </w:rPr>
        <w:t xml:space="preserve">and risk appetite </w:t>
      </w:r>
      <w:r w:rsidR="00F21A70">
        <w:rPr>
          <w:color w:val="000000" w:themeColor="text1"/>
        </w:rPr>
        <w:t xml:space="preserve">would be kept separate from the Board risk register </w:t>
      </w:r>
      <w:r w:rsidR="00B666C1">
        <w:rPr>
          <w:color w:val="000000" w:themeColor="text1"/>
        </w:rPr>
        <w:t>but reported regularly through the Audit and Risk Committee and the Endowments Sub Committee and Trustees meeting.</w:t>
      </w:r>
      <w:r w:rsidR="009F0B0C">
        <w:rPr>
          <w:b/>
          <w:color w:val="000000" w:themeColor="text1"/>
        </w:rPr>
        <w:br/>
      </w:r>
    </w:p>
    <w:p w:rsidR="00560881" w:rsidRDefault="00E22AD0" w:rsidP="00560881">
      <w:pPr>
        <w:ind w:left="709" w:hanging="851"/>
        <w:rPr>
          <w:color w:val="000000" w:themeColor="text1"/>
        </w:rPr>
      </w:pPr>
      <w:r w:rsidRPr="00E22AD0">
        <w:rPr>
          <w:b/>
          <w:color w:val="000000"/>
        </w:rPr>
        <w:t>6.2</w:t>
      </w:r>
      <w:r>
        <w:rPr>
          <w:b/>
          <w:color w:val="000000"/>
        </w:rPr>
        <w:tab/>
      </w:r>
      <w:r w:rsidR="009F0B0C" w:rsidRPr="009F0B0C">
        <w:rPr>
          <w:b/>
          <w:color w:val="000000" w:themeColor="text1"/>
        </w:rPr>
        <w:t xml:space="preserve">Accounting Policies </w:t>
      </w:r>
      <w:r w:rsidR="00F21A70">
        <w:rPr>
          <w:b/>
          <w:color w:val="000000" w:themeColor="text1"/>
        </w:rPr>
        <w:br/>
      </w:r>
      <w:r w:rsidR="00F21A70" w:rsidRPr="00F21A70">
        <w:rPr>
          <w:color w:val="000000" w:themeColor="text1"/>
        </w:rPr>
        <w:t xml:space="preserve">Julie Carter </w:t>
      </w:r>
      <w:r w:rsidR="006501BB">
        <w:rPr>
          <w:color w:val="000000" w:themeColor="text1"/>
        </w:rPr>
        <w:t>presented the accounting policies which will be used in the preparation for the 20</w:t>
      </w:r>
      <w:r w:rsidR="00B90EEF">
        <w:rPr>
          <w:color w:val="000000" w:themeColor="text1"/>
        </w:rPr>
        <w:t>1</w:t>
      </w:r>
      <w:r w:rsidR="006501BB">
        <w:rPr>
          <w:color w:val="000000" w:themeColor="text1"/>
        </w:rPr>
        <w:t xml:space="preserve">8/19 accounts and </w:t>
      </w:r>
      <w:r w:rsidR="00F21A70" w:rsidRPr="00F21A70">
        <w:rPr>
          <w:color w:val="000000" w:themeColor="text1"/>
        </w:rPr>
        <w:t>advised that there were no major changes from the pr</w:t>
      </w:r>
      <w:r w:rsidR="00560881">
        <w:rPr>
          <w:color w:val="000000" w:themeColor="text1"/>
        </w:rPr>
        <w:t>evious accounting policies and asked members if they had any questions.</w:t>
      </w:r>
      <w:r w:rsidR="00941DAC">
        <w:rPr>
          <w:color w:val="000000" w:themeColor="text1"/>
        </w:rPr>
        <w:br/>
      </w:r>
      <w:r w:rsidR="006501BB">
        <w:rPr>
          <w:color w:val="000000" w:themeColor="text1"/>
        </w:rPr>
        <w:br/>
      </w:r>
      <w:r w:rsidR="00560881">
        <w:rPr>
          <w:color w:val="000000" w:themeColor="text1"/>
        </w:rPr>
        <w:br/>
      </w:r>
      <w:r w:rsidR="00560881">
        <w:rPr>
          <w:color w:val="000000" w:themeColor="text1"/>
        </w:rPr>
        <w:lastRenderedPageBreak/>
        <w:t xml:space="preserve">Karen Kelly </w:t>
      </w:r>
      <w:r w:rsidR="006501BB">
        <w:rPr>
          <w:color w:val="000000" w:themeColor="text1"/>
        </w:rPr>
        <w:t xml:space="preserve">referred to note 23 and </w:t>
      </w:r>
      <w:r w:rsidR="00560881">
        <w:rPr>
          <w:color w:val="000000" w:themeColor="text1"/>
        </w:rPr>
        <w:t>asked what corresponding amounts mean</w:t>
      </w:r>
      <w:r w:rsidR="006211B2">
        <w:rPr>
          <w:color w:val="000000" w:themeColor="text1"/>
        </w:rPr>
        <w:t>t</w:t>
      </w:r>
      <w:r w:rsidR="00560881">
        <w:rPr>
          <w:color w:val="000000" w:themeColor="text1"/>
        </w:rPr>
        <w:t xml:space="preserve">. Julie Carter explained it was a </w:t>
      </w:r>
      <w:r w:rsidR="006501BB">
        <w:rPr>
          <w:color w:val="000000" w:themeColor="text1"/>
        </w:rPr>
        <w:t>prior year comparator.</w:t>
      </w:r>
      <w:r w:rsidR="006501BB">
        <w:rPr>
          <w:color w:val="000000" w:themeColor="text1"/>
        </w:rPr>
        <w:br/>
      </w:r>
      <w:r w:rsidR="00560881">
        <w:rPr>
          <w:color w:val="000000" w:themeColor="text1"/>
        </w:rPr>
        <w:br/>
        <w:t xml:space="preserve">The Director of Finance has arranged training sessions for the Annual Accounts for </w:t>
      </w:r>
      <w:r w:rsidR="00B666C1">
        <w:rPr>
          <w:color w:val="000000" w:themeColor="text1"/>
        </w:rPr>
        <w:t>all</w:t>
      </w:r>
      <w:r w:rsidR="00560881">
        <w:rPr>
          <w:color w:val="000000" w:themeColor="text1"/>
        </w:rPr>
        <w:t xml:space="preserve"> Board members which will give them an insight to the </w:t>
      </w:r>
      <w:r w:rsidR="00B666C1">
        <w:rPr>
          <w:color w:val="000000" w:themeColor="text1"/>
        </w:rPr>
        <w:t>detail contained within the accounts and explain</w:t>
      </w:r>
      <w:r w:rsidR="00941DAC">
        <w:rPr>
          <w:color w:val="000000" w:themeColor="text1"/>
        </w:rPr>
        <w:t>ed</w:t>
      </w:r>
      <w:r w:rsidR="00B666C1">
        <w:rPr>
          <w:color w:val="000000" w:themeColor="text1"/>
        </w:rPr>
        <w:t xml:space="preserve"> in non technical language. This also gives an opportunity for detailed questions and scrutiny by the Board. </w:t>
      </w:r>
      <w:r w:rsidR="00C74802">
        <w:rPr>
          <w:color w:val="000000" w:themeColor="text1"/>
        </w:rPr>
        <w:br/>
      </w:r>
      <w:r w:rsidR="006501BB">
        <w:rPr>
          <w:color w:val="000000" w:themeColor="text1"/>
        </w:rPr>
        <w:br/>
        <w:t>Members approved the accounting policies to be used for 2018/19 accounts.</w:t>
      </w:r>
      <w:r w:rsidR="00560881">
        <w:rPr>
          <w:color w:val="000000" w:themeColor="text1"/>
        </w:rPr>
        <w:br/>
      </w:r>
    </w:p>
    <w:p w:rsidR="00256F6B" w:rsidRDefault="00560881" w:rsidP="00560881">
      <w:pPr>
        <w:ind w:left="709" w:hanging="851"/>
        <w:rPr>
          <w:b/>
          <w:bCs/>
        </w:rPr>
      </w:pPr>
      <w:r>
        <w:rPr>
          <w:b/>
          <w:color w:val="000000"/>
        </w:rPr>
        <w:t>7</w:t>
      </w:r>
      <w:r>
        <w:rPr>
          <w:b/>
          <w:color w:val="000000"/>
        </w:rPr>
        <w:tab/>
      </w:r>
      <w:r w:rsidR="00726A73" w:rsidRPr="00256F6B">
        <w:rPr>
          <w:b/>
          <w:bCs/>
        </w:rPr>
        <w:t>Effective</w:t>
      </w:r>
    </w:p>
    <w:p w:rsidR="009F0B0C" w:rsidRPr="00560881" w:rsidRDefault="009E6DF0" w:rsidP="00560881">
      <w:pPr>
        <w:spacing w:before="120" w:after="120"/>
        <w:ind w:left="709" w:hanging="851"/>
        <w:rPr>
          <w:color w:val="000000" w:themeColor="text1"/>
        </w:rPr>
      </w:pPr>
      <w:r>
        <w:rPr>
          <w:b/>
          <w:bCs/>
        </w:rPr>
        <w:t>7.</w:t>
      </w:r>
      <w:r w:rsidRPr="009E6DF0">
        <w:rPr>
          <w:b/>
          <w:bCs/>
        </w:rPr>
        <w:t>1</w:t>
      </w:r>
      <w:r>
        <w:rPr>
          <w:b/>
          <w:color w:val="000000" w:themeColor="text1"/>
        </w:rPr>
        <w:tab/>
        <w:t>I</w:t>
      </w:r>
      <w:r w:rsidR="00256F6B" w:rsidRPr="009E6DF0">
        <w:rPr>
          <w:b/>
          <w:color w:val="000000" w:themeColor="text1"/>
        </w:rPr>
        <w:t>nternal Audit Progress Report</w:t>
      </w:r>
      <w:r w:rsidR="00560881">
        <w:rPr>
          <w:b/>
          <w:color w:val="000000" w:themeColor="text1"/>
        </w:rPr>
        <w:br/>
      </w:r>
      <w:r w:rsidR="00560881" w:rsidRPr="00560881">
        <w:rPr>
          <w:color w:val="000000" w:themeColor="text1"/>
        </w:rPr>
        <w:t xml:space="preserve">Joanne Brown advised the committee that the </w:t>
      </w:r>
      <w:r w:rsidR="00560881">
        <w:rPr>
          <w:color w:val="000000" w:themeColor="text1"/>
        </w:rPr>
        <w:t xml:space="preserve">audit </w:t>
      </w:r>
      <w:r w:rsidR="00560881" w:rsidRPr="00560881">
        <w:rPr>
          <w:color w:val="000000" w:themeColor="text1"/>
        </w:rPr>
        <w:t>plan was on track with two reviews</w:t>
      </w:r>
      <w:r w:rsidR="00560881">
        <w:rPr>
          <w:color w:val="000000" w:themeColor="text1"/>
        </w:rPr>
        <w:t xml:space="preserve"> due to be completed in June for Consultant Job Planning and Electronic Patient Records Phase 2; this will conclude the audit programme for 2018/19.</w:t>
      </w:r>
      <w:r w:rsidR="00560881">
        <w:rPr>
          <w:color w:val="000000" w:themeColor="text1"/>
        </w:rPr>
        <w:br/>
      </w:r>
      <w:r w:rsidR="00560881">
        <w:rPr>
          <w:color w:val="000000" w:themeColor="text1"/>
        </w:rPr>
        <w:br/>
        <w:t>John Boyd presented the following completed audit reviews:</w:t>
      </w:r>
      <w:r w:rsidR="00BF45C5">
        <w:rPr>
          <w:color w:val="000000" w:themeColor="text1"/>
        </w:rPr>
        <w:br/>
      </w:r>
    </w:p>
    <w:p w:rsidR="009F0B0C" w:rsidRPr="005A109C" w:rsidRDefault="009F0B0C" w:rsidP="0075782B">
      <w:pPr>
        <w:pStyle w:val="ListParagraph"/>
        <w:numPr>
          <w:ilvl w:val="0"/>
          <w:numId w:val="9"/>
        </w:numPr>
        <w:spacing w:after="160" w:line="259" w:lineRule="auto"/>
        <w:ind w:left="709" w:hanging="283"/>
        <w:contextualSpacing/>
        <w:rPr>
          <w:color w:val="000000" w:themeColor="text1"/>
        </w:rPr>
      </w:pPr>
      <w:r w:rsidRPr="00560881">
        <w:rPr>
          <w:b/>
          <w:color w:val="000000" w:themeColor="text1"/>
        </w:rPr>
        <w:t>Cash Management</w:t>
      </w:r>
      <w:r>
        <w:rPr>
          <w:color w:val="000000" w:themeColor="text1"/>
        </w:rPr>
        <w:br/>
      </w:r>
      <w:r w:rsidR="00560881">
        <w:rPr>
          <w:color w:val="000000" w:themeColor="text1"/>
        </w:rPr>
        <w:t xml:space="preserve">Key financial controls </w:t>
      </w:r>
      <w:r w:rsidR="00320767">
        <w:rPr>
          <w:color w:val="000000" w:themeColor="text1"/>
        </w:rPr>
        <w:t>in place were reviewed with audit</w:t>
      </w:r>
      <w:r w:rsidR="00560881">
        <w:rPr>
          <w:color w:val="000000" w:themeColor="text1"/>
        </w:rPr>
        <w:t xml:space="preserve"> predominantly focuss</w:t>
      </w:r>
      <w:r w:rsidR="00320767">
        <w:rPr>
          <w:color w:val="000000" w:themeColor="text1"/>
        </w:rPr>
        <w:t>ing</w:t>
      </w:r>
      <w:r w:rsidR="00560881">
        <w:rPr>
          <w:color w:val="000000" w:themeColor="text1"/>
        </w:rPr>
        <w:t xml:space="preserve"> on hotel restaurant</w:t>
      </w:r>
      <w:r w:rsidR="00320767">
        <w:rPr>
          <w:color w:val="000000" w:themeColor="text1"/>
        </w:rPr>
        <w:t>, canteen, cash office</w:t>
      </w:r>
      <w:r w:rsidR="00560881">
        <w:rPr>
          <w:color w:val="000000" w:themeColor="text1"/>
        </w:rPr>
        <w:t xml:space="preserve"> and </w:t>
      </w:r>
      <w:r w:rsidR="00320767">
        <w:rPr>
          <w:color w:val="000000" w:themeColor="text1"/>
        </w:rPr>
        <w:t xml:space="preserve">a </w:t>
      </w:r>
      <w:r w:rsidR="00560881">
        <w:rPr>
          <w:color w:val="000000" w:themeColor="text1"/>
        </w:rPr>
        <w:t xml:space="preserve">sample of hospital wards. Overall significant assurance </w:t>
      </w:r>
      <w:r w:rsidR="00A13548">
        <w:rPr>
          <w:color w:val="000000" w:themeColor="text1"/>
        </w:rPr>
        <w:t>with some improvement required was reported</w:t>
      </w:r>
      <w:r w:rsidR="001F61EC">
        <w:rPr>
          <w:color w:val="000000" w:themeColor="text1"/>
        </w:rPr>
        <w:t>,</w:t>
      </w:r>
      <w:r w:rsidR="00A13548">
        <w:rPr>
          <w:color w:val="000000" w:themeColor="text1"/>
        </w:rPr>
        <w:t xml:space="preserve"> </w:t>
      </w:r>
      <w:r w:rsidR="00560881">
        <w:rPr>
          <w:color w:val="000000" w:themeColor="text1"/>
        </w:rPr>
        <w:t xml:space="preserve">reflecting </w:t>
      </w:r>
      <w:r w:rsidR="00D12D0C">
        <w:rPr>
          <w:color w:val="000000" w:themeColor="text1"/>
        </w:rPr>
        <w:t>one</w:t>
      </w:r>
      <w:r w:rsidR="00560881">
        <w:rPr>
          <w:color w:val="000000" w:themeColor="text1"/>
        </w:rPr>
        <w:t xml:space="preserve"> </w:t>
      </w:r>
      <w:r w:rsidR="00A13548">
        <w:rPr>
          <w:color w:val="000000" w:themeColor="text1"/>
        </w:rPr>
        <w:t>medium</w:t>
      </w:r>
      <w:r w:rsidR="00560881">
        <w:rPr>
          <w:color w:val="000000" w:themeColor="text1"/>
        </w:rPr>
        <w:t xml:space="preserve"> recommendation which was in respect of hospital wards</w:t>
      </w:r>
      <w:r w:rsidR="00435CAF">
        <w:rPr>
          <w:color w:val="000000" w:themeColor="text1"/>
        </w:rPr>
        <w:t xml:space="preserve"> treatment of donations whic</w:t>
      </w:r>
      <w:r w:rsidR="00A13548">
        <w:rPr>
          <w:color w:val="000000" w:themeColor="text1"/>
        </w:rPr>
        <w:t>h were found to be inconsistent</w:t>
      </w:r>
      <w:r w:rsidR="001F61EC">
        <w:rPr>
          <w:color w:val="000000" w:themeColor="text1"/>
        </w:rPr>
        <w:t>;</w:t>
      </w:r>
      <w:r w:rsidR="00A13548">
        <w:rPr>
          <w:color w:val="000000" w:themeColor="text1"/>
        </w:rPr>
        <w:t xml:space="preserve"> and </w:t>
      </w:r>
      <w:r w:rsidR="00D12D0C">
        <w:rPr>
          <w:color w:val="000000" w:themeColor="text1"/>
        </w:rPr>
        <w:t>one</w:t>
      </w:r>
      <w:r w:rsidR="00A13548">
        <w:rPr>
          <w:color w:val="000000" w:themeColor="text1"/>
        </w:rPr>
        <w:t xml:space="preserve"> l</w:t>
      </w:r>
      <w:r w:rsidR="00435CAF">
        <w:rPr>
          <w:color w:val="000000" w:themeColor="text1"/>
        </w:rPr>
        <w:t xml:space="preserve">ow recommendation </w:t>
      </w:r>
      <w:r w:rsidR="00A13548">
        <w:rPr>
          <w:color w:val="000000" w:themeColor="text1"/>
        </w:rPr>
        <w:t>in relation to cash count forms</w:t>
      </w:r>
      <w:r w:rsidR="00435CAF">
        <w:rPr>
          <w:color w:val="000000" w:themeColor="text1"/>
        </w:rPr>
        <w:t xml:space="preserve"> in </w:t>
      </w:r>
      <w:r w:rsidR="00A13548">
        <w:rPr>
          <w:color w:val="000000" w:themeColor="text1"/>
        </w:rPr>
        <w:t xml:space="preserve">the </w:t>
      </w:r>
      <w:r w:rsidR="00435CAF">
        <w:rPr>
          <w:color w:val="000000" w:themeColor="text1"/>
        </w:rPr>
        <w:t>canteen as there was no</w:t>
      </w:r>
      <w:r w:rsidR="00A13548">
        <w:rPr>
          <w:color w:val="000000" w:themeColor="text1"/>
        </w:rPr>
        <w:t>t always</w:t>
      </w:r>
      <w:r w:rsidR="001F61EC">
        <w:rPr>
          <w:color w:val="000000" w:themeColor="text1"/>
        </w:rPr>
        <w:t xml:space="preserve"> clear</w:t>
      </w:r>
      <w:r w:rsidR="00435CAF">
        <w:rPr>
          <w:color w:val="000000" w:themeColor="text1"/>
        </w:rPr>
        <w:t xml:space="preserve"> documentation to create</w:t>
      </w:r>
      <w:r w:rsidR="00A13548">
        <w:rPr>
          <w:color w:val="000000" w:themeColor="text1"/>
        </w:rPr>
        <w:t xml:space="preserve"> an</w:t>
      </w:r>
      <w:r w:rsidR="00435CAF">
        <w:rPr>
          <w:color w:val="000000" w:themeColor="text1"/>
        </w:rPr>
        <w:t xml:space="preserve"> audit trail.</w:t>
      </w:r>
      <w:r w:rsidR="00435CAF">
        <w:rPr>
          <w:color w:val="000000" w:themeColor="text1"/>
        </w:rPr>
        <w:br/>
        <w:t xml:space="preserve">Julie Carter noted </w:t>
      </w:r>
      <w:r w:rsidR="0075782B">
        <w:rPr>
          <w:color w:val="000000" w:themeColor="text1"/>
        </w:rPr>
        <w:t>a significant amount of work has been undertaken with n</w:t>
      </w:r>
      <w:r w:rsidR="00435CAF">
        <w:rPr>
          <w:color w:val="000000" w:themeColor="text1"/>
        </w:rPr>
        <w:t xml:space="preserve">ursing staff </w:t>
      </w:r>
      <w:r w:rsidR="0075782B">
        <w:rPr>
          <w:color w:val="000000" w:themeColor="text1"/>
        </w:rPr>
        <w:t>in regard to receiving donations</w:t>
      </w:r>
      <w:r w:rsidR="00435CAF">
        <w:rPr>
          <w:color w:val="000000" w:themeColor="text1"/>
        </w:rPr>
        <w:t xml:space="preserve"> within the ward </w:t>
      </w:r>
      <w:r w:rsidR="0034215D">
        <w:rPr>
          <w:color w:val="000000" w:themeColor="text1"/>
        </w:rPr>
        <w:t>and there is now a clear operational process</w:t>
      </w:r>
      <w:r w:rsidR="00AC55B0">
        <w:rPr>
          <w:color w:val="000000" w:themeColor="text1"/>
        </w:rPr>
        <w:t xml:space="preserve">. </w:t>
      </w:r>
      <w:r w:rsidR="0034215D">
        <w:rPr>
          <w:color w:val="000000" w:themeColor="text1"/>
        </w:rPr>
        <w:t xml:space="preserve"> </w:t>
      </w:r>
      <w:r w:rsidR="00AC55B0">
        <w:rPr>
          <w:color w:val="000000" w:themeColor="text1"/>
        </w:rPr>
        <w:t>S</w:t>
      </w:r>
      <w:r w:rsidR="0034215D">
        <w:rPr>
          <w:color w:val="000000" w:themeColor="text1"/>
        </w:rPr>
        <w:t>he proposed that a fl</w:t>
      </w:r>
      <w:r w:rsidR="00435CAF">
        <w:rPr>
          <w:color w:val="000000" w:themeColor="text1"/>
        </w:rPr>
        <w:t xml:space="preserve">owchart </w:t>
      </w:r>
      <w:r w:rsidR="0034215D">
        <w:rPr>
          <w:color w:val="000000" w:themeColor="text1"/>
        </w:rPr>
        <w:t xml:space="preserve">be displayed in wards that all staff can refer to. </w:t>
      </w:r>
      <w:r w:rsidR="00435CAF">
        <w:rPr>
          <w:color w:val="000000" w:themeColor="text1"/>
        </w:rPr>
        <w:t xml:space="preserve">Jann Gardner </w:t>
      </w:r>
      <w:r w:rsidR="0034215D">
        <w:rPr>
          <w:color w:val="000000" w:themeColor="text1"/>
        </w:rPr>
        <w:t xml:space="preserve">stated the electronic kiosk </w:t>
      </w:r>
      <w:r w:rsidR="001F61EC">
        <w:rPr>
          <w:color w:val="000000" w:themeColor="text1"/>
        </w:rPr>
        <w:t xml:space="preserve">approach </w:t>
      </w:r>
      <w:r w:rsidR="0034215D">
        <w:rPr>
          <w:color w:val="000000" w:themeColor="text1"/>
        </w:rPr>
        <w:t xml:space="preserve">which is being developed </w:t>
      </w:r>
      <w:r w:rsidR="008D2B36">
        <w:rPr>
          <w:color w:val="000000" w:themeColor="text1"/>
        </w:rPr>
        <w:t>will</w:t>
      </w:r>
      <w:r w:rsidR="0034215D">
        <w:rPr>
          <w:color w:val="000000" w:themeColor="text1"/>
        </w:rPr>
        <w:t xml:space="preserve"> help to </w:t>
      </w:r>
      <w:r w:rsidR="00435CAF">
        <w:rPr>
          <w:color w:val="000000" w:themeColor="text1"/>
        </w:rPr>
        <w:t xml:space="preserve">remove </w:t>
      </w:r>
      <w:r w:rsidR="0034215D">
        <w:rPr>
          <w:color w:val="000000" w:themeColor="text1"/>
        </w:rPr>
        <w:t xml:space="preserve">this </w:t>
      </w:r>
      <w:r w:rsidR="00435CAF">
        <w:rPr>
          <w:color w:val="000000" w:themeColor="text1"/>
        </w:rPr>
        <w:t>risk going forward</w:t>
      </w:r>
      <w:r w:rsidR="0034215D">
        <w:rPr>
          <w:color w:val="000000" w:themeColor="text1"/>
        </w:rPr>
        <w:t>.</w:t>
      </w:r>
    </w:p>
    <w:p w:rsidR="00B44481" w:rsidRPr="00E55DCC" w:rsidRDefault="009F0B0C" w:rsidP="00E55DCC">
      <w:pPr>
        <w:pStyle w:val="Default"/>
        <w:numPr>
          <w:ilvl w:val="0"/>
          <w:numId w:val="9"/>
        </w:numPr>
        <w:spacing w:after="160" w:line="259" w:lineRule="auto"/>
        <w:ind w:left="709"/>
        <w:contextualSpacing/>
        <w:rPr>
          <w:color w:val="000000" w:themeColor="text1"/>
        </w:rPr>
      </w:pPr>
      <w:r w:rsidRPr="00E55DCC">
        <w:rPr>
          <w:b/>
          <w:color w:val="000000" w:themeColor="text1"/>
        </w:rPr>
        <w:t>Hotel Risk Review</w:t>
      </w:r>
      <w:r w:rsidRPr="00E55DCC">
        <w:rPr>
          <w:color w:val="000000" w:themeColor="text1"/>
        </w:rPr>
        <w:br/>
      </w:r>
      <w:r w:rsidR="007A2367" w:rsidRPr="00E55DCC">
        <w:rPr>
          <w:color w:val="000000" w:themeColor="text1"/>
        </w:rPr>
        <w:t xml:space="preserve">Objective of this audit was to </w:t>
      </w:r>
      <w:r w:rsidR="00D25EE8" w:rsidRPr="00E55DCC">
        <w:rPr>
          <w:color w:val="000000" w:themeColor="text1"/>
        </w:rPr>
        <w:t>review</w:t>
      </w:r>
      <w:r w:rsidR="007A2367" w:rsidRPr="00E55DCC">
        <w:rPr>
          <w:color w:val="000000" w:themeColor="text1"/>
        </w:rPr>
        <w:t xml:space="preserve"> </w:t>
      </w:r>
      <w:r w:rsidR="00D25EE8" w:rsidRPr="00E55DCC">
        <w:rPr>
          <w:color w:val="000000" w:themeColor="text1"/>
        </w:rPr>
        <w:t>risks across the hotel</w:t>
      </w:r>
      <w:r w:rsidR="00E55DCC" w:rsidRPr="00E55DCC">
        <w:rPr>
          <w:color w:val="000000" w:themeColor="text1"/>
        </w:rPr>
        <w:t xml:space="preserve"> in particular risk management approach and scrutiny and how risks are raised and dealt with.</w:t>
      </w:r>
      <w:r w:rsidR="00E55DCC" w:rsidRPr="00E55DCC">
        <w:rPr>
          <w:color w:val="000000" w:themeColor="text1"/>
        </w:rPr>
        <w:br/>
      </w:r>
      <w:r w:rsidR="00D25EE8" w:rsidRPr="00E55DCC">
        <w:rPr>
          <w:color w:val="000000" w:themeColor="text1"/>
        </w:rPr>
        <w:t>Overall audit delivered</w:t>
      </w:r>
      <w:r w:rsidR="00E55DCC" w:rsidRPr="00E55DCC">
        <w:rPr>
          <w:color w:val="000000" w:themeColor="text1"/>
        </w:rPr>
        <w:t xml:space="preserve"> a verdict of</w:t>
      </w:r>
      <w:r w:rsidR="007A2367" w:rsidRPr="00E55DCC">
        <w:rPr>
          <w:color w:val="000000" w:themeColor="text1"/>
        </w:rPr>
        <w:t xml:space="preserve"> partial assurance </w:t>
      </w:r>
      <w:r w:rsidR="00FA17BE" w:rsidRPr="00E55DCC">
        <w:rPr>
          <w:color w:val="000000" w:themeColor="text1"/>
        </w:rPr>
        <w:t>with improvement required</w:t>
      </w:r>
      <w:r w:rsidR="00E55DCC" w:rsidRPr="00E55DCC">
        <w:rPr>
          <w:color w:val="000000" w:themeColor="text1"/>
        </w:rPr>
        <w:t xml:space="preserve"> with one medium and two </w:t>
      </w:r>
      <w:r w:rsidR="00BF45C5">
        <w:rPr>
          <w:color w:val="000000" w:themeColor="text1"/>
        </w:rPr>
        <w:t xml:space="preserve">low </w:t>
      </w:r>
      <w:r w:rsidR="00E55DCC" w:rsidRPr="00E55DCC">
        <w:rPr>
          <w:color w:val="000000" w:themeColor="text1"/>
        </w:rPr>
        <w:t>recommendations</w:t>
      </w:r>
      <w:r w:rsidR="00FA17BE" w:rsidRPr="00E55DCC">
        <w:rPr>
          <w:color w:val="000000" w:themeColor="text1"/>
        </w:rPr>
        <w:t xml:space="preserve">. </w:t>
      </w:r>
      <w:r w:rsidR="00E55DCC" w:rsidRPr="00E55DCC">
        <w:rPr>
          <w:color w:val="000000" w:themeColor="text1"/>
        </w:rPr>
        <w:br/>
      </w:r>
      <w:r w:rsidR="007A2367" w:rsidRPr="00E55DCC">
        <w:rPr>
          <w:color w:val="000000" w:themeColor="text1"/>
        </w:rPr>
        <w:t xml:space="preserve"> </w:t>
      </w:r>
      <w:r w:rsidR="00B44481" w:rsidRPr="00E55DCC">
        <w:rPr>
          <w:color w:val="000000" w:themeColor="text1"/>
        </w:rPr>
        <w:br/>
      </w:r>
      <w:r w:rsidR="00E55DCC" w:rsidRPr="00E55DCC">
        <w:rPr>
          <w:color w:val="000000" w:themeColor="text1"/>
        </w:rPr>
        <w:t xml:space="preserve">Both </w:t>
      </w:r>
      <w:r w:rsidR="00B44481" w:rsidRPr="00E55DCC">
        <w:rPr>
          <w:color w:val="000000" w:themeColor="text1"/>
        </w:rPr>
        <w:t xml:space="preserve">Phil Cox </w:t>
      </w:r>
      <w:r w:rsidR="00E55DCC" w:rsidRPr="00E55DCC">
        <w:rPr>
          <w:color w:val="000000" w:themeColor="text1"/>
        </w:rPr>
        <w:t xml:space="preserve">and Kay Harriman referred to the comment </w:t>
      </w:r>
      <w:r w:rsidR="00E55DCC">
        <w:rPr>
          <w:color w:val="000000" w:themeColor="text1"/>
        </w:rPr>
        <w:t>‘</w:t>
      </w:r>
      <w:r w:rsidR="00E55DCC" w:rsidRPr="00E55DCC">
        <w:rPr>
          <w:color w:val="000000" w:themeColor="text1"/>
        </w:rPr>
        <w:t>oversight and reporting th</w:t>
      </w:r>
      <w:r w:rsidR="00E55DCC">
        <w:rPr>
          <w:color w:val="000000" w:themeColor="text1"/>
        </w:rPr>
        <w:t xml:space="preserve">rough non </w:t>
      </w:r>
      <w:r w:rsidR="00E55DCC" w:rsidRPr="00E55DCC">
        <w:rPr>
          <w:color w:val="000000" w:themeColor="text1"/>
        </w:rPr>
        <w:t>executives could be enhanced</w:t>
      </w:r>
      <w:r w:rsidR="00E55DCC">
        <w:rPr>
          <w:color w:val="000000" w:themeColor="text1"/>
        </w:rPr>
        <w:t>’</w:t>
      </w:r>
      <w:r w:rsidR="00E55DCC" w:rsidRPr="00E55DCC">
        <w:rPr>
          <w:color w:val="000000" w:themeColor="text1"/>
        </w:rPr>
        <w:t xml:space="preserve"> and felt this was not the case as they </w:t>
      </w:r>
      <w:r w:rsidR="00E55DCC">
        <w:rPr>
          <w:color w:val="000000" w:themeColor="text1"/>
        </w:rPr>
        <w:t>do see key risks at the Board</w:t>
      </w:r>
      <w:r w:rsidR="00B44481" w:rsidRPr="00E55DCC">
        <w:rPr>
          <w:color w:val="000000" w:themeColor="text1"/>
        </w:rPr>
        <w:t xml:space="preserve"> and confirmed that they are fully appraised of hotel risks</w:t>
      </w:r>
      <w:r w:rsidR="00E55DCC">
        <w:rPr>
          <w:color w:val="000000" w:themeColor="text1"/>
        </w:rPr>
        <w:t>. They asked that this comment be</w:t>
      </w:r>
      <w:r w:rsidR="00B44481" w:rsidRPr="00E55DCC">
        <w:rPr>
          <w:color w:val="000000" w:themeColor="text1"/>
        </w:rPr>
        <w:t xml:space="preserve"> reconsidered. Kay </w:t>
      </w:r>
      <w:r w:rsidR="00E55DCC">
        <w:rPr>
          <w:color w:val="000000" w:themeColor="text1"/>
        </w:rPr>
        <w:t xml:space="preserve">Harriman </w:t>
      </w:r>
      <w:r w:rsidR="00B44481" w:rsidRPr="00E55DCC">
        <w:rPr>
          <w:color w:val="000000" w:themeColor="text1"/>
        </w:rPr>
        <w:t>added that it would have been helpful if audit had spoken with a non executive director.</w:t>
      </w:r>
      <w:r w:rsidR="00E55DCC">
        <w:rPr>
          <w:color w:val="000000" w:themeColor="text1"/>
        </w:rPr>
        <w:br/>
      </w:r>
      <w:r w:rsidR="00B44481" w:rsidRPr="00E55DCC">
        <w:rPr>
          <w:color w:val="000000" w:themeColor="text1"/>
        </w:rPr>
        <w:br/>
        <w:t>John Boyd stated it was about how risks are escalated to non executives</w:t>
      </w:r>
      <w:r w:rsidR="00E55DCC">
        <w:rPr>
          <w:color w:val="000000" w:themeColor="text1"/>
        </w:rPr>
        <w:t xml:space="preserve"> and </w:t>
      </w:r>
      <w:r w:rsidR="00BF45C5">
        <w:rPr>
          <w:color w:val="000000" w:themeColor="text1"/>
        </w:rPr>
        <w:t xml:space="preserve">there is </w:t>
      </w:r>
      <w:r w:rsidR="00E55DCC">
        <w:rPr>
          <w:color w:val="000000" w:themeColor="text1"/>
        </w:rPr>
        <w:t xml:space="preserve">evidence </w:t>
      </w:r>
      <w:r w:rsidR="00BF45C5">
        <w:rPr>
          <w:color w:val="000000" w:themeColor="text1"/>
        </w:rPr>
        <w:t>that</w:t>
      </w:r>
      <w:r w:rsidR="00E55DCC">
        <w:rPr>
          <w:color w:val="000000" w:themeColor="text1"/>
        </w:rPr>
        <w:t xml:space="preserve"> the e</w:t>
      </w:r>
      <w:r w:rsidR="00B44481" w:rsidRPr="00E55DCC">
        <w:rPr>
          <w:color w:val="000000" w:themeColor="text1"/>
        </w:rPr>
        <w:t>scalation pathway is there.</w:t>
      </w:r>
      <w:r w:rsidR="00D12D0C">
        <w:rPr>
          <w:color w:val="000000" w:themeColor="text1"/>
        </w:rPr>
        <w:br/>
      </w:r>
      <w:r w:rsidR="00B44481" w:rsidRPr="00E55DCC">
        <w:rPr>
          <w:color w:val="000000" w:themeColor="text1"/>
        </w:rPr>
        <w:br/>
        <w:t xml:space="preserve">Jann Gardner stated there is </w:t>
      </w:r>
      <w:r w:rsidR="00AC55B0">
        <w:rPr>
          <w:color w:val="000000" w:themeColor="text1"/>
        </w:rPr>
        <w:t xml:space="preserve">an </w:t>
      </w:r>
      <w:r w:rsidR="00B44481" w:rsidRPr="00E55DCC">
        <w:rPr>
          <w:color w:val="000000" w:themeColor="text1"/>
        </w:rPr>
        <w:t xml:space="preserve">effective structure however </w:t>
      </w:r>
      <w:r w:rsidR="00BF45C5">
        <w:rPr>
          <w:color w:val="000000" w:themeColor="text1"/>
        </w:rPr>
        <w:t xml:space="preserve">it </w:t>
      </w:r>
      <w:r w:rsidR="00D12D0C">
        <w:rPr>
          <w:color w:val="000000" w:themeColor="text1"/>
        </w:rPr>
        <w:t>can be embedded</w:t>
      </w:r>
      <w:r w:rsidR="00B44481" w:rsidRPr="00E55DCC">
        <w:rPr>
          <w:color w:val="000000" w:themeColor="text1"/>
        </w:rPr>
        <w:t xml:space="preserve"> within other documents.</w:t>
      </w:r>
      <w:r w:rsidR="00D12D0C">
        <w:rPr>
          <w:color w:val="000000" w:themeColor="text1"/>
        </w:rPr>
        <w:br/>
      </w:r>
      <w:r w:rsidR="00B44481" w:rsidRPr="00E55DCC">
        <w:rPr>
          <w:color w:val="000000" w:themeColor="text1"/>
        </w:rPr>
        <w:lastRenderedPageBreak/>
        <w:br/>
        <w:t xml:space="preserve">Joanne Brown agreed to reflect </w:t>
      </w:r>
      <w:r w:rsidR="00D12D0C">
        <w:rPr>
          <w:color w:val="000000" w:themeColor="text1"/>
        </w:rPr>
        <w:t xml:space="preserve">on the </w:t>
      </w:r>
      <w:r w:rsidR="00B44481" w:rsidRPr="00E55DCC">
        <w:rPr>
          <w:color w:val="000000" w:themeColor="text1"/>
        </w:rPr>
        <w:t xml:space="preserve">language in </w:t>
      </w:r>
      <w:r w:rsidR="00D12D0C">
        <w:rPr>
          <w:color w:val="000000" w:themeColor="text1"/>
        </w:rPr>
        <w:t xml:space="preserve">the </w:t>
      </w:r>
      <w:r w:rsidR="00B44481" w:rsidRPr="00E55DCC">
        <w:rPr>
          <w:color w:val="000000" w:themeColor="text1"/>
        </w:rPr>
        <w:t xml:space="preserve">report to better reflect </w:t>
      </w:r>
      <w:proofErr w:type="spellStart"/>
      <w:r w:rsidR="00D12D0C">
        <w:rPr>
          <w:color w:val="000000" w:themeColor="text1"/>
        </w:rPr>
        <w:t>todays</w:t>
      </w:r>
      <w:proofErr w:type="spellEnd"/>
      <w:r w:rsidR="00D12D0C">
        <w:rPr>
          <w:color w:val="000000" w:themeColor="text1"/>
        </w:rPr>
        <w:t xml:space="preserve"> </w:t>
      </w:r>
      <w:r w:rsidR="00B44481" w:rsidRPr="00E55DCC">
        <w:rPr>
          <w:color w:val="000000" w:themeColor="text1"/>
        </w:rPr>
        <w:t>conversation and will reflect on wording and rating and re</w:t>
      </w:r>
      <w:r w:rsidR="00FA17BE" w:rsidRPr="00E55DCC">
        <w:rPr>
          <w:color w:val="000000" w:themeColor="text1"/>
        </w:rPr>
        <w:t>-</w:t>
      </w:r>
      <w:r w:rsidR="00B44481" w:rsidRPr="00E55DCC">
        <w:rPr>
          <w:color w:val="000000" w:themeColor="text1"/>
        </w:rPr>
        <w:t xml:space="preserve">circulate </w:t>
      </w:r>
      <w:r w:rsidR="00BF45C5">
        <w:rPr>
          <w:color w:val="000000" w:themeColor="text1"/>
        </w:rPr>
        <w:t xml:space="preserve">the </w:t>
      </w:r>
      <w:r w:rsidR="00B44481" w:rsidRPr="00E55DCC">
        <w:rPr>
          <w:color w:val="000000" w:themeColor="text1"/>
        </w:rPr>
        <w:t>report.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678"/>
        <w:gridCol w:w="1417"/>
        <w:gridCol w:w="1385"/>
      </w:tblGrid>
      <w:tr w:rsidR="00B44481" w:rsidRPr="006B2EBD" w:rsidTr="00B666C1">
        <w:tc>
          <w:tcPr>
            <w:tcW w:w="1418" w:type="dxa"/>
            <w:vAlign w:val="center"/>
          </w:tcPr>
          <w:p w:rsidR="00B44481" w:rsidRPr="00D45EA3" w:rsidRDefault="00B44481" w:rsidP="00B666C1">
            <w:pPr>
              <w:pStyle w:val="ListParagraph"/>
              <w:ind w:left="0"/>
              <w:rPr>
                <w:b/>
                <w:color w:val="000000"/>
              </w:rPr>
            </w:pPr>
            <w:r w:rsidRPr="00D45EA3">
              <w:rPr>
                <w:b/>
                <w:color w:val="000000"/>
              </w:rPr>
              <w:t>Action No.</w:t>
            </w:r>
          </w:p>
        </w:tc>
        <w:tc>
          <w:tcPr>
            <w:tcW w:w="4678" w:type="dxa"/>
            <w:vAlign w:val="center"/>
          </w:tcPr>
          <w:p w:rsidR="00B44481" w:rsidRPr="00D45EA3" w:rsidRDefault="00B44481" w:rsidP="00B666C1">
            <w:pPr>
              <w:pStyle w:val="ListParagraph"/>
              <w:ind w:left="0"/>
              <w:rPr>
                <w:b/>
                <w:color w:val="000000"/>
              </w:rPr>
            </w:pPr>
            <w:r w:rsidRPr="00D45EA3">
              <w:rPr>
                <w:b/>
                <w:color w:val="000000"/>
              </w:rPr>
              <w:t>Action</w:t>
            </w:r>
          </w:p>
        </w:tc>
        <w:tc>
          <w:tcPr>
            <w:tcW w:w="1417" w:type="dxa"/>
            <w:vAlign w:val="center"/>
          </w:tcPr>
          <w:p w:rsidR="00B44481" w:rsidRPr="00D45EA3" w:rsidRDefault="00B44481" w:rsidP="00B666C1">
            <w:pPr>
              <w:pStyle w:val="ListParagraph"/>
              <w:ind w:left="0"/>
              <w:rPr>
                <w:b/>
                <w:color w:val="000000"/>
              </w:rPr>
            </w:pPr>
            <w:r w:rsidRPr="00D45EA3">
              <w:rPr>
                <w:b/>
                <w:color w:val="000000"/>
              </w:rPr>
              <w:t>Action by</w:t>
            </w:r>
          </w:p>
        </w:tc>
        <w:tc>
          <w:tcPr>
            <w:tcW w:w="1385" w:type="dxa"/>
            <w:vAlign w:val="center"/>
          </w:tcPr>
          <w:p w:rsidR="00B44481" w:rsidRPr="00D45EA3" w:rsidRDefault="00B44481" w:rsidP="00B666C1">
            <w:pPr>
              <w:pStyle w:val="ListParagraph"/>
              <w:ind w:left="0"/>
              <w:rPr>
                <w:b/>
                <w:color w:val="000000"/>
              </w:rPr>
            </w:pPr>
            <w:r w:rsidRPr="00D45EA3">
              <w:rPr>
                <w:b/>
                <w:color w:val="000000"/>
              </w:rPr>
              <w:t>Status</w:t>
            </w:r>
          </w:p>
        </w:tc>
      </w:tr>
      <w:tr w:rsidR="00B44481" w:rsidRPr="006B2EBD" w:rsidTr="00B666C1">
        <w:tc>
          <w:tcPr>
            <w:tcW w:w="1418" w:type="dxa"/>
          </w:tcPr>
          <w:p w:rsidR="00B44481" w:rsidRPr="00D45EA3" w:rsidRDefault="00B44481" w:rsidP="00B666C1">
            <w:pPr>
              <w:pStyle w:val="ListParagraph"/>
              <w:ind w:left="0"/>
              <w:rPr>
                <w:color w:val="000000"/>
              </w:rPr>
            </w:pPr>
            <w:r>
              <w:rPr>
                <w:color w:val="000000"/>
              </w:rPr>
              <w:t>160419/</w:t>
            </w:r>
            <w:r w:rsidR="00D12D0C">
              <w:rPr>
                <w:color w:val="000000"/>
              </w:rPr>
              <w:t>04</w:t>
            </w:r>
          </w:p>
        </w:tc>
        <w:tc>
          <w:tcPr>
            <w:tcW w:w="4678" w:type="dxa"/>
          </w:tcPr>
          <w:p w:rsidR="00B44481" w:rsidRPr="00D45EA3" w:rsidRDefault="00B44481" w:rsidP="00B666C1">
            <w:pPr>
              <w:tabs>
                <w:tab w:val="left" w:pos="-167"/>
              </w:tabs>
              <w:ind w:left="-25" w:right="148"/>
            </w:pPr>
            <w:r>
              <w:t>Audit to reconsider wording and rating of review to reflect above discussion.</w:t>
            </w:r>
          </w:p>
        </w:tc>
        <w:tc>
          <w:tcPr>
            <w:tcW w:w="1417" w:type="dxa"/>
          </w:tcPr>
          <w:p w:rsidR="00B44481" w:rsidRPr="00D45EA3" w:rsidRDefault="00B44481" w:rsidP="00B666C1">
            <w:pPr>
              <w:pStyle w:val="ListParagraph"/>
              <w:ind w:left="0"/>
              <w:rPr>
                <w:color w:val="000000"/>
              </w:rPr>
            </w:pPr>
            <w:r>
              <w:rPr>
                <w:color w:val="000000"/>
              </w:rPr>
              <w:t>Grant Thornton</w:t>
            </w:r>
          </w:p>
        </w:tc>
        <w:tc>
          <w:tcPr>
            <w:tcW w:w="1385" w:type="dxa"/>
          </w:tcPr>
          <w:p w:rsidR="00B44481" w:rsidRPr="009A08C5" w:rsidRDefault="00B44481" w:rsidP="00B666C1">
            <w:pPr>
              <w:pStyle w:val="ListParagraph"/>
              <w:ind w:left="0"/>
              <w:rPr>
                <w:color w:val="000000"/>
              </w:rPr>
            </w:pPr>
          </w:p>
        </w:tc>
      </w:tr>
    </w:tbl>
    <w:p w:rsidR="009F0B0C" w:rsidRDefault="009F0B0C" w:rsidP="00B44481">
      <w:pPr>
        <w:pStyle w:val="ListParagraph"/>
        <w:spacing w:after="160" w:line="259" w:lineRule="auto"/>
        <w:ind w:left="709"/>
        <w:contextualSpacing/>
        <w:rPr>
          <w:color w:val="000000" w:themeColor="text1"/>
        </w:rPr>
      </w:pPr>
    </w:p>
    <w:p w:rsidR="009F0B0C" w:rsidRDefault="009F0B0C" w:rsidP="0034215D">
      <w:pPr>
        <w:pStyle w:val="ListParagraph"/>
        <w:numPr>
          <w:ilvl w:val="0"/>
          <w:numId w:val="9"/>
        </w:numPr>
        <w:spacing w:after="160" w:line="259" w:lineRule="auto"/>
        <w:ind w:left="709" w:hanging="283"/>
        <w:contextualSpacing/>
        <w:rPr>
          <w:color w:val="000000" w:themeColor="text1"/>
        </w:rPr>
      </w:pPr>
      <w:r w:rsidRPr="00B44481">
        <w:rPr>
          <w:b/>
          <w:color w:val="000000" w:themeColor="text1"/>
        </w:rPr>
        <w:t xml:space="preserve">General Data Protection </w:t>
      </w:r>
      <w:r w:rsidRPr="00FF4D58">
        <w:rPr>
          <w:b/>
          <w:color w:val="000000" w:themeColor="text1"/>
        </w:rPr>
        <w:t>Regulation</w:t>
      </w:r>
      <w:r w:rsidR="00B44481" w:rsidRPr="00FF4D58">
        <w:rPr>
          <w:b/>
          <w:color w:val="000000" w:themeColor="text1"/>
        </w:rPr>
        <w:t xml:space="preserve"> (GDPR)</w:t>
      </w:r>
      <w:r w:rsidR="00B44481" w:rsidRPr="00FF4D58">
        <w:rPr>
          <w:b/>
          <w:color w:val="000000" w:themeColor="text1"/>
        </w:rPr>
        <w:br/>
      </w:r>
      <w:r w:rsidR="005E4C91">
        <w:rPr>
          <w:color w:val="000000" w:themeColor="text1"/>
        </w:rPr>
        <w:t>C</w:t>
      </w:r>
      <w:r w:rsidR="00B44481">
        <w:rPr>
          <w:color w:val="000000" w:themeColor="text1"/>
        </w:rPr>
        <w:t>ompliance cam</w:t>
      </w:r>
      <w:r w:rsidR="00FF4D58">
        <w:rPr>
          <w:color w:val="000000" w:themeColor="text1"/>
        </w:rPr>
        <w:t>e</w:t>
      </w:r>
      <w:r w:rsidR="00B44481">
        <w:rPr>
          <w:color w:val="000000" w:themeColor="text1"/>
        </w:rPr>
        <w:t xml:space="preserve"> into effect in May 2018 </w:t>
      </w:r>
      <w:r w:rsidR="00FF4D58">
        <w:rPr>
          <w:color w:val="000000" w:themeColor="text1"/>
        </w:rPr>
        <w:t xml:space="preserve">in the form of a </w:t>
      </w:r>
      <w:r w:rsidR="00B44481">
        <w:rPr>
          <w:color w:val="000000" w:themeColor="text1"/>
        </w:rPr>
        <w:t>self assessment tool in line with I</w:t>
      </w:r>
      <w:r w:rsidR="001D1393">
        <w:rPr>
          <w:color w:val="000000" w:themeColor="text1"/>
        </w:rPr>
        <w:t>nformation Commission Office (ICO)</w:t>
      </w:r>
      <w:r w:rsidR="00B44481">
        <w:rPr>
          <w:color w:val="000000" w:themeColor="text1"/>
        </w:rPr>
        <w:t xml:space="preserve"> guidance in preparing for GDPR</w:t>
      </w:r>
      <w:r w:rsidR="00FF4D58">
        <w:rPr>
          <w:color w:val="000000" w:themeColor="text1"/>
        </w:rPr>
        <w:t xml:space="preserve">. </w:t>
      </w:r>
      <w:r w:rsidR="001F61EC">
        <w:rPr>
          <w:color w:val="000000" w:themeColor="text1"/>
        </w:rPr>
        <w:t>Audit highlighted that it was i</w:t>
      </w:r>
      <w:r w:rsidR="00FF4D58">
        <w:rPr>
          <w:color w:val="000000" w:themeColor="text1"/>
        </w:rPr>
        <w:t xml:space="preserve">mportant to note that compliance is a continuing process. Audit </w:t>
      </w:r>
      <w:r w:rsidR="001F61EC">
        <w:rPr>
          <w:color w:val="000000" w:themeColor="text1"/>
        </w:rPr>
        <w:t xml:space="preserve">were </w:t>
      </w:r>
      <w:r w:rsidR="00FF4D58">
        <w:rPr>
          <w:color w:val="000000" w:themeColor="text1"/>
        </w:rPr>
        <w:t xml:space="preserve">pleased to report </w:t>
      </w:r>
      <w:r w:rsidR="001D1393">
        <w:rPr>
          <w:color w:val="000000" w:themeColor="text1"/>
        </w:rPr>
        <w:t xml:space="preserve">significant assurance with some improvement required with </w:t>
      </w:r>
      <w:r w:rsidR="00D12D0C">
        <w:rPr>
          <w:color w:val="000000" w:themeColor="text1"/>
        </w:rPr>
        <w:t>two</w:t>
      </w:r>
      <w:r w:rsidR="00FF4D58">
        <w:rPr>
          <w:color w:val="000000" w:themeColor="text1"/>
        </w:rPr>
        <w:t xml:space="preserve"> low findings, the first one is in relation to information asset owners ensuring ownership and accountability </w:t>
      </w:r>
      <w:r w:rsidR="001D1393">
        <w:rPr>
          <w:color w:val="000000" w:themeColor="text1"/>
        </w:rPr>
        <w:t xml:space="preserve">of data and </w:t>
      </w:r>
      <w:r w:rsidR="00FF4D58">
        <w:rPr>
          <w:color w:val="000000" w:themeColor="text1"/>
        </w:rPr>
        <w:t xml:space="preserve">ongoing compliance </w:t>
      </w:r>
      <w:r w:rsidR="001D1393">
        <w:rPr>
          <w:color w:val="000000" w:themeColor="text1"/>
        </w:rPr>
        <w:t xml:space="preserve">is </w:t>
      </w:r>
      <w:r w:rsidR="00FF4D58">
        <w:rPr>
          <w:color w:val="000000" w:themeColor="text1"/>
        </w:rPr>
        <w:t>recommended to ensure</w:t>
      </w:r>
      <w:r w:rsidR="001D1393">
        <w:rPr>
          <w:color w:val="000000" w:themeColor="text1"/>
        </w:rPr>
        <w:t xml:space="preserve"> the</w:t>
      </w:r>
      <w:r w:rsidR="00FF4D58">
        <w:rPr>
          <w:color w:val="000000" w:themeColor="text1"/>
        </w:rPr>
        <w:t xml:space="preserve"> Board operate</w:t>
      </w:r>
      <w:r w:rsidR="001D1393">
        <w:rPr>
          <w:color w:val="000000" w:themeColor="text1"/>
        </w:rPr>
        <w:t>s</w:t>
      </w:r>
      <w:r w:rsidR="00FF4D58">
        <w:rPr>
          <w:color w:val="000000" w:themeColor="text1"/>
        </w:rPr>
        <w:t xml:space="preserve"> effectively.</w:t>
      </w:r>
      <w:r w:rsidR="001D1393">
        <w:rPr>
          <w:color w:val="000000" w:themeColor="text1"/>
        </w:rPr>
        <w:br/>
      </w:r>
      <w:r w:rsidR="00FF4D58">
        <w:rPr>
          <w:color w:val="000000" w:themeColor="text1"/>
        </w:rPr>
        <w:br/>
        <w:t>Sally Smith recognise</w:t>
      </w:r>
      <w:r w:rsidR="001D1393">
        <w:rPr>
          <w:color w:val="000000" w:themeColor="text1"/>
        </w:rPr>
        <w:t>d that a significant</w:t>
      </w:r>
      <w:r w:rsidR="00FF4D58">
        <w:rPr>
          <w:color w:val="000000" w:themeColor="text1"/>
        </w:rPr>
        <w:t xml:space="preserve"> amount of work </w:t>
      </w:r>
      <w:r w:rsidR="001D1393">
        <w:rPr>
          <w:color w:val="000000" w:themeColor="text1"/>
        </w:rPr>
        <w:t xml:space="preserve">has </w:t>
      </w:r>
      <w:r w:rsidR="00FF4D58">
        <w:rPr>
          <w:color w:val="000000" w:themeColor="text1"/>
        </w:rPr>
        <w:t xml:space="preserve">gone into this </w:t>
      </w:r>
      <w:r w:rsidR="001D1393">
        <w:rPr>
          <w:color w:val="000000" w:themeColor="text1"/>
        </w:rPr>
        <w:t xml:space="preserve">new regulation and she </w:t>
      </w:r>
      <w:r w:rsidR="00FF4D58">
        <w:rPr>
          <w:color w:val="000000" w:themeColor="text1"/>
        </w:rPr>
        <w:t>ha</w:t>
      </w:r>
      <w:r w:rsidR="001D1393">
        <w:rPr>
          <w:color w:val="000000" w:themeColor="text1"/>
        </w:rPr>
        <w:t>s had</w:t>
      </w:r>
      <w:r w:rsidR="00FF4D58">
        <w:rPr>
          <w:color w:val="000000" w:themeColor="text1"/>
        </w:rPr>
        <w:t xml:space="preserve"> a dedicated resource for twelve months to support introducing </w:t>
      </w:r>
      <w:r w:rsidR="001D1393">
        <w:rPr>
          <w:color w:val="000000" w:themeColor="text1"/>
        </w:rPr>
        <w:t xml:space="preserve">a </w:t>
      </w:r>
      <w:r w:rsidR="00FF4D58">
        <w:rPr>
          <w:color w:val="000000" w:themeColor="text1"/>
        </w:rPr>
        <w:t>process</w:t>
      </w:r>
      <w:r w:rsidR="00AC55B0">
        <w:rPr>
          <w:color w:val="000000" w:themeColor="text1"/>
        </w:rPr>
        <w:t xml:space="preserve">. </w:t>
      </w:r>
      <w:r w:rsidR="001D1393">
        <w:rPr>
          <w:color w:val="000000" w:themeColor="text1"/>
        </w:rPr>
        <w:t xml:space="preserve"> </w:t>
      </w:r>
      <w:r w:rsidR="00AC55B0">
        <w:rPr>
          <w:color w:val="000000" w:themeColor="text1"/>
        </w:rPr>
        <w:t>T</w:t>
      </w:r>
      <w:r w:rsidR="001D1393">
        <w:rPr>
          <w:color w:val="000000" w:themeColor="text1"/>
        </w:rPr>
        <w:t>his is reported into the I</w:t>
      </w:r>
      <w:r w:rsidR="00FF4D58">
        <w:rPr>
          <w:color w:val="000000" w:themeColor="text1"/>
        </w:rPr>
        <w:t xml:space="preserve">nformation </w:t>
      </w:r>
      <w:r w:rsidR="001D1393">
        <w:rPr>
          <w:color w:val="000000" w:themeColor="text1"/>
        </w:rPr>
        <w:t>G</w:t>
      </w:r>
      <w:r w:rsidR="00FF4D58">
        <w:rPr>
          <w:color w:val="000000" w:themeColor="text1"/>
        </w:rPr>
        <w:t xml:space="preserve">overnance </w:t>
      </w:r>
      <w:r w:rsidR="001D1393">
        <w:rPr>
          <w:color w:val="000000" w:themeColor="text1"/>
        </w:rPr>
        <w:t>Group</w:t>
      </w:r>
      <w:r w:rsidR="00FF4D58">
        <w:rPr>
          <w:color w:val="000000" w:themeColor="text1"/>
        </w:rPr>
        <w:t xml:space="preserve"> every six months</w:t>
      </w:r>
      <w:r w:rsidR="00AC55B0">
        <w:rPr>
          <w:color w:val="000000" w:themeColor="text1"/>
        </w:rPr>
        <w:t xml:space="preserve">. </w:t>
      </w:r>
      <w:r w:rsidR="00FF4D58">
        <w:rPr>
          <w:color w:val="000000" w:themeColor="text1"/>
        </w:rPr>
        <w:t xml:space="preserve"> </w:t>
      </w:r>
      <w:r w:rsidR="00AC55B0">
        <w:rPr>
          <w:color w:val="000000" w:themeColor="text1"/>
        </w:rPr>
        <w:t>W</w:t>
      </w:r>
      <w:r w:rsidR="00FF4D58">
        <w:rPr>
          <w:color w:val="000000" w:themeColor="text1"/>
        </w:rPr>
        <w:t xml:space="preserve">ork will continue to close down </w:t>
      </w:r>
      <w:r w:rsidR="001D1393">
        <w:rPr>
          <w:color w:val="000000" w:themeColor="text1"/>
        </w:rPr>
        <w:t xml:space="preserve">the </w:t>
      </w:r>
      <w:r w:rsidR="00FF4D58">
        <w:rPr>
          <w:color w:val="000000" w:themeColor="text1"/>
        </w:rPr>
        <w:t>seven outstanding</w:t>
      </w:r>
      <w:r w:rsidR="001D1393">
        <w:rPr>
          <w:color w:val="000000" w:themeColor="text1"/>
        </w:rPr>
        <w:t xml:space="preserve"> work</w:t>
      </w:r>
      <w:r w:rsidR="00711AE7">
        <w:rPr>
          <w:color w:val="000000" w:themeColor="text1"/>
        </w:rPr>
        <w:t xml:space="preserve"> </w:t>
      </w:r>
      <w:r w:rsidR="001D1393">
        <w:rPr>
          <w:color w:val="000000" w:themeColor="text1"/>
        </w:rPr>
        <w:t>plans</w:t>
      </w:r>
      <w:r w:rsidR="00FF4D58">
        <w:rPr>
          <w:color w:val="000000" w:themeColor="text1"/>
        </w:rPr>
        <w:t xml:space="preserve">. </w:t>
      </w:r>
      <w:r w:rsidR="001F61EC">
        <w:rPr>
          <w:color w:val="000000" w:themeColor="text1"/>
        </w:rPr>
        <w:t>The o</w:t>
      </w:r>
      <w:r w:rsidR="00711AE7">
        <w:rPr>
          <w:color w:val="000000" w:themeColor="text1"/>
        </w:rPr>
        <w:t xml:space="preserve">utcome will be </w:t>
      </w:r>
      <w:r w:rsidR="00FF4D58">
        <w:rPr>
          <w:color w:val="000000" w:themeColor="text1"/>
        </w:rPr>
        <w:t xml:space="preserve">brought back to this committee through </w:t>
      </w:r>
      <w:r w:rsidR="00711AE7">
        <w:rPr>
          <w:color w:val="000000" w:themeColor="text1"/>
        </w:rPr>
        <w:t xml:space="preserve">the </w:t>
      </w:r>
      <w:r w:rsidR="00FF4D58">
        <w:rPr>
          <w:color w:val="000000" w:themeColor="text1"/>
        </w:rPr>
        <w:t>audit actions follow up report.</w:t>
      </w:r>
      <w:r w:rsidR="00941DAC">
        <w:rPr>
          <w:color w:val="000000" w:themeColor="text1"/>
        </w:rPr>
        <w:br/>
      </w:r>
      <w:r w:rsidR="00FF4D58">
        <w:rPr>
          <w:color w:val="000000" w:themeColor="text1"/>
        </w:rPr>
        <w:br/>
        <w:t>Karen Kelly asked Sally Smith to pass on thanks to her team on behalf of the Audit and Risk Committee.</w:t>
      </w:r>
      <w:r w:rsidR="00FF4D58">
        <w:rPr>
          <w:color w:val="000000" w:themeColor="text1"/>
        </w:rPr>
        <w:br/>
      </w:r>
    </w:p>
    <w:p w:rsidR="00256F6B" w:rsidRPr="009F0B0C" w:rsidRDefault="009F0B0C" w:rsidP="0034215D">
      <w:pPr>
        <w:pStyle w:val="ListParagraph"/>
        <w:numPr>
          <w:ilvl w:val="0"/>
          <w:numId w:val="9"/>
        </w:numPr>
        <w:spacing w:before="120" w:after="120" w:line="259" w:lineRule="auto"/>
        <w:ind w:left="709" w:hanging="283"/>
        <w:contextualSpacing/>
        <w:rPr>
          <w:b/>
          <w:color w:val="000000" w:themeColor="text1"/>
        </w:rPr>
      </w:pPr>
      <w:r w:rsidRPr="00FF4D58">
        <w:rPr>
          <w:b/>
          <w:color w:val="000000" w:themeColor="text1"/>
        </w:rPr>
        <w:t>Electronic Patient Records</w:t>
      </w:r>
      <w:r w:rsidR="00FF4D58">
        <w:rPr>
          <w:b/>
          <w:color w:val="000000" w:themeColor="text1"/>
        </w:rPr>
        <w:t xml:space="preserve"> (EPR)</w:t>
      </w:r>
      <w:r w:rsidRPr="00FF4D58">
        <w:rPr>
          <w:b/>
          <w:color w:val="000000" w:themeColor="text1"/>
        </w:rPr>
        <w:br/>
      </w:r>
      <w:r w:rsidR="00FF4D58">
        <w:rPr>
          <w:color w:val="000000" w:themeColor="text1"/>
        </w:rPr>
        <w:t xml:space="preserve">Karen Kelly highlighted to members that this was one of the deep dive areas that </w:t>
      </w:r>
      <w:r w:rsidR="00711AE7">
        <w:rPr>
          <w:color w:val="000000" w:themeColor="text1"/>
        </w:rPr>
        <w:t xml:space="preserve">the committee </w:t>
      </w:r>
      <w:r w:rsidR="00FF4D58">
        <w:rPr>
          <w:color w:val="000000" w:themeColor="text1"/>
        </w:rPr>
        <w:t>asked audit to review</w:t>
      </w:r>
      <w:r w:rsidR="00711AE7">
        <w:rPr>
          <w:color w:val="000000" w:themeColor="text1"/>
        </w:rPr>
        <w:t xml:space="preserve"> </w:t>
      </w:r>
      <w:r w:rsidR="00FF4D58">
        <w:rPr>
          <w:color w:val="000000" w:themeColor="text1"/>
        </w:rPr>
        <w:t xml:space="preserve">and this is </w:t>
      </w:r>
      <w:r w:rsidR="001F61EC">
        <w:rPr>
          <w:color w:val="000000" w:themeColor="text1"/>
        </w:rPr>
        <w:t>the start of this review</w:t>
      </w:r>
      <w:r w:rsidR="00FF4D58">
        <w:rPr>
          <w:color w:val="000000" w:themeColor="text1"/>
        </w:rPr>
        <w:t>.</w:t>
      </w:r>
      <w:r w:rsidR="00FF4D58">
        <w:rPr>
          <w:color w:val="000000" w:themeColor="text1"/>
        </w:rPr>
        <w:br/>
      </w:r>
      <w:r w:rsidR="00FF4D58">
        <w:rPr>
          <w:color w:val="000000" w:themeColor="text1"/>
        </w:rPr>
        <w:br/>
        <w:t xml:space="preserve">John Boyd explained that this review is Phase </w:t>
      </w:r>
      <w:r w:rsidR="00711AE7">
        <w:rPr>
          <w:color w:val="000000" w:themeColor="text1"/>
        </w:rPr>
        <w:t xml:space="preserve">one </w:t>
      </w:r>
      <w:r w:rsidR="00FF4D58">
        <w:rPr>
          <w:color w:val="000000" w:themeColor="text1"/>
        </w:rPr>
        <w:t xml:space="preserve">of a two phased piece of work. </w:t>
      </w:r>
      <w:r w:rsidR="00711AE7">
        <w:rPr>
          <w:color w:val="000000" w:themeColor="text1"/>
        </w:rPr>
        <w:t xml:space="preserve">The first part focuses on operating effectiveness and </w:t>
      </w:r>
      <w:r w:rsidR="00FF4D58">
        <w:rPr>
          <w:color w:val="000000" w:themeColor="text1"/>
        </w:rPr>
        <w:t>risk management arrangements.</w:t>
      </w:r>
      <w:r w:rsidR="00711AE7">
        <w:rPr>
          <w:color w:val="000000" w:themeColor="text1"/>
        </w:rPr>
        <w:t xml:space="preserve"> Overall this review was classed as </w:t>
      </w:r>
      <w:r w:rsidR="00FF4D58">
        <w:rPr>
          <w:color w:val="000000" w:themeColor="text1"/>
        </w:rPr>
        <w:t xml:space="preserve">partial assurance </w:t>
      </w:r>
      <w:r w:rsidR="00711AE7">
        <w:rPr>
          <w:color w:val="000000" w:themeColor="text1"/>
        </w:rPr>
        <w:t xml:space="preserve">with improvement required with one medium and four low recommendations. </w:t>
      </w:r>
      <w:r w:rsidR="007969FE">
        <w:rPr>
          <w:color w:val="000000" w:themeColor="text1"/>
        </w:rPr>
        <w:br/>
      </w:r>
      <w:r w:rsidR="004E2AF9">
        <w:rPr>
          <w:color w:val="000000" w:themeColor="text1"/>
        </w:rPr>
        <w:t xml:space="preserve">Delay </w:t>
      </w:r>
      <w:r w:rsidR="004E2AF9" w:rsidRPr="007969FE">
        <w:rPr>
          <w:color w:val="000000" w:themeColor="text1"/>
        </w:rPr>
        <w:t>around</w:t>
      </w:r>
      <w:r w:rsidR="00BF45C5" w:rsidRPr="007969FE">
        <w:rPr>
          <w:color w:val="000000" w:themeColor="text1"/>
        </w:rPr>
        <w:t xml:space="preserve"> implementation of the</w:t>
      </w:r>
      <w:r w:rsidR="00FF4D58" w:rsidRPr="007969FE">
        <w:rPr>
          <w:color w:val="000000" w:themeColor="text1"/>
        </w:rPr>
        <w:t xml:space="preserve"> EPR programme</w:t>
      </w:r>
      <w:r w:rsidR="001F61EC">
        <w:rPr>
          <w:color w:val="000000" w:themeColor="text1"/>
        </w:rPr>
        <w:t xml:space="preserve"> and</w:t>
      </w:r>
      <w:r w:rsidR="0067336C" w:rsidRPr="0067336C">
        <w:rPr>
          <w:color w:val="000000" w:themeColor="text1"/>
        </w:rPr>
        <w:t xml:space="preserve"> </w:t>
      </w:r>
      <w:r w:rsidR="0067336C">
        <w:rPr>
          <w:color w:val="000000" w:themeColor="text1"/>
        </w:rPr>
        <w:t>Ophthalmology</w:t>
      </w:r>
      <w:r w:rsidR="00FF4D58" w:rsidRPr="007969FE">
        <w:rPr>
          <w:color w:val="000000" w:themeColor="text1"/>
        </w:rPr>
        <w:t xml:space="preserve"> </w:t>
      </w:r>
      <w:r w:rsidR="00E65563">
        <w:rPr>
          <w:color w:val="000000" w:themeColor="text1"/>
        </w:rPr>
        <w:t xml:space="preserve">pathway </w:t>
      </w:r>
      <w:r w:rsidR="001F61EC">
        <w:rPr>
          <w:color w:val="000000" w:themeColor="text1"/>
        </w:rPr>
        <w:t xml:space="preserve">was </w:t>
      </w:r>
      <w:r w:rsidR="004E2AF9" w:rsidRPr="007969FE">
        <w:rPr>
          <w:color w:val="000000" w:themeColor="text1"/>
        </w:rPr>
        <w:t xml:space="preserve">identified </w:t>
      </w:r>
      <w:r w:rsidR="007969FE">
        <w:rPr>
          <w:color w:val="000000" w:themeColor="text1"/>
        </w:rPr>
        <w:t xml:space="preserve">as </w:t>
      </w:r>
      <w:r w:rsidR="004E2AF9" w:rsidRPr="007969FE">
        <w:rPr>
          <w:color w:val="000000" w:themeColor="text1"/>
        </w:rPr>
        <w:t xml:space="preserve">a </w:t>
      </w:r>
      <w:r w:rsidR="00FF4D58" w:rsidRPr="007969FE">
        <w:rPr>
          <w:color w:val="000000" w:themeColor="text1"/>
        </w:rPr>
        <w:t xml:space="preserve">risk </w:t>
      </w:r>
      <w:r w:rsidR="004E2AF9" w:rsidRPr="007969FE">
        <w:rPr>
          <w:color w:val="000000" w:themeColor="text1"/>
        </w:rPr>
        <w:t xml:space="preserve">which is </w:t>
      </w:r>
      <w:r w:rsidR="00FF4D58" w:rsidRPr="007969FE">
        <w:rPr>
          <w:color w:val="000000" w:themeColor="text1"/>
        </w:rPr>
        <w:t xml:space="preserve">included in </w:t>
      </w:r>
      <w:r w:rsidR="00BF45C5" w:rsidRPr="007969FE">
        <w:rPr>
          <w:color w:val="000000" w:themeColor="text1"/>
        </w:rPr>
        <w:t xml:space="preserve">the </w:t>
      </w:r>
      <w:r w:rsidR="00FF4D58" w:rsidRPr="007969FE">
        <w:rPr>
          <w:color w:val="000000" w:themeColor="text1"/>
        </w:rPr>
        <w:t>action plan.</w:t>
      </w:r>
      <w:r w:rsidR="00BF45C5" w:rsidRPr="007969FE">
        <w:rPr>
          <w:color w:val="000000" w:themeColor="text1"/>
        </w:rPr>
        <w:t xml:space="preserve"> </w:t>
      </w:r>
      <w:r w:rsidR="00FF4D58" w:rsidRPr="007969FE">
        <w:rPr>
          <w:color w:val="000000" w:themeColor="text1"/>
        </w:rPr>
        <w:t xml:space="preserve">Sally Smith explained the reason for </w:t>
      </w:r>
      <w:r w:rsidR="004E2AF9" w:rsidRPr="007969FE">
        <w:rPr>
          <w:color w:val="000000" w:themeColor="text1"/>
        </w:rPr>
        <w:t xml:space="preserve">the </w:t>
      </w:r>
      <w:r w:rsidR="00FF4D58" w:rsidRPr="007969FE">
        <w:rPr>
          <w:color w:val="000000" w:themeColor="text1"/>
        </w:rPr>
        <w:t>delay was due to a change in approach</w:t>
      </w:r>
      <w:r w:rsidR="00BF45C5" w:rsidRPr="007969FE">
        <w:rPr>
          <w:color w:val="000000" w:themeColor="text1"/>
        </w:rPr>
        <w:t xml:space="preserve"> of </w:t>
      </w:r>
      <w:r w:rsidR="001F61EC">
        <w:rPr>
          <w:color w:val="000000" w:themeColor="text1"/>
        </w:rPr>
        <w:t>developing the workplan</w:t>
      </w:r>
      <w:r w:rsidR="00BF45C5" w:rsidRPr="007969FE">
        <w:rPr>
          <w:color w:val="000000" w:themeColor="text1"/>
        </w:rPr>
        <w:t xml:space="preserve"> options</w:t>
      </w:r>
      <w:r w:rsidR="001F61EC">
        <w:rPr>
          <w:color w:val="000000" w:themeColor="text1"/>
        </w:rPr>
        <w:t xml:space="preserve"> through the supplier interface</w:t>
      </w:r>
      <w:r w:rsidR="007969FE">
        <w:rPr>
          <w:color w:val="000000" w:themeColor="text1"/>
        </w:rPr>
        <w:t>.</w:t>
      </w:r>
      <w:r w:rsidR="007969FE">
        <w:rPr>
          <w:color w:val="000000" w:themeColor="text1"/>
        </w:rPr>
        <w:br/>
      </w:r>
      <w:r w:rsidR="00FF4D58">
        <w:rPr>
          <w:color w:val="000000" w:themeColor="text1"/>
        </w:rPr>
        <w:br/>
        <w:t xml:space="preserve">Julie Carter stated that this links into </w:t>
      </w:r>
      <w:r w:rsidR="001F61EC">
        <w:rPr>
          <w:color w:val="000000" w:themeColor="text1"/>
        </w:rPr>
        <w:t>the second phase of the work</w:t>
      </w:r>
      <w:r w:rsidR="00FF4D58">
        <w:rPr>
          <w:color w:val="000000" w:themeColor="text1"/>
        </w:rPr>
        <w:t xml:space="preserve"> </w:t>
      </w:r>
      <w:r w:rsidR="008D261E">
        <w:rPr>
          <w:color w:val="000000" w:themeColor="text1"/>
        </w:rPr>
        <w:t xml:space="preserve">and </w:t>
      </w:r>
      <w:r w:rsidR="004E2AF9">
        <w:rPr>
          <w:color w:val="000000" w:themeColor="text1"/>
        </w:rPr>
        <w:t xml:space="preserve">the </w:t>
      </w:r>
      <w:r w:rsidR="008D261E">
        <w:rPr>
          <w:color w:val="000000" w:themeColor="text1"/>
        </w:rPr>
        <w:t xml:space="preserve">deep dive </w:t>
      </w:r>
      <w:r w:rsidR="001F61EC">
        <w:rPr>
          <w:color w:val="000000" w:themeColor="text1"/>
        </w:rPr>
        <w:t xml:space="preserve">into the risks </w:t>
      </w:r>
      <w:r w:rsidR="00FF4D58">
        <w:rPr>
          <w:color w:val="000000" w:themeColor="text1"/>
        </w:rPr>
        <w:t xml:space="preserve">aligned to </w:t>
      </w:r>
      <w:r w:rsidR="007969FE">
        <w:rPr>
          <w:color w:val="000000" w:themeColor="text1"/>
        </w:rPr>
        <w:t xml:space="preserve">dealing with </w:t>
      </w:r>
      <w:r w:rsidR="001F61EC">
        <w:rPr>
          <w:color w:val="000000" w:themeColor="text1"/>
        </w:rPr>
        <w:t xml:space="preserve">a </w:t>
      </w:r>
      <w:r w:rsidR="00FF4D58">
        <w:rPr>
          <w:color w:val="000000" w:themeColor="text1"/>
        </w:rPr>
        <w:t>third party</w:t>
      </w:r>
      <w:r w:rsidR="00C74802">
        <w:rPr>
          <w:color w:val="000000" w:themeColor="text1"/>
        </w:rPr>
        <w:t>/</w:t>
      </w:r>
      <w:r w:rsidR="001F61EC">
        <w:rPr>
          <w:color w:val="000000" w:themeColor="text1"/>
        </w:rPr>
        <w:t xml:space="preserve">commercial partner. It is important </w:t>
      </w:r>
      <w:r w:rsidR="00941DAC">
        <w:rPr>
          <w:color w:val="000000" w:themeColor="text1"/>
        </w:rPr>
        <w:t>not to lo</w:t>
      </w:r>
      <w:r w:rsidR="008D261E">
        <w:rPr>
          <w:color w:val="000000" w:themeColor="text1"/>
        </w:rPr>
        <w:t>se sight that we ar</w:t>
      </w:r>
      <w:r w:rsidR="004E2AF9">
        <w:rPr>
          <w:color w:val="000000" w:themeColor="text1"/>
        </w:rPr>
        <w:t xml:space="preserve">e working with </w:t>
      </w:r>
      <w:r w:rsidR="00BF45C5">
        <w:rPr>
          <w:color w:val="000000" w:themeColor="text1"/>
        </w:rPr>
        <w:t xml:space="preserve">a </w:t>
      </w:r>
      <w:r w:rsidR="004E2AF9">
        <w:rPr>
          <w:color w:val="000000" w:themeColor="text1"/>
        </w:rPr>
        <w:t xml:space="preserve">commercial </w:t>
      </w:r>
      <w:r w:rsidR="001F61EC">
        <w:rPr>
          <w:color w:val="000000" w:themeColor="text1"/>
        </w:rPr>
        <w:t>company and the second phase work is looking to review the risks and controls in developing this strategic partnership</w:t>
      </w:r>
      <w:r w:rsidR="004E2AF9">
        <w:rPr>
          <w:color w:val="000000" w:themeColor="text1"/>
        </w:rPr>
        <w:t>.</w:t>
      </w:r>
      <w:r w:rsidR="004E2AF9">
        <w:rPr>
          <w:color w:val="000000" w:themeColor="text1"/>
        </w:rPr>
        <w:br/>
      </w:r>
      <w:r w:rsidR="008D261E">
        <w:rPr>
          <w:color w:val="000000" w:themeColor="text1"/>
        </w:rPr>
        <w:br/>
        <w:t xml:space="preserve">John Boyd acknowledged that there </w:t>
      </w:r>
      <w:r w:rsidR="00B47EA6">
        <w:rPr>
          <w:color w:val="000000" w:themeColor="text1"/>
        </w:rPr>
        <w:t>are</w:t>
      </w:r>
      <w:r w:rsidR="00BF45C5">
        <w:rPr>
          <w:color w:val="000000" w:themeColor="text1"/>
        </w:rPr>
        <w:t xml:space="preserve"> areas of </w:t>
      </w:r>
      <w:r w:rsidR="008D261E">
        <w:rPr>
          <w:color w:val="000000" w:themeColor="text1"/>
        </w:rPr>
        <w:t>good practice in place also.</w:t>
      </w:r>
      <w:r w:rsidR="004E2AF9">
        <w:rPr>
          <w:color w:val="000000" w:themeColor="text1"/>
        </w:rPr>
        <w:br/>
      </w:r>
      <w:r w:rsidR="008D261E">
        <w:rPr>
          <w:color w:val="000000" w:themeColor="text1"/>
        </w:rPr>
        <w:br/>
        <w:t xml:space="preserve">Karen Kelly suggested </w:t>
      </w:r>
      <w:r w:rsidR="004E2AF9">
        <w:rPr>
          <w:color w:val="000000" w:themeColor="text1"/>
        </w:rPr>
        <w:t xml:space="preserve">that the risks are reviewed and an update reported back to </w:t>
      </w:r>
      <w:r w:rsidR="004E2AF9">
        <w:rPr>
          <w:color w:val="000000" w:themeColor="text1"/>
        </w:rPr>
        <w:lastRenderedPageBreak/>
        <w:t>this committee.</w:t>
      </w:r>
      <w:r w:rsidR="00941DAC">
        <w:rPr>
          <w:color w:val="000000" w:themeColor="text1"/>
        </w:rPr>
        <w:br/>
      </w:r>
    </w:p>
    <w:p w:rsidR="009F0B0C" w:rsidRDefault="009E6DF0" w:rsidP="00F33BE5">
      <w:pPr>
        <w:ind w:left="709" w:hanging="709"/>
        <w:contextualSpacing/>
        <w:rPr>
          <w:b/>
          <w:color w:val="000000" w:themeColor="text1"/>
        </w:rPr>
      </w:pPr>
      <w:r>
        <w:rPr>
          <w:b/>
          <w:color w:val="000000" w:themeColor="text1"/>
        </w:rPr>
        <w:t>7.2</w:t>
      </w:r>
      <w:r>
        <w:rPr>
          <w:b/>
          <w:color w:val="000000" w:themeColor="text1"/>
        </w:rPr>
        <w:tab/>
      </w:r>
      <w:r w:rsidR="009F0B0C" w:rsidRPr="009F0B0C">
        <w:rPr>
          <w:b/>
          <w:color w:val="000000" w:themeColor="text1"/>
        </w:rPr>
        <w:t>Internal Audit Draft Plan 2019-20</w:t>
      </w:r>
      <w:r w:rsidR="009F0B0C">
        <w:rPr>
          <w:b/>
          <w:color w:val="000000" w:themeColor="text1"/>
        </w:rPr>
        <w:br/>
      </w:r>
      <w:r w:rsidR="008D261E" w:rsidRPr="008D261E">
        <w:rPr>
          <w:color w:val="000000" w:themeColor="text1"/>
        </w:rPr>
        <w:t xml:space="preserve">Karen Kelly advised that she and Assistant Director of Finance had met with internal auditors </w:t>
      </w:r>
      <w:r w:rsidR="008D261E">
        <w:rPr>
          <w:color w:val="000000" w:themeColor="text1"/>
        </w:rPr>
        <w:t xml:space="preserve">and </w:t>
      </w:r>
      <w:r w:rsidR="00D23293">
        <w:rPr>
          <w:color w:val="000000" w:themeColor="text1"/>
        </w:rPr>
        <w:t xml:space="preserve">devised </w:t>
      </w:r>
      <w:r w:rsidR="008D261E">
        <w:rPr>
          <w:color w:val="000000" w:themeColor="text1"/>
        </w:rPr>
        <w:t>a draft plan which is being pr</w:t>
      </w:r>
      <w:r w:rsidR="007969FE">
        <w:rPr>
          <w:color w:val="000000" w:themeColor="text1"/>
        </w:rPr>
        <w:t>oposed</w:t>
      </w:r>
      <w:r w:rsidR="008D261E">
        <w:rPr>
          <w:color w:val="000000" w:themeColor="text1"/>
        </w:rPr>
        <w:t xml:space="preserve"> today.</w:t>
      </w:r>
      <w:r w:rsidR="008D261E">
        <w:rPr>
          <w:color w:val="000000" w:themeColor="text1"/>
        </w:rPr>
        <w:br/>
      </w:r>
      <w:r w:rsidR="008D261E">
        <w:rPr>
          <w:color w:val="000000" w:themeColor="text1"/>
        </w:rPr>
        <w:br/>
        <w:t xml:space="preserve">Joanne Brown talked members through the plan and how they arrived at </w:t>
      </w:r>
      <w:r w:rsidR="001F61EC">
        <w:rPr>
          <w:color w:val="000000" w:themeColor="text1"/>
        </w:rPr>
        <w:t xml:space="preserve">this </w:t>
      </w:r>
      <w:r w:rsidR="008D261E">
        <w:rPr>
          <w:color w:val="000000" w:themeColor="text1"/>
        </w:rPr>
        <w:t xml:space="preserve">end product stating that the plan is flexible. Key point today is </w:t>
      </w:r>
      <w:r w:rsidR="007969FE">
        <w:rPr>
          <w:color w:val="000000" w:themeColor="text1"/>
        </w:rPr>
        <w:t>to consider the areas highlighted with a tick √ as this is what</w:t>
      </w:r>
      <w:r w:rsidR="008D261E">
        <w:rPr>
          <w:color w:val="000000" w:themeColor="text1"/>
        </w:rPr>
        <w:t xml:space="preserve"> is being proposed </w:t>
      </w:r>
      <w:r w:rsidR="00E705A6">
        <w:rPr>
          <w:color w:val="000000" w:themeColor="text1"/>
        </w:rPr>
        <w:t xml:space="preserve">as potential reviews </w:t>
      </w:r>
      <w:r w:rsidR="008D261E">
        <w:rPr>
          <w:color w:val="000000" w:themeColor="text1"/>
        </w:rPr>
        <w:t>for the three year audit plan.</w:t>
      </w:r>
      <w:r w:rsidR="008D261E">
        <w:rPr>
          <w:color w:val="000000" w:themeColor="text1"/>
        </w:rPr>
        <w:br/>
        <w:t xml:space="preserve">Jann Gardner stated it would be helpful if use of </w:t>
      </w:r>
      <w:r w:rsidR="000F0FF8">
        <w:rPr>
          <w:color w:val="000000" w:themeColor="text1"/>
        </w:rPr>
        <w:t xml:space="preserve">the </w:t>
      </w:r>
      <w:r w:rsidR="008D261E">
        <w:rPr>
          <w:color w:val="000000" w:themeColor="text1"/>
        </w:rPr>
        <w:t>word regional could be changed to national as this would allow more scope.</w:t>
      </w:r>
      <w:r w:rsidR="008D261E">
        <w:rPr>
          <w:color w:val="000000" w:themeColor="text1"/>
        </w:rPr>
        <w:br/>
      </w:r>
      <w:r w:rsidR="008D261E">
        <w:rPr>
          <w:color w:val="000000" w:themeColor="text1"/>
        </w:rPr>
        <w:br/>
      </w:r>
      <w:r w:rsidR="00E705A6">
        <w:rPr>
          <w:color w:val="000000" w:themeColor="text1"/>
        </w:rPr>
        <w:t>Joann</w:t>
      </w:r>
      <w:r w:rsidR="0060784D">
        <w:rPr>
          <w:color w:val="000000" w:themeColor="text1"/>
        </w:rPr>
        <w:t xml:space="preserve">e Brown asked the committee if </w:t>
      </w:r>
      <w:r w:rsidR="00E705A6">
        <w:rPr>
          <w:color w:val="000000" w:themeColor="text1"/>
        </w:rPr>
        <w:t>there was any review in quarter one that can be agreed to allow audit to commence scoping</w:t>
      </w:r>
      <w:r w:rsidR="00AC55B0">
        <w:rPr>
          <w:color w:val="000000" w:themeColor="text1"/>
        </w:rPr>
        <w:t xml:space="preserve">. </w:t>
      </w:r>
      <w:r w:rsidR="00E705A6">
        <w:rPr>
          <w:color w:val="000000" w:themeColor="text1"/>
        </w:rPr>
        <w:t xml:space="preserve"> </w:t>
      </w:r>
      <w:r w:rsidR="00AC55B0">
        <w:rPr>
          <w:color w:val="000000" w:themeColor="text1"/>
        </w:rPr>
        <w:t>M</w:t>
      </w:r>
      <w:r w:rsidR="00E705A6">
        <w:rPr>
          <w:color w:val="000000" w:themeColor="text1"/>
        </w:rPr>
        <w:t>embers agreed that the Pharmacy review was more pressing for quarter one and Workforce review for quarter two.</w:t>
      </w:r>
      <w:r w:rsidR="00E705A6">
        <w:rPr>
          <w:color w:val="000000" w:themeColor="text1"/>
        </w:rPr>
        <w:br/>
      </w:r>
      <w:r w:rsidR="00E705A6">
        <w:rPr>
          <w:b/>
          <w:color w:val="000000" w:themeColor="text1"/>
        </w:rPr>
        <w:br/>
      </w:r>
      <w:r w:rsidR="008D261E">
        <w:rPr>
          <w:color w:val="000000" w:themeColor="text1"/>
        </w:rPr>
        <w:t xml:space="preserve">Following </w:t>
      </w:r>
      <w:r w:rsidR="00E705A6">
        <w:rPr>
          <w:color w:val="000000" w:themeColor="text1"/>
        </w:rPr>
        <w:t xml:space="preserve">detailed </w:t>
      </w:r>
      <w:r w:rsidR="008D261E">
        <w:rPr>
          <w:color w:val="000000" w:themeColor="text1"/>
        </w:rPr>
        <w:t xml:space="preserve">discussion Joanne </w:t>
      </w:r>
      <w:r w:rsidR="000F0FF8">
        <w:rPr>
          <w:color w:val="000000" w:themeColor="text1"/>
        </w:rPr>
        <w:t xml:space="preserve">Brown </w:t>
      </w:r>
      <w:r w:rsidR="00E705A6">
        <w:rPr>
          <w:color w:val="000000" w:themeColor="text1"/>
        </w:rPr>
        <w:t xml:space="preserve">advised that she </w:t>
      </w:r>
      <w:r w:rsidR="008D261E">
        <w:rPr>
          <w:color w:val="000000" w:themeColor="text1"/>
        </w:rPr>
        <w:t xml:space="preserve">will </w:t>
      </w:r>
      <w:r w:rsidR="00D23293">
        <w:rPr>
          <w:color w:val="000000" w:themeColor="text1"/>
        </w:rPr>
        <w:t>incorporate</w:t>
      </w:r>
      <w:r w:rsidR="008D261E">
        <w:rPr>
          <w:color w:val="000000" w:themeColor="text1"/>
        </w:rPr>
        <w:t xml:space="preserve"> changes </w:t>
      </w:r>
      <w:r w:rsidR="00D23293">
        <w:rPr>
          <w:color w:val="000000" w:themeColor="text1"/>
        </w:rPr>
        <w:t>discussed and</w:t>
      </w:r>
      <w:r w:rsidR="008D261E">
        <w:rPr>
          <w:color w:val="000000" w:themeColor="text1"/>
        </w:rPr>
        <w:t xml:space="preserve"> bring back outline scope to the June committee</w:t>
      </w:r>
      <w:r w:rsidR="001F61EC">
        <w:rPr>
          <w:color w:val="000000" w:themeColor="text1"/>
        </w:rPr>
        <w:t xml:space="preserve"> for final approval</w:t>
      </w:r>
      <w:r w:rsidR="00D23293">
        <w:rPr>
          <w:color w:val="000000" w:themeColor="text1"/>
        </w:rPr>
        <w:t xml:space="preserve">. </w:t>
      </w:r>
      <w:r w:rsidR="00E705A6">
        <w:rPr>
          <w:color w:val="000000" w:themeColor="text1"/>
        </w:rPr>
        <w:br/>
      </w:r>
    </w:p>
    <w:p w:rsidR="009F0B0C" w:rsidRDefault="009F0B0C" w:rsidP="00F33BE5">
      <w:pPr>
        <w:ind w:left="709" w:hanging="709"/>
        <w:contextualSpacing/>
        <w:rPr>
          <w:b/>
          <w:color w:val="000000" w:themeColor="text1"/>
        </w:rPr>
      </w:pPr>
      <w:r>
        <w:rPr>
          <w:b/>
          <w:color w:val="000000" w:themeColor="text1"/>
        </w:rPr>
        <w:t>7.3</w:t>
      </w:r>
      <w:r>
        <w:rPr>
          <w:b/>
          <w:color w:val="000000" w:themeColor="text1"/>
        </w:rPr>
        <w:tab/>
      </w:r>
      <w:r w:rsidRPr="009F0B0C">
        <w:rPr>
          <w:b/>
          <w:color w:val="000000" w:themeColor="text1"/>
        </w:rPr>
        <w:t>External Audit Interim Report</w:t>
      </w:r>
    </w:p>
    <w:p w:rsidR="009F0B0C" w:rsidRDefault="008D261E" w:rsidP="00363405">
      <w:pPr>
        <w:ind w:left="709"/>
        <w:contextualSpacing/>
        <w:rPr>
          <w:b/>
          <w:color w:val="000000" w:themeColor="text1"/>
        </w:rPr>
      </w:pPr>
      <w:r w:rsidRPr="008D261E">
        <w:rPr>
          <w:color w:val="000000" w:themeColor="text1"/>
        </w:rPr>
        <w:t xml:space="preserve">Karen Jones </w:t>
      </w:r>
      <w:r>
        <w:rPr>
          <w:color w:val="000000" w:themeColor="text1"/>
        </w:rPr>
        <w:t>explained th</w:t>
      </w:r>
      <w:r w:rsidR="00363405">
        <w:rPr>
          <w:color w:val="000000" w:themeColor="text1"/>
        </w:rPr>
        <w:t>i</w:t>
      </w:r>
      <w:r>
        <w:rPr>
          <w:color w:val="000000" w:themeColor="text1"/>
        </w:rPr>
        <w:t xml:space="preserve">s </w:t>
      </w:r>
      <w:r w:rsidR="00E705A6">
        <w:rPr>
          <w:color w:val="000000" w:themeColor="text1"/>
        </w:rPr>
        <w:t xml:space="preserve">interim </w:t>
      </w:r>
      <w:r>
        <w:rPr>
          <w:color w:val="000000" w:themeColor="text1"/>
        </w:rPr>
        <w:t xml:space="preserve">update was different from previous years as </w:t>
      </w:r>
      <w:r w:rsidR="00E705A6">
        <w:rPr>
          <w:color w:val="000000" w:themeColor="text1"/>
        </w:rPr>
        <w:t xml:space="preserve">Scott Moncrieff </w:t>
      </w:r>
      <w:r>
        <w:rPr>
          <w:color w:val="000000" w:themeColor="text1"/>
        </w:rPr>
        <w:t xml:space="preserve">are changing the way they report albeit </w:t>
      </w:r>
      <w:r w:rsidR="00363405">
        <w:rPr>
          <w:color w:val="000000" w:themeColor="text1"/>
        </w:rPr>
        <w:t>what they do ha</w:t>
      </w:r>
      <w:r w:rsidR="00630D37">
        <w:rPr>
          <w:color w:val="000000" w:themeColor="text1"/>
        </w:rPr>
        <w:t>s</w:t>
      </w:r>
      <w:r w:rsidR="00363405">
        <w:rPr>
          <w:color w:val="000000" w:themeColor="text1"/>
        </w:rPr>
        <w:t xml:space="preserve"> not changed</w:t>
      </w:r>
      <w:r w:rsidR="0082045A">
        <w:rPr>
          <w:color w:val="000000" w:themeColor="text1"/>
        </w:rPr>
        <w:t>. S</w:t>
      </w:r>
      <w:r w:rsidR="00363405">
        <w:rPr>
          <w:color w:val="000000" w:themeColor="text1"/>
        </w:rPr>
        <w:t xml:space="preserve">he asked if members were comfortable receiving a </w:t>
      </w:r>
      <w:r w:rsidRPr="008D261E">
        <w:rPr>
          <w:color w:val="000000" w:themeColor="text1"/>
        </w:rPr>
        <w:t>verbal update</w:t>
      </w:r>
      <w:r w:rsidR="00363405">
        <w:rPr>
          <w:color w:val="000000" w:themeColor="text1"/>
        </w:rPr>
        <w:t xml:space="preserve"> or would they rather </w:t>
      </w:r>
      <w:r w:rsidR="00630D37">
        <w:rPr>
          <w:color w:val="000000" w:themeColor="text1"/>
        </w:rPr>
        <w:t>receive</w:t>
      </w:r>
      <w:r w:rsidR="00363405">
        <w:rPr>
          <w:color w:val="000000" w:themeColor="text1"/>
        </w:rPr>
        <w:t xml:space="preserve"> a formal report/letter.</w:t>
      </w:r>
      <w:r w:rsidR="00363405">
        <w:rPr>
          <w:color w:val="000000" w:themeColor="text1"/>
        </w:rPr>
        <w:br/>
      </w:r>
      <w:r w:rsidR="00363405">
        <w:rPr>
          <w:color w:val="000000" w:themeColor="text1"/>
        </w:rPr>
        <w:br/>
        <w:t>Kay Harriman expressed her preference is to receive the report in writing.</w:t>
      </w:r>
      <w:r w:rsidR="00363405">
        <w:rPr>
          <w:color w:val="000000" w:themeColor="text1"/>
        </w:rPr>
        <w:br/>
        <w:t xml:space="preserve">In that case Karen Jones explained it will be in the form of a letter </w:t>
      </w:r>
      <w:r w:rsidR="005854BB">
        <w:rPr>
          <w:color w:val="000000" w:themeColor="text1"/>
        </w:rPr>
        <w:t xml:space="preserve">which will be issued </w:t>
      </w:r>
      <w:r w:rsidR="00363405">
        <w:rPr>
          <w:color w:val="000000" w:themeColor="text1"/>
        </w:rPr>
        <w:t>to the accountable office</w:t>
      </w:r>
      <w:r w:rsidR="005854BB">
        <w:rPr>
          <w:color w:val="000000" w:themeColor="text1"/>
        </w:rPr>
        <w:t>r</w:t>
      </w:r>
      <w:r w:rsidR="00363405">
        <w:rPr>
          <w:color w:val="000000" w:themeColor="text1"/>
        </w:rPr>
        <w:t xml:space="preserve"> which </w:t>
      </w:r>
      <w:r w:rsidR="005854BB">
        <w:rPr>
          <w:color w:val="000000" w:themeColor="text1"/>
        </w:rPr>
        <w:t>can</w:t>
      </w:r>
      <w:r w:rsidR="00363405">
        <w:rPr>
          <w:color w:val="000000" w:themeColor="text1"/>
        </w:rPr>
        <w:t xml:space="preserve"> then </w:t>
      </w:r>
      <w:r w:rsidR="005854BB">
        <w:rPr>
          <w:color w:val="000000" w:themeColor="text1"/>
        </w:rPr>
        <w:t xml:space="preserve">be </w:t>
      </w:r>
      <w:r w:rsidR="00363405">
        <w:rPr>
          <w:color w:val="000000" w:themeColor="text1"/>
        </w:rPr>
        <w:t>circulate</w:t>
      </w:r>
      <w:r w:rsidR="005854BB">
        <w:rPr>
          <w:color w:val="000000" w:themeColor="text1"/>
        </w:rPr>
        <w:t>d</w:t>
      </w:r>
      <w:r w:rsidR="00363405">
        <w:rPr>
          <w:color w:val="000000" w:themeColor="text1"/>
        </w:rPr>
        <w:t xml:space="preserve"> to members.</w:t>
      </w:r>
      <w:r w:rsidR="00363405">
        <w:rPr>
          <w:color w:val="000000" w:themeColor="text1"/>
        </w:rPr>
        <w:br/>
      </w:r>
      <w:r w:rsidR="00363405">
        <w:rPr>
          <w:color w:val="000000" w:themeColor="text1"/>
        </w:rPr>
        <w:br/>
      </w:r>
      <w:r w:rsidR="0082045A">
        <w:rPr>
          <w:color w:val="000000" w:themeColor="text1"/>
        </w:rPr>
        <w:t>Inter</w:t>
      </w:r>
      <w:r w:rsidR="00A72658">
        <w:rPr>
          <w:color w:val="000000" w:themeColor="text1"/>
        </w:rPr>
        <w:t>nal</w:t>
      </w:r>
      <w:r w:rsidR="0082045A">
        <w:rPr>
          <w:color w:val="000000" w:themeColor="text1"/>
        </w:rPr>
        <w:t xml:space="preserve"> a</w:t>
      </w:r>
      <w:r w:rsidR="00363405">
        <w:rPr>
          <w:color w:val="000000" w:themeColor="text1"/>
        </w:rPr>
        <w:t xml:space="preserve">udit </w:t>
      </w:r>
      <w:r w:rsidR="0082045A">
        <w:rPr>
          <w:color w:val="000000" w:themeColor="text1"/>
        </w:rPr>
        <w:t xml:space="preserve">arrange </w:t>
      </w:r>
      <w:r w:rsidR="00363405">
        <w:rPr>
          <w:color w:val="000000" w:themeColor="text1"/>
        </w:rPr>
        <w:t xml:space="preserve">planning visits </w:t>
      </w:r>
      <w:r w:rsidR="0082045A">
        <w:rPr>
          <w:color w:val="000000" w:themeColor="text1"/>
        </w:rPr>
        <w:t xml:space="preserve">and </w:t>
      </w:r>
      <w:r w:rsidR="00363405">
        <w:rPr>
          <w:color w:val="000000" w:themeColor="text1"/>
        </w:rPr>
        <w:t xml:space="preserve">hold a series of meetings which are used to inform the audit plan. </w:t>
      </w:r>
      <w:r w:rsidR="0082045A">
        <w:rPr>
          <w:color w:val="000000" w:themeColor="text1"/>
        </w:rPr>
        <w:t>Auditors have reviewed</w:t>
      </w:r>
      <w:r w:rsidR="00363405">
        <w:rPr>
          <w:color w:val="000000" w:themeColor="text1"/>
        </w:rPr>
        <w:t xml:space="preserve"> key systems relevant to audit </w:t>
      </w:r>
      <w:r w:rsidR="0082045A">
        <w:rPr>
          <w:color w:val="000000" w:themeColor="text1"/>
        </w:rPr>
        <w:t>work and to date ha</w:t>
      </w:r>
      <w:r w:rsidR="00EF2AFF">
        <w:rPr>
          <w:color w:val="000000" w:themeColor="text1"/>
        </w:rPr>
        <w:t>ve</w:t>
      </w:r>
      <w:r w:rsidR="0082045A">
        <w:rPr>
          <w:color w:val="000000" w:themeColor="text1"/>
        </w:rPr>
        <w:t xml:space="preserve"> </w:t>
      </w:r>
      <w:r w:rsidR="00363405">
        <w:rPr>
          <w:color w:val="000000" w:themeColor="text1"/>
        </w:rPr>
        <w:t>not identified any significant findings</w:t>
      </w:r>
      <w:r w:rsidR="001F61EC">
        <w:rPr>
          <w:color w:val="000000" w:themeColor="text1"/>
        </w:rPr>
        <w:t>.</w:t>
      </w:r>
      <w:r w:rsidR="00C74802">
        <w:rPr>
          <w:color w:val="000000" w:themeColor="text1"/>
        </w:rPr>
        <w:br/>
      </w:r>
      <w:r w:rsidR="0082045A">
        <w:rPr>
          <w:color w:val="000000" w:themeColor="text1"/>
        </w:rPr>
        <w:t xml:space="preserve"> </w:t>
      </w:r>
      <w:r w:rsidR="00363405">
        <w:rPr>
          <w:color w:val="000000" w:themeColor="text1"/>
        </w:rPr>
        <w:br/>
        <w:t>Karen Kelly thanked Karen Jones for the external audit update.</w:t>
      </w:r>
      <w:r w:rsidR="00363405">
        <w:rPr>
          <w:color w:val="000000" w:themeColor="text1"/>
        </w:rPr>
        <w:br/>
      </w:r>
    </w:p>
    <w:p w:rsidR="009F0B0C" w:rsidRDefault="009F0B0C" w:rsidP="00F33BE5">
      <w:pPr>
        <w:tabs>
          <w:tab w:val="left" w:pos="709"/>
        </w:tabs>
        <w:ind w:left="709" w:hanging="709"/>
        <w:rPr>
          <w:b/>
          <w:color w:val="000000" w:themeColor="text1"/>
        </w:rPr>
      </w:pPr>
      <w:r>
        <w:rPr>
          <w:b/>
          <w:color w:val="000000" w:themeColor="text1"/>
        </w:rPr>
        <w:t>7.</w:t>
      </w:r>
      <w:r w:rsidRPr="009F0B0C">
        <w:rPr>
          <w:b/>
          <w:color w:val="000000" w:themeColor="text1"/>
        </w:rPr>
        <w:t>4</w:t>
      </w:r>
      <w:r>
        <w:rPr>
          <w:b/>
          <w:color w:val="000000" w:themeColor="text1"/>
        </w:rPr>
        <w:tab/>
      </w:r>
      <w:r w:rsidRPr="009F0B0C">
        <w:rPr>
          <w:b/>
          <w:color w:val="000000" w:themeColor="text1"/>
        </w:rPr>
        <w:t>Standing Committee Annual Reports (Draft)</w:t>
      </w:r>
      <w:r w:rsidR="00F21A70">
        <w:rPr>
          <w:b/>
          <w:color w:val="000000" w:themeColor="text1"/>
        </w:rPr>
        <w:br/>
      </w:r>
      <w:r w:rsidR="00CD2E94" w:rsidRPr="00CD2E94">
        <w:rPr>
          <w:color w:val="000000" w:themeColor="text1"/>
        </w:rPr>
        <w:t>Draft reports were presented for each of the governance committees.</w:t>
      </w:r>
      <w:r w:rsidR="00CD2E94" w:rsidRPr="00CD2E94">
        <w:rPr>
          <w:color w:val="000000" w:themeColor="text1"/>
        </w:rPr>
        <w:br/>
      </w:r>
    </w:p>
    <w:p w:rsidR="005854BB" w:rsidRDefault="00F33BE5" w:rsidP="00CD2E94">
      <w:pPr>
        <w:tabs>
          <w:tab w:val="left" w:pos="709"/>
        </w:tabs>
        <w:ind w:left="705" w:hanging="705"/>
        <w:rPr>
          <w:b/>
          <w:color w:val="000000" w:themeColor="text1"/>
        </w:rPr>
      </w:pPr>
      <w:r>
        <w:rPr>
          <w:b/>
          <w:color w:val="000000" w:themeColor="text1"/>
        </w:rPr>
        <w:t>7.5</w:t>
      </w:r>
      <w:r>
        <w:rPr>
          <w:b/>
          <w:color w:val="000000" w:themeColor="text1"/>
        </w:rPr>
        <w:tab/>
        <w:t>A</w:t>
      </w:r>
      <w:r w:rsidR="009F0B0C" w:rsidRPr="009F0B0C">
        <w:rPr>
          <w:b/>
          <w:color w:val="000000" w:themeColor="text1"/>
        </w:rPr>
        <w:t xml:space="preserve">udit and Risk Committee Annual Report </w:t>
      </w:r>
      <w:r w:rsidR="00CD2E94">
        <w:rPr>
          <w:b/>
          <w:color w:val="000000" w:themeColor="text1"/>
        </w:rPr>
        <w:br/>
      </w:r>
      <w:r w:rsidR="00CD2E94" w:rsidRPr="00CD2E94">
        <w:rPr>
          <w:color w:val="000000" w:themeColor="text1"/>
        </w:rPr>
        <w:t xml:space="preserve">Annual report </w:t>
      </w:r>
      <w:r w:rsidR="00A72658">
        <w:rPr>
          <w:color w:val="000000" w:themeColor="text1"/>
        </w:rPr>
        <w:t>was presented</w:t>
      </w:r>
      <w:r w:rsidR="00CD2E94" w:rsidRPr="00CD2E94">
        <w:rPr>
          <w:color w:val="000000" w:themeColor="text1"/>
        </w:rPr>
        <w:t xml:space="preserve"> and members were invited to </w:t>
      </w:r>
      <w:r w:rsidR="00CD2E94">
        <w:rPr>
          <w:color w:val="000000" w:themeColor="text1"/>
        </w:rPr>
        <w:t xml:space="preserve">raise any </w:t>
      </w:r>
      <w:r w:rsidR="00CD2E94" w:rsidRPr="00CD2E94">
        <w:rPr>
          <w:color w:val="000000" w:themeColor="text1"/>
        </w:rPr>
        <w:t>comment</w:t>
      </w:r>
      <w:r w:rsidR="00CD2E94">
        <w:rPr>
          <w:color w:val="000000" w:themeColor="text1"/>
        </w:rPr>
        <w:t>s or concerns</w:t>
      </w:r>
      <w:r w:rsidR="00CD2E94" w:rsidRPr="00CD2E94">
        <w:rPr>
          <w:color w:val="000000" w:themeColor="text1"/>
        </w:rPr>
        <w:t>.</w:t>
      </w:r>
      <w:r w:rsidR="00CD2E94" w:rsidRPr="00CD2E94">
        <w:rPr>
          <w:color w:val="000000" w:themeColor="text1"/>
        </w:rPr>
        <w:br/>
      </w:r>
      <w:r w:rsidR="00CD2E94">
        <w:rPr>
          <w:b/>
          <w:color w:val="000000" w:themeColor="text1"/>
        </w:rPr>
        <w:br/>
      </w:r>
      <w:r w:rsidR="00CD2E94" w:rsidRPr="00CD2E94">
        <w:rPr>
          <w:color w:val="000000" w:themeColor="text1"/>
        </w:rPr>
        <w:t>Julie Carter</w:t>
      </w:r>
      <w:r w:rsidR="00CD2E94">
        <w:rPr>
          <w:b/>
          <w:color w:val="000000" w:themeColor="text1"/>
        </w:rPr>
        <w:t xml:space="preserve"> </w:t>
      </w:r>
      <w:r w:rsidR="00CD2E94">
        <w:rPr>
          <w:color w:val="000000" w:themeColor="text1"/>
        </w:rPr>
        <w:t xml:space="preserve">suggested that a paragraph regarding the deep dive </w:t>
      </w:r>
      <w:r w:rsidR="00B56B1E">
        <w:rPr>
          <w:color w:val="000000" w:themeColor="text1"/>
        </w:rPr>
        <w:t xml:space="preserve">risk </w:t>
      </w:r>
      <w:r w:rsidR="00CD2E94">
        <w:rPr>
          <w:color w:val="000000" w:themeColor="text1"/>
        </w:rPr>
        <w:t xml:space="preserve">approach </w:t>
      </w:r>
      <w:r w:rsidR="00E93688">
        <w:rPr>
          <w:color w:val="000000" w:themeColor="text1"/>
        </w:rPr>
        <w:t>on the</w:t>
      </w:r>
      <w:r w:rsidR="00CD2E94">
        <w:rPr>
          <w:color w:val="000000" w:themeColor="text1"/>
        </w:rPr>
        <w:t xml:space="preserve"> three areas </w:t>
      </w:r>
      <w:r w:rsidR="00E93688">
        <w:rPr>
          <w:color w:val="000000" w:themeColor="text1"/>
        </w:rPr>
        <w:t>agreed</w:t>
      </w:r>
      <w:r w:rsidR="00F227D9">
        <w:rPr>
          <w:color w:val="000000" w:themeColor="text1"/>
        </w:rPr>
        <w:t>,</w:t>
      </w:r>
      <w:r w:rsidR="00E93688">
        <w:rPr>
          <w:color w:val="000000" w:themeColor="text1"/>
        </w:rPr>
        <w:t xml:space="preserve"> </w:t>
      </w:r>
      <w:r w:rsidR="00E93688">
        <w:rPr>
          <w:lang w:val="en-US"/>
        </w:rPr>
        <w:t>Expansion, EPR Phase 1 and Waiting Times Target</w:t>
      </w:r>
      <w:r w:rsidR="00CD2E94">
        <w:rPr>
          <w:color w:val="000000" w:themeColor="text1"/>
        </w:rPr>
        <w:t xml:space="preserve"> be included in the annual report. </w:t>
      </w:r>
      <w:r w:rsidR="00E93688">
        <w:rPr>
          <w:color w:val="000000" w:themeColor="text1"/>
        </w:rPr>
        <w:t xml:space="preserve">A section </w:t>
      </w:r>
      <w:r w:rsidR="00CD2E94">
        <w:rPr>
          <w:color w:val="000000" w:themeColor="text1"/>
        </w:rPr>
        <w:t>will be added and the report circulated virtually to members.</w:t>
      </w:r>
      <w:r w:rsidR="00CD2E94">
        <w:rPr>
          <w:b/>
          <w:color w:val="000000" w:themeColor="text1"/>
        </w:rPr>
        <w:br/>
      </w:r>
      <w:r w:rsidR="008D2B36">
        <w:rPr>
          <w:b/>
          <w:color w:val="000000" w:themeColor="text1"/>
        </w:rPr>
        <w:br/>
      </w:r>
      <w:r w:rsidR="008D2B36" w:rsidRPr="008D2B36">
        <w:rPr>
          <w:color w:val="000000" w:themeColor="text1"/>
        </w:rPr>
        <w:t xml:space="preserve">Members approved </w:t>
      </w:r>
      <w:r w:rsidR="008D2B36">
        <w:rPr>
          <w:color w:val="000000" w:themeColor="text1"/>
        </w:rPr>
        <w:t xml:space="preserve">the Audit and Risk Committee </w:t>
      </w:r>
      <w:r w:rsidR="008D2B36" w:rsidRPr="008D2B36">
        <w:rPr>
          <w:color w:val="000000" w:themeColor="text1"/>
        </w:rPr>
        <w:t>annual report</w:t>
      </w:r>
      <w:r w:rsidR="00A72658">
        <w:rPr>
          <w:color w:val="000000" w:themeColor="text1"/>
        </w:rPr>
        <w:t xml:space="preserve"> as an accurate </w:t>
      </w:r>
      <w:r w:rsidR="00A72658">
        <w:rPr>
          <w:color w:val="000000" w:themeColor="text1"/>
        </w:rPr>
        <w:lastRenderedPageBreak/>
        <w:t>summary of committee business</w:t>
      </w:r>
      <w:r w:rsidR="00F227D9">
        <w:rPr>
          <w:color w:val="000000" w:themeColor="text1"/>
        </w:rPr>
        <w:t>.</w:t>
      </w:r>
      <w:r w:rsidR="008D2B36" w:rsidRPr="008D2B36">
        <w:rPr>
          <w:color w:val="000000" w:themeColor="text1"/>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678"/>
        <w:gridCol w:w="1417"/>
        <w:gridCol w:w="1385"/>
      </w:tblGrid>
      <w:tr w:rsidR="005854BB" w:rsidRPr="006B2EBD" w:rsidTr="00B666C1">
        <w:tc>
          <w:tcPr>
            <w:tcW w:w="1418" w:type="dxa"/>
            <w:vAlign w:val="center"/>
          </w:tcPr>
          <w:p w:rsidR="005854BB" w:rsidRPr="00D45EA3" w:rsidRDefault="005854BB" w:rsidP="00CD2E94">
            <w:pPr>
              <w:pStyle w:val="ListParagraph"/>
              <w:ind w:left="709" w:hanging="709"/>
              <w:rPr>
                <w:b/>
                <w:color w:val="000000"/>
              </w:rPr>
            </w:pPr>
            <w:r w:rsidRPr="00D45EA3">
              <w:rPr>
                <w:b/>
                <w:color w:val="000000"/>
              </w:rPr>
              <w:t>Action No.</w:t>
            </w:r>
          </w:p>
        </w:tc>
        <w:tc>
          <w:tcPr>
            <w:tcW w:w="4678" w:type="dxa"/>
            <w:vAlign w:val="center"/>
          </w:tcPr>
          <w:p w:rsidR="005854BB" w:rsidRPr="00D45EA3" w:rsidRDefault="005854BB" w:rsidP="00CD2E94">
            <w:pPr>
              <w:pStyle w:val="ListParagraph"/>
              <w:ind w:left="709" w:hanging="675"/>
              <w:rPr>
                <w:b/>
                <w:color w:val="000000"/>
              </w:rPr>
            </w:pPr>
            <w:r w:rsidRPr="00D45EA3">
              <w:rPr>
                <w:b/>
                <w:color w:val="000000"/>
              </w:rPr>
              <w:t>Action</w:t>
            </w:r>
          </w:p>
        </w:tc>
        <w:tc>
          <w:tcPr>
            <w:tcW w:w="1417" w:type="dxa"/>
            <w:vAlign w:val="center"/>
          </w:tcPr>
          <w:p w:rsidR="005854BB" w:rsidRPr="00D45EA3" w:rsidRDefault="005854BB" w:rsidP="00CD2E94">
            <w:pPr>
              <w:pStyle w:val="ListParagraph"/>
              <w:ind w:left="709" w:hanging="709"/>
              <w:rPr>
                <w:b/>
                <w:color w:val="000000"/>
              </w:rPr>
            </w:pPr>
            <w:r w:rsidRPr="00D45EA3">
              <w:rPr>
                <w:b/>
                <w:color w:val="000000"/>
              </w:rPr>
              <w:t>Action by</w:t>
            </w:r>
          </w:p>
        </w:tc>
        <w:tc>
          <w:tcPr>
            <w:tcW w:w="1385" w:type="dxa"/>
            <w:vAlign w:val="center"/>
          </w:tcPr>
          <w:p w:rsidR="005854BB" w:rsidRPr="00D45EA3" w:rsidRDefault="00CD2E94" w:rsidP="00B666C1">
            <w:pPr>
              <w:pStyle w:val="ListParagraph"/>
              <w:ind w:left="709" w:hanging="851"/>
              <w:rPr>
                <w:b/>
                <w:color w:val="000000"/>
              </w:rPr>
            </w:pPr>
            <w:r>
              <w:rPr>
                <w:b/>
                <w:color w:val="000000"/>
              </w:rPr>
              <w:t xml:space="preserve"> </w:t>
            </w:r>
            <w:r w:rsidR="005854BB" w:rsidRPr="00D45EA3">
              <w:rPr>
                <w:b/>
                <w:color w:val="000000"/>
              </w:rPr>
              <w:t>Status</w:t>
            </w:r>
          </w:p>
        </w:tc>
      </w:tr>
      <w:tr w:rsidR="005854BB" w:rsidRPr="006B2EBD" w:rsidTr="00B666C1">
        <w:tc>
          <w:tcPr>
            <w:tcW w:w="1418" w:type="dxa"/>
          </w:tcPr>
          <w:p w:rsidR="005854BB" w:rsidRPr="00D45EA3" w:rsidRDefault="00CD2E94" w:rsidP="00B666C1">
            <w:pPr>
              <w:pStyle w:val="ListParagraph"/>
              <w:ind w:left="709" w:hanging="851"/>
              <w:rPr>
                <w:color w:val="000000"/>
              </w:rPr>
            </w:pPr>
            <w:r>
              <w:rPr>
                <w:color w:val="000000"/>
              </w:rPr>
              <w:t xml:space="preserve"> 160419/</w:t>
            </w:r>
            <w:r w:rsidR="00D12D0C">
              <w:rPr>
                <w:color w:val="000000"/>
              </w:rPr>
              <w:t>05</w:t>
            </w:r>
          </w:p>
        </w:tc>
        <w:tc>
          <w:tcPr>
            <w:tcW w:w="4678" w:type="dxa"/>
          </w:tcPr>
          <w:p w:rsidR="005854BB" w:rsidRPr="00D45EA3" w:rsidRDefault="00CD2E94" w:rsidP="00CD2E94">
            <w:pPr>
              <w:tabs>
                <w:tab w:val="left" w:pos="-167"/>
              </w:tabs>
              <w:ind w:left="34" w:right="148" w:hanging="34"/>
            </w:pPr>
            <w:r>
              <w:t>Section on deep dive of risks to be added to annual report.</w:t>
            </w:r>
          </w:p>
        </w:tc>
        <w:tc>
          <w:tcPr>
            <w:tcW w:w="1417" w:type="dxa"/>
          </w:tcPr>
          <w:p w:rsidR="005854BB" w:rsidRPr="00D45EA3" w:rsidRDefault="00CD2E94" w:rsidP="00B666C1">
            <w:pPr>
              <w:pStyle w:val="ListParagraph"/>
              <w:ind w:left="709" w:hanging="851"/>
              <w:rPr>
                <w:color w:val="000000"/>
              </w:rPr>
            </w:pPr>
            <w:r>
              <w:rPr>
                <w:color w:val="000000"/>
              </w:rPr>
              <w:t xml:space="preserve"> Julie Carter</w:t>
            </w:r>
          </w:p>
        </w:tc>
        <w:tc>
          <w:tcPr>
            <w:tcW w:w="1385" w:type="dxa"/>
          </w:tcPr>
          <w:p w:rsidR="005854BB" w:rsidRPr="009A08C5" w:rsidRDefault="00CD2E94" w:rsidP="00B666C1">
            <w:pPr>
              <w:pStyle w:val="ListParagraph"/>
              <w:ind w:left="709" w:hanging="851"/>
              <w:rPr>
                <w:color w:val="000000"/>
              </w:rPr>
            </w:pPr>
            <w:r>
              <w:rPr>
                <w:color w:val="000000"/>
              </w:rPr>
              <w:t xml:space="preserve"> New</w:t>
            </w:r>
          </w:p>
        </w:tc>
      </w:tr>
    </w:tbl>
    <w:p w:rsidR="009F0B0C" w:rsidRPr="009F0B0C" w:rsidRDefault="009F0B0C" w:rsidP="00F33BE5">
      <w:pPr>
        <w:tabs>
          <w:tab w:val="left" w:pos="709"/>
        </w:tabs>
        <w:rPr>
          <w:b/>
          <w:color w:val="000000" w:themeColor="text1"/>
        </w:rPr>
      </w:pPr>
    </w:p>
    <w:p w:rsidR="00E93688" w:rsidRDefault="00F33BE5" w:rsidP="00F33BE5">
      <w:pPr>
        <w:pStyle w:val="ListParagraph"/>
        <w:tabs>
          <w:tab w:val="left" w:pos="0"/>
        </w:tabs>
        <w:spacing w:after="160" w:line="259" w:lineRule="auto"/>
        <w:ind w:left="0"/>
        <w:contextualSpacing/>
        <w:rPr>
          <w:b/>
          <w:color w:val="000000" w:themeColor="text1"/>
        </w:rPr>
      </w:pPr>
      <w:r>
        <w:rPr>
          <w:b/>
          <w:color w:val="000000" w:themeColor="text1"/>
        </w:rPr>
        <w:t>7.6</w:t>
      </w:r>
      <w:r>
        <w:rPr>
          <w:b/>
          <w:color w:val="000000" w:themeColor="text1"/>
        </w:rPr>
        <w:tab/>
      </w:r>
      <w:r w:rsidR="009F0B0C" w:rsidRPr="009F0B0C">
        <w:rPr>
          <w:b/>
          <w:color w:val="000000" w:themeColor="text1"/>
        </w:rPr>
        <w:t>Information Governance Annual Report</w:t>
      </w:r>
    </w:p>
    <w:p w:rsidR="00006AAA" w:rsidRDefault="00E93688" w:rsidP="00E93688">
      <w:pPr>
        <w:pStyle w:val="ListParagraph"/>
        <w:tabs>
          <w:tab w:val="left" w:pos="709"/>
        </w:tabs>
        <w:spacing w:after="160" w:line="259" w:lineRule="auto"/>
        <w:ind w:left="709"/>
        <w:contextualSpacing/>
        <w:rPr>
          <w:color w:val="000000" w:themeColor="text1"/>
        </w:rPr>
      </w:pPr>
      <w:r>
        <w:rPr>
          <w:b/>
          <w:color w:val="000000" w:themeColor="text1"/>
        </w:rPr>
        <w:tab/>
      </w:r>
      <w:r w:rsidRPr="00E93688">
        <w:rPr>
          <w:color w:val="000000" w:themeColor="text1"/>
        </w:rPr>
        <w:t>Karen Kelly noted that reference</w:t>
      </w:r>
      <w:r w:rsidR="00630D37">
        <w:rPr>
          <w:color w:val="000000" w:themeColor="text1"/>
        </w:rPr>
        <w:t xml:space="preserve"> was</w:t>
      </w:r>
      <w:r w:rsidRPr="00E93688">
        <w:rPr>
          <w:color w:val="000000" w:themeColor="text1"/>
        </w:rPr>
        <w:t xml:space="preserve"> made within the report</w:t>
      </w:r>
      <w:r>
        <w:rPr>
          <w:color w:val="000000" w:themeColor="text1"/>
        </w:rPr>
        <w:t xml:space="preserve"> that Information Governance reports are submitted to the Audit and Risk Committee </w:t>
      </w:r>
      <w:r w:rsidR="00601A8D">
        <w:rPr>
          <w:color w:val="000000" w:themeColor="text1"/>
        </w:rPr>
        <w:t xml:space="preserve">on a </w:t>
      </w:r>
      <w:r>
        <w:rPr>
          <w:color w:val="000000" w:themeColor="text1"/>
        </w:rPr>
        <w:t xml:space="preserve">quarterly </w:t>
      </w:r>
      <w:r w:rsidR="00601A8D">
        <w:rPr>
          <w:color w:val="000000" w:themeColor="text1"/>
        </w:rPr>
        <w:t>basis however this has not occurred</w:t>
      </w:r>
      <w:r>
        <w:rPr>
          <w:color w:val="000000" w:themeColor="text1"/>
        </w:rPr>
        <w:t>. Julie Carter advised that the wording will be amended.</w:t>
      </w:r>
      <w:r w:rsidR="00630D37">
        <w:rPr>
          <w:color w:val="000000" w:themeColor="text1"/>
        </w:rPr>
        <w:br/>
      </w:r>
      <w:r>
        <w:rPr>
          <w:color w:val="000000" w:themeColor="text1"/>
        </w:rPr>
        <w:br/>
        <w:t xml:space="preserve">John Boyd noted that GDPR </w:t>
      </w:r>
      <w:r w:rsidR="00601A8D">
        <w:rPr>
          <w:color w:val="000000" w:themeColor="text1"/>
        </w:rPr>
        <w:t xml:space="preserve">audit </w:t>
      </w:r>
      <w:r>
        <w:rPr>
          <w:color w:val="000000" w:themeColor="text1"/>
        </w:rPr>
        <w:t>was reference</w:t>
      </w:r>
      <w:r w:rsidR="00630D37">
        <w:rPr>
          <w:color w:val="000000" w:themeColor="text1"/>
        </w:rPr>
        <w:t>d</w:t>
      </w:r>
      <w:r>
        <w:rPr>
          <w:color w:val="000000" w:themeColor="text1"/>
        </w:rPr>
        <w:t xml:space="preserve"> within the report and asked if it is planned to </w:t>
      </w:r>
      <w:r w:rsidR="00B47EA6">
        <w:rPr>
          <w:color w:val="000000" w:themeColor="text1"/>
        </w:rPr>
        <w:t>submit</w:t>
      </w:r>
      <w:r>
        <w:rPr>
          <w:color w:val="000000" w:themeColor="text1"/>
        </w:rPr>
        <w:t xml:space="preserve"> </w:t>
      </w:r>
      <w:r w:rsidR="00601A8D">
        <w:rPr>
          <w:color w:val="000000" w:themeColor="text1"/>
        </w:rPr>
        <w:t xml:space="preserve">the report </w:t>
      </w:r>
      <w:r>
        <w:rPr>
          <w:color w:val="000000" w:themeColor="text1"/>
        </w:rPr>
        <w:t xml:space="preserve">to </w:t>
      </w:r>
      <w:r w:rsidRPr="00C74802">
        <w:rPr>
          <w:color w:val="000000" w:themeColor="text1"/>
        </w:rPr>
        <w:t>Information Governance Group. Julie Carter confirmed it w</w:t>
      </w:r>
      <w:r w:rsidR="00630D37" w:rsidRPr="00C74802">
        <w:rPr>
          <w:color w:val="000000" w:themeColor="text1"/>
        </w:rPr>
        <w:t>ill</w:t>
      </w:r>
      <w:r w:rsidRPr="00C74802">
        <w:rPr>
          <w:color w:val="000000" w:themeColor="text1"/>
        </w:rPr>
        <w:t xml:space="preserve"> be and w</w:t>
      </w:r>
      <w:r w:rsidR="00630D37" w:rsidRPr="00C74802">
        <w:rPr>
          <w:color w:val="000000" w:themeColor="text1"/>
        </w:rPr>
        <w:t>ill</w:t>
      </w:r>
      <w:r w:rsidRPr="00C74802">
        <w:rPr>
          <w:color w:val="000000" w:themeColor="text1"/>
        </w:rPr>
        <w:t xml:space="preserve"> also be presented to the Senior Management Team meeting.</w:t>
      </w:r>
      <w:r w:rsidR="00B47EA6" w:rsidRPr="00C74802">
        <w:rPr>
          <w:color w:val="000000" w:themeColor="text1"/>
        </w:rPr>
        <w:t xml:space="preserve"> </w:t>
      </w:r>
      <w:r w:rsidR="00006AAA">
        <w:rPr>
          <w:color w:val="000000" w:themeColor="text1"/>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678"/>
        <w:gridCol w:w="1417"/>
        <w:gridCol w:w="1385"/>
      </w:tblGrid>
      <w:tr w:rsidR="00006AAA" w:rsidRPr="006B2EBD" w:rsidTr="00893547">
        <w:tc>
          <w:tcPr>
            <w:tcW w:w="1418" w:type="dxa"/>
            <w:vAlign w:val="center"/>
          </w:tcPr>
          <w:p w:rsidR="00006AAA" w:rsidRPr="00D45EA3" w:rsidRDefault="00006AAA" w:rsidP="00893547">
            <w:pPr>
              <w:pStyle w:val="ListParagraph"/>
              <w:ind w:left="709" w:hanging="709"/>
              <w:rPr>
                <w:b/>
                <w:color w:val="000000"/>
              </w:rPr>
            </w:pPr>
            <w:r w:rsidRPr="00D45EA3">
              <w:rPr>
                <w:b/>
                <w:color w:val="000000"/>
              </w:rPr>
              <w:t>Action No.</w:t>
            </w:r>
          </w:p>
        </w:tc>
        <w:tc>
          <w:tcPr>
            <w:tcW w:w="4678" w:type="dxa"/>
            <w:vAlign w:val="center"/>
          </w:tcPr>
          <w:p w:rsidR="00006AAA" w:rsidRPr="00D45EA3" w:rsidRDefault="00006AAA" w:rsidP="00893547">
            <w:pPr>
              <w:pStyle w:val="ListParagraph"/>
              <w:ind w:left="709" w:hanging="675"/>
              <w:rPr>
                <w:b/>
                <w:color w:val="000000"/>
              </w:rPr>
            </w:pPr>
            <w:r w:rsidRPr="00D45EA3">
              <w:rPr>
                <w:b/>
                <w:color w:val="000000"/>
              </w:rPr>
              <w:t>Action</w:t>
            </w:r>
          </w:p>
        </w:tc>
        <w:tc>
          <w:tcPr>
            <w:tcW w:w="1417" w:type="dxa"/>
            <w:vAlign w:val="center"/>
          </w:tcPr>
          <w:p w:rsidR="00006AAA" w:rsidRPr="00D45EA3" w:rsidRDefault="00006AAA" w:rsidP="00893547">
            <w:pPr>
              <w:pStyle w:val="ListParagraph"/>
              <w:ind w:left="709" w:hanging="709"/>
              <w:rPr>
                <w:b/>
                <w:color w:val="000000"/>
              </w:rPr>
            </w:pPr>
            <w:r w:rsidRPr="00D45EA3">
              <w:rPr>
                <w:b/>
                <w:color w:val="000000"/>
              </w:rPr>
              <w:t>Action by</w:t>
            </w:r>
          </w:p>
        </w:tc>
        <w:tc>
          <w:tcPr>
            <w:tcW w:w="1385" w:type="dxa"/>
            <w:vAlign w:val="center"/>
          </w:tcPr>
          <w:p w:rsidR="00006AAA" w:rsidRPr="00D45EA3" w:rsidRDefault="00006AAA" w:rsidP="00893547">
            <w:pPr>
              <w:pStyle w:val="ListParagraph"/>
              <w:ind w:left="709" w:hanging="851"/>
              <w:rPr>
                <w:b/>
                <w:color w:val="000000"/>
              </w:rPr>
            </w:pPr>
            <w:r>
              <w:rPr>
                <w:b/>
                <w:color w:val="000000"/>
              </w:rPr>
              <w:t xml:space="preserve"> </w:t>
            </w:r>
            <w:r w:rsidRPr="00D45EA3">
              <w:rPr>
                <w:b/>
                <w:color w:val="000000"/>
              </w:rPr>
              <w:t>Status</w:t>
            </w:r>
          </w:p>
        </w:tc>
      </w:tr>
      <w:tr w:rsidR="00006AAA" w:rsidRPr="006B2EBD" w:rsidTr="00893547">
        <w:tc>
          <w:tcPr>
            <w:tcW w:w="1418" w:type="dxa"/>
          </w:tcPr>
          <w:p w:rsidR="00006AAA" w:rsidRPr="00D45EA3" w:rsidRDefault="00006AAA" w:rsidP="00893547">
            <w:pPr>
              <w:pStyle w:val="ListParagraph"/>
              <w:ind w:left="709" w:hanging="851"/>
              <w:rPr>
                <w:color w:val="000000"/>
              </w:rPr>
            </w:pPr>
            <w:r>
              <w:rPr>
                <w:color w:val="000000"/>
              </w:rPr>
              <w:t xml:space="preserve"> 160419/06</w:t>
            </w:r>
          </w:p>
        </w:tc>
        <w:tc>
          <w:tcPr>
            <w:tcW w:w="4678" w:type="dxa"/>
          </w:tcPr>
          <w:p w:rsidR="00006AAA" w:rsidRPr="00D45EA3" w:rsidRDefault="00006AAA" w:rsidP="00893547">
            <w:pPr>
              <w:tabs>
                <w:tab w:val="left" w:pos="-167"/>
              </w:tabs>
              <w:ind w:left="34" w:right="148" w:hanging="34"/>
            </w:pPr>
            <w:r>
              <w:t>GDPR audit report to be submitted to Senior Management Team.</w:t>
            </w:r>
          </w:p>
        </w:tc>
        <w:tc>
          <w:tcPr>
            <w:tcW w:w="1417" w:type="dxa"/>
          </w:tcPr>
          <w:p w:rsidR="00006AAA" w:rsidRPr="00D45EA3" w:rsidRDefault="00006AAA" w:rsidP="00893547">
            <w:pPr>
              <w:pStyle w:val="ListParagraph"/>
              <w:ind w:left="709" w:hanging="851"/>
              <w:rPr>
                <w:color w:val="000000"/>
              </w:rPr>
            </w:pPr>
            <w:r>
              <w:rPr>
                <w:color w:val="000000"/>
              </w:rPr>
              <w:t xml:space="preserve"> Julie Carter</w:t>
            </w:r>
          </w:p>
        </w:tc>
        <w:tc>
          <w:tcPr>
            <w:tcW w:w="1385" w:type="dxa"/>
          </w:tcPr>
          <w:p w:rsidR="00006AAA" w:rsidRPr="009A08C5" w:rsidRDefault="00006AAA" w:rsidP="00893547">
            <w:pPr>
              <w:pStyle w:val="ListParagraph"/>
              <w:ind w:left="709" w:hanging="851"/>
              <w:rPr>
                <w:color w:val="000000"/>
              </w:rPr>
            </w:pPr>
            <w:r>
              <w:rPr>
                <w:color w:val="000000"/>
              </w:rPr>
              <w:t xml:space="preserve"> New</w:t>
            </w:r>
          </w:p>
        </w:tc>
      </w:tr>
      <w:tr w:rsidR="00C74802" w:rsidRPr="006B2EBD" w:rsidTr="00893547">
        <w:tc>
          <w:tcPr>
            <w:tcW w:w="1418" w:type="dxa"/>
          </w:tcPr>
          <w:p w:rsidR="00C74802" w:rsidRDefault="00C74802" w:rsidP="00893547">
            <w:pPr>
              <w:pStyle w:val="ListParagraph"/>
              <w:ind w:left="709" w:hanging="851"/>
              <w:rPr>
                <w:color w:val="000000"/>
              </w:rPr>
            </w:pPr>
            <w:r>
              <w:rPr>
                <w:color w:val="000000"/>
              </w:rPr>
              <w:t>160419/07</w:t>
            </w:r>
          </w:p>
        </w:tc>
        <w:tc>
          <w:tcPr>
            <w:tcW w:w="4678" w:type="dxa"/>
          </w:tcPr>
          <w:p w:rsidR="00C74802" w:rsidRDefault="00C74802" w:rsidP="00893547">
            <w:pPr>
              <w:tabs>
                <w:tab w:val="left" w:pos="-167"/>
              </w:tabs>
              <w:ind w:left="34" w:right="148" w:hanging="34"/>
            </w:pPr>
            <w:r>
              <w:t>GDPR audit report to be submitted to Information Governance Group.</w:t>
            </w:r>
          </w:p>
        </w:tc>
        <w:tc>
          <w:tcPr>
            <w:tcW w:w="1417" w:type="dxa"/>
          </w:tcPr>
          <w:p w:rsidR="00C74802" w:rsidRDefault="00C74802" w:rsidP="00893547">
            <w:pPr>
              <w:pStyle w:val="ListParagraph"/>
              <w:ind w:left="709" w:hanging="851"/>
              <w:rPr>
                <w:color w:val="000000"/>
              </w:rPr>
            </w:pPr>
            <w:r>
              <w:rPr>
                <w:color w:val="000000"/>
              </w:rPr>
              <w:t>Julie Carter</w:t>
            </w:r>
          </w:p>
        </w:tc>
        <w:tc>
          <w:tcPr>
            <w:tcW w:w="1385" w:type="dxa"/>
          </w:tcPr>
          <w:p w:rsidR="00C74802" w:rsidRDefault="00C74802" w:rsidP="00893547">
            <w:pPr>
              <w:pStyle w:val="ListParagraph"/>
              <w:ind w:left="709" w:hanging="851"/>
              <w:rPr>
                <w:color w:val="000000"/>
              </w:rPr>
            </w:pPr>
            <w:r>
              <w:rPr>
                <w:color w:val="000000"/>
              </w:rPr>
              <w:t>New</w:t>
            </w:r>
          </w:p>
        </w:tc>
      </w:tr>
    </w:tbl>
    <w:p w:rsidR="009F0B0C" w:rsidRPr="00E93688" w:rsidRDefault="00E93688" w:rsidP="00E93688">
      <w:pPr>
        <w:pStyle w:val="ListParagraph"/>
        <w:tabs>
          <w:tab w:val="left" w:pos="709"/>
        </w:tabs>
        <w:spacing w:after="160" w:line="259" w:lineRule="auto"/>
        <w:ind w:left="709"/>
        <w:contextualSpacing/>
        <w:rPr>
          <w:color w:val="000000" w:themeColor="text1"/>
        </w:rPr>
      </w:pPr>
      <w:r>
        <w:rPr>
          <w:color w:val="000000" w:themeColor="text1"/>
        </w:rPr>
        <w:br/>
      </w:r>
      <w:r w:rsidRPr="002A6F56">
        <w:rPr>
          <w:color w:val="000000" w:themeColor="text1"/>
        </w:rPr>
        <w:t xml:space="preserve">Sally Smith advised </w:t>
      </w:r>
      <w:r w:rsidR="00EF2AFF" w:rsidRPr="002A6F56">
        <w:rPr>
          <w:color w:val="000000" w:themeColor="text1"/>
        </w:rPr>
        <w:t xml:space="preserve">of </w:t>
      </w:r>
      <w:r w:rsidR="00B56B1E">
        <w:rPr>
          <w:color w:val="000000" w:themeColor="text1"/>
        </w:rPr>
        <w:t xml:space="preserve">the </w:t>
      </w:r>
      <w:r w:rsidRPr="002A6F56">
        <w:rPr>
          <w:color w:val="000000" w:themeColor="text1"/>
        </w:rPr>
        <w:t xml:space="preserve">two amber flags relating to </w:t>
      </w:r>
      <w:r w:rsidR="00C74802">
        <w:rPr>
          <w:color w:val="000000" w:themeColor="text1"/>
        </w:rPr>
        <w:t xml:space="preserve">(1) </w:t>
      </w:r>
      <w:r w:rsidR="002A6F56" w:rsidRPr="002A6F56">
        <w:rPr>
          <w:color w:val="000000" w:themeColor="text1"/>
        </w:rPr>
        <w:t xml:space="preserve">security for </w:t>
      </w:r>
      <w:r w:rsidRPr="002A6F56">
        <w:rPr>
          <w:color w:val="000000" w:themeColor="text1"/>
        </w:rPr>
        <w:t xml:space="preserve">suppliers </w:t>
      </w:r>
      <w:r w:rsidR="002A6F56" w:rsidRPr="002A6F56">
        <w:rPr>
          <w:color w:val="000000" w:themeColor="text1"/>
        </w:rPr>
        <w:t xml:space="preserve">and stated </w:t>
      </w:r>
      <w:r w:rsidRPr="002A6F56">
        <w:rPr>
          <w:color w:val="000000" w:themeColor="text1"/>
        </w:rPr>
        <w:t xml:space="preserve">if </w:t>
      </w:r>
      <w:r w:rsidR="002A6F56" w:rsidRPr="002A6F56">
        <w:rPr>
          <w:color w:val="000000" w:themeColor="text1"/>
        </w:rPr>
        <w:t xml:space="preserve">suppliers do not comply </w:t>
      </w:r>
      <w:r w:rsidRPr="002A6F56">
        <w:rPr>
          <w:color w:val="000000" w:themeColor="text1"/>
        </w:rPr>
        <w:t xml:space="preserve">a decision will be made if we </w:t>
      </w:r>
      <w:r w:rsidR="002A6F56" w:rsidRPr="002A6F56">
        <w:rPr>
          <w:color w:val="000000" w:themeColor="text1"/>
        </w:rPr>
        <w:t>should continue to deal with them</w:t>
      </w:r>
      <w:r w:rsidRPr="002A6F56">
        <w:rPr>
          <w:color w:val="000000" w:themeColor="text1"/>
        </w:rPr>
        <w:t xml:space="preserve">. In terms of </w:t>
      </w:r>
      <w:r w:rsidR="00C74802">
        <w:rPr>
          <w:color w:val="000000" w:themeColor="text1"/>
        </w:rPr>
        <w:t>(</w:t>
      </w:r>
      <w:r w:rsidR="00B56B1E">
        <w:rPr>
          <w:color w:val="000000" w:themeColor="text1"/>
        </w:rPr>
        <w:t>2</w:t>
      </w:r>
      <w:r w:rsidR="00C74802">
        <w:rPr>
          <w:color w:val="000000" w:themeColor="text1"/>
        </w:rPr>
        <w:t>)</w:t>
      </w:r>
      <w:r w:rsidR="00B56B1E">
        <w:rPr>
          <w:color w:val="000000" w:themeColor="text1"/>
        </w:rPr>
        <w:t xml:space="preserve"> </w:t>
      </w:r>
      <w:r w:rsidRPr="002A6F56">
        <w:rPr>
          <w:color w:val="000000" w:themeColor="text1"/>
        </w:rPr>
        <w:t>new contractors</w:t>
      </w:r>
      <w:r w:rsidR="00B56B1E">
        <w:rPr>
          <w:color w:val="000000" w:themeColor="text1"/>
        </w:rPr>
        <w:t>,</w:t>
      </w:r>
      <w:r w:rsidRPr="002A6F56">
        <w:rPr>
          <w:color w:val="000000" w:themeColor="text1"/>
        </w:rPr>
        <w:t xml:space="preserve"> they are already checked as being compliant. </w:t>
      </w:r>
      <w:r w:rsidR="002A6F56">
        <w:t>NSS are</w:t>
      </w:r>
      <w:r w:rsidR="00B56B1E">
        <w:t xml:space="preserve"> taking the lead in</w:t>
      </w:r>
      <w:r w:rsidR="002A6F56">
        <w:t xml:space="preserve"> liaising with suppliers of national systems on information security requirements.</w:t>
      </w:r>
      <w:r w:rsidR="00F33BE5" w:rsidRPr="00E93688">
        <w:rPr>
          <w:color w:val="000000" w:themeColor="text1"/>
        </w:rPr>
        <w:br/>
      </w:r>
    </w:p>
    <w:p w:rsidR="00651D18" w:rsidRDefault="00F33BE5" w:rsidP="00F33BE5">
      <w:pPr>
        <w:pStyle w:val="ListParagraph"/>
        <w:tabs>
          <w:tab w:val="left" w:pos="0"/>
        </w:tabs>
        <w:spacing w:after="160" w:line="259" w:lineRule="auto"/>
        <w:ind w:left="0"/>
        <w:contextualSpacing/>
        <w:rPr>
          <w:b/>
          <w:color w:val="000000" w:themeColor="text1"/>
        </w:rPr>
      </w:pPr>
      <w:r>
        <w:rPr>
          <w:b/>
          <w:color w:val="000000" w:themeColor="text1"/>
        </w:rPr>
        <w:t>7.7</w:t>
      </w:r>
      <w:r>
        <w:rPr>
          <w:b/>
          <w:color w:val="000000" w:themeColor="text1"/>
        </w:rPr>
        <w:tab/>
      </w:r>
      <w:r w:rsidR="009F0B0C" w:rsidRPr="009F0B0C">
        <w:rPr>
          <w:b/>
          <w:color w:val="000000" w:themeColor="text1"/>
        </w:rPr>
        <w:t>Risk Management Annual Report</w:t>
      </w:r>
    </w:p>
    <w:p w:rsidR="004535EA" w:rsidRDefault="00651D18" w:rsidP="004535EA">
      <w:pPr>
        <w:pStyle w:val="ListParagraph"/>
        <w:tabs>
          <w:tab w:val="left" w:pos="709"/>
        </w:tabs>
        <w:spacing w:after="160" w:line="259" w:lineRule="auto"/>
        <w:ind w:left="709"/>
        <w:contextualSpacing/>
        <w:rPr>
          <w:color w:val="000000" w:themeColor="text1"/>
        </w:rPr>
      </w:pPr>
      <w:r>
        <w:rPr>
          <w:b/>
          <w:color w:val="000000" w:themeColor="text1"/>
        </w:rPr>
        <w:tab/>
      </w:r>
      <w:r w:rsidRPr="00651D18">
        <w:rPr>
          <w:color w:val="000000" w:themeColor="text1"/>
        </w:rPr>
        <w:t>Laura Langan Riach presented th</w:t>
      </w:r>
      <w:r w:rsidR="00601A8D">
        <w:rPr>
          <w:color w:val="000000" w:themeColor="text1"/>
        </w:rPr>
        <w:t xml:space="preserve">e risk management </w:t>
      </w:r>
      <w:r w:rsidRPr="00651D18">
        <w:rPr>
          <w:color w:val="000000" w:themeColor="text1"/>
        </w:rPr>
        <w:t>report advising</w:t>
      </w:r>
      <w:r w:rsidR="00601A8D">
        <w:rPr>
          <w:color w:val="000000" w:themeColor="text1"/>
        </w:rPr>
        <w:t xml:space="preserve"> it</w:t>
      </w:r>
      <w:r>
        <w:rPr>
          <w:color w:val="000000" w:themeColor="text1"/>
        </w:rPr>
        <w:t xml:space="preserve"> included all the </w:t>
      </w:r>
      <w:r w:rsidR="004535EA">
        <w:rPr>
          <w:color w:val="000000" w:themeColor="text1"/>
        </w:rPr>
        <w:t>key developments and risk management activities undertaken during the year.</w:t>
      </w:r>
      <w:r w:rsidR="004535EA">
        <w:rPr>
          <w:color w:val="000000" w:themeColor="text1"/>
        </w:rPr>
        <w:br/>
        <w:t>An assessment on national r</w:t>
      </w:r>
      <w:r>
        <w:rPr>
          <w:color w:val="000000" w:themeColor="text1"/>
        </w:rPr>
        <w:t xml:space="preserve">esilience standards </w:t>
      </w:r>
      <w:r w:rsidR="004535EA">
        <w:rPr>
          <w:color w:val="000000" w:themeColor="text1"/>
        </w:rPr>
        <w:t xml:space="preserve">was </w:t>
      </w:r>
      <w:r>
        <w:rPr>
          <w:color w:val="000000" w:themeColor="text1"/>
        </w:rPr>
        <w:t xml:space="preserve">undertaken </w:t>
      </w:r>
      <w:r w:rsidR="004535EA">
        <w:rPr>
          <w:color w:val="000000" w:themeColor="text1"/>
        </w:rPr>
        <w:t>and formal feedback is awaited from</w:t>
      </w:r>
      <w:r w:rsidR="004535EA" w:rsidRPr="004535EA">
        <w:rPr>
          <w:color w:val="000000" w:themeColor="text1"/>
        </w:rPr>
        <w:t xml:space="preserve"> </w:t>
      </w:r>
      <w:r w:rsidR="004535EA">
        <w:rPr>
          <w:color w:val="000000" w:themeColor="text1"/>
        </w:rPr>
        <w:t>Scottish Government.</w:t>
      </w:r>
    </w:p>
    <w:p w:rsidR="005C0427" w:rsidRDefault="00651D18" w:rsidP="00651D18">
      <w:pPr>
        <w:pStyle w:val="ListParagraph"/>
        <w:tabs>
          <w:tab w:val="left" w:pos="709"/>
        </w:tabs>
        <w:spacing w:after="160" w:line="259" w:lineRule="auto"/>
        <w:ind w:left="709"/>
        <w:contextualSpacing/>
        <w:rPr>
          <w:color w:val="000000" w:themeColor="text1"/>
        </w:rPr>
      </w:pPr>
      <w:r>
        <w:rPr>
          <w:color w:val="000000" w:themeColor="text1"/>
        </w:rPr>
        <w:br/>
        <w:t>Joanne Brown highlighted the following amendments to the report:</w:t>
      </w:r>
      <w:r w:rsidR="00F227D9">
        <w:rPr>
          <w:color w:val="000000" w:themeColor="text1"/>
        </w:rPr>
        <w:br/>
      </w:r>
    </w:p>
    <w:p w:rsidR="005C0427" w:rsidRDefault="005C0427" w:rsidP="005C0427">
      <w:pPr>
        <w:pStyle w:val="ListParagraph"/>
        <w:numPr>
          <w:ilvl w:val="0"/>
          <w:numId w:val="13"/>
        </w:numPr>
        <w:tabs>
          <w:tab w:val="left" w:pos="709"/>
        </w:tabs>
        <w:spacing w:after="160" w:line="259" w:lineRule="auto"/>
        <w:ind w:left="709" w:hanging="283"/>
        <w:contextualSpacing/>
        <w:rPr>
          <w:color w:val="000000" w:themeColor="text1"/>
        </w:rPr>
      </w:pPr>
      <w:r>
        <w:rPr>
          <w:color w:val="000000" w:themeColor="text1"/>
        </w:rPr>
        <w:t>R</w:t>
      </w:r>
      <w:r w:rsidR="00651D18">
        <w:rPr>
          <w:color w:val="000000" w:themeColor="text1"/>
        </w:rPr>
        <w:t xml:space="preserve">eference is made to Audit Committee Handbook 2008 which is the old </w:t>
      </w:r>
      <w:r w:rsidR="00F227D9">
        <w:rPr>
          <w:color w:val="000000" w:themeColor="text1"/>
        </w:rPr>
        <w:t>version;</w:t>
      </w:r>
      <w:r w:rsidR="00651D18">
        <w:rPr>
          <w:color w:val="000000" w:themeColor="text1"/>
        </w:rPr>
        <w:t xml:space="preserve"> this should be amended to the new version.</w:t>
      </w:r>
    </w:p>
    <w:p w:rsidR="00006AAA" w:rsidRPr="00651D18" w:rsidRDefault="005C0427" w:rsidP="005C0427">
      <w:pPr>
        <w:pStyle w:val="ListParagraph"/>
        <w:numPr>
          <w:ilvl w:val="0"/>
          <w:numId w:val="13"/>
        </w:numPr>
        <w:tabs>
          <w:tab w:val="left" w:pos="709"/>
        </w:tabs>
        <w:spacing w:after="160" w:line="259" w:lineRule="auto"/>
        <w:ind w:left="709" w:hanging="283"/>
        <w:contextualSpacing/>
        <w:rPr>
          <w:color w:val="000000" w:themeColor="text1"/>
        </w:rPr>
      </w:pPr>
      <w:r>
        <w:rPr>
          <w:color w:val="000000" w:themeColor="text1"/>
        </w:rPr>
        <w:t>R</w:t>
      </w:r>
      <w:r w:rsidR="00651D18">
        <w:rPr>
          <w:color w:val="000000" w:themeColor="text1"/>
        </w:rPr>
        <w:t>eference is made to 2017/18 Workplan this should be 2018/19.</w:t>
      </w:r>
      <w:r w:rsidR="00F227D9">
        <w:rPr>
          <w:color w:val="000000" w:themeColor="text1"/>
        </w:rPr>
        <w:br/>
      </w:r>
      <w:r w:rsidR="00651D18">
        <w:rPr>
          <w:color w:val="000000" w:themeColor="text1"/>
        </w:rPr>
        <w:br/>
        <w:t xml:space="preserve">Laura Langan Riach will make the above </w:t>
      </w:r>
      <w:r>
        <w:rPr>
          <w:color w:val="000000" w:themeColor="text1"/>
        </w:rPr>
        <w:t>amendments.</w:t>
      </w:r>
      <w:r>
        <w:rPr>
          <w:color w:val="000000" w:themeColor="text1"/>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536"/>
        <w:gridCol w:w="1701"/>
        <w:gridCol w:w="1243"/>
      </w:tblGrid>
      <w:tr w:rsidR="00006AAA" w:rsidRPr="006B2EBD" w:rsidTr="00C74802">
        <w:tc>
          <w:tcPr>
            <w:tcW w:w="1418" w:type="dxa"/>
            <w:vAlign w:val="center"/>
          </w:tcPr>
          <w:p w:rsidR="00006AAA" w:rsidRPr="00D45EA3" w:rsidRDefault="00006AAA" w:rsidP="00893547">
            <w:pPr>
              <w:pStyle w:val="ListParagraph"/>
              <w:ind w:left="709" w:hanging="709"/>
              <w:rPr>
                <w:b/>
                <w:color w:val="000000"/>
              </w:rPr>
            </w:pPr>
            <w:r w:rsidRPr="00D45EA3">
              <w:rPr>
                <w:b/>
                <w:color w:val="000000"/>
              </w:rPr>
              <w:t>Action No.</w:t>
            </w:r>
          </w:p>
        </w:tc>
        <w:tc>
          <w:tcPr>
            <w:tcW w:w="4536" w:type="dxa"/>
            <w:vAlign w:val="center"/>
          </w:tcPr>
          <w:p w:rsidR="00006AAA" w:rsidRPr="00D45EA3" w:rsidRDefault="00006AAA" w:rsidP="00893547">
            <w:pPr>
              <w:pStyle w:val="ListParagraph"/>
              <w:ind w:left="709" w:hanging="675"/>
              <w:rPr>
                <w:b/>
                <w:color w:val="000000"/>
              </w:rPr>
            </w:pPr>
            <w:r w:rsidRPr="00D45EA3">
              <w:rPr>
                <w:b/>
                <w:color w:val="000000"/>
              </w:rPr>
              <w:t>Action</w:t>
            </w:r>
          </w:p>
        </w:tc>
        <w:tc>
          <w:tcPr>
            <w:tcW w:w="1701" w:type="dxa"/>
            <w:vAlign w:val="center"/>
          </w:tcPr>
          <w:p w:rsidR="00006AAA" w:rsidRPr="00D45EA3" w:rsidRDefault="00006AAA" w:rsidP="00893547">
            <w:pPr>
              <w:pStyle w:val="ListParagraph"/>
              <w:ind w:left="709" w:hanging="709"/>
              <w:rPr>
                <w:b/>
                <w:color w:val="000000"/>
              </w:rPr>
            </w:pPr>
            <w:r w:rsidRPr="00D45EA3">
              <w:rPr>
                <w:b/>
                <w:color w:val="000000"/>
              </w:rPr>
              <w:t>Action by</w:t>
            </w:r>
          </w:p>
        </w:tc>
        <w:tc>
          <w:tcPr>
            <w:tcW w:w="1243" w:type="dxa"/>
            <w:vAlign w:val="center"/>
          </w:tcPr>
          <w:p w:rsidR="00006AAA" w:rsidRPr="00D45EA3" w:rsidRDefault="00006AAA" w:rsidP="00893547">
            <w:pPr>
              <w:pStyle w:val="ListParagraph"/>
              <w:ind w:left="709" w:hanging="851"/>
              <w:rPr>
                <w:b/>
                <w:color w:val="000000"/>
              </w:rPr>
            </w:pPr>
            <w:r>
              <w:rPr>
                <w:b/>
                <w:color w:val="000000"/>
              </w:rPr>
              <w:t xml:space="preserve"> </w:t>
            </w:r>
            <w:r w:rsidRPr="00D45EA3">
              <w:rPr>
                <w:b/>
                <w:color w:val="000000"/>
              </w:rPr>
              <w:t>Status</w:t>
            </w:r>
          </w:p>
        </w:tc>
      </w:tr>
      <w:tr w:rsidR="00006AAA" w:rsidRPr="006B2EBD" w:rsidTr="00C74802">
        <w:tc>
          <w:tcPr>
            <w:tcW w:w="1418" w:type="dxa"/>
          </w:tcPr>
          <w:p w:rsidR="00006AAA" w:rsidRPr="00D45EA3" w:rsidRDefault="00006AAA" w:rsidP="00C74802">
            <w:pPr>
              <w:pStyle w:val="ListParagraph"/>
              <w:ind w:left="709" w:hanging="851"/>
              <w:rPr>
                <w:color w:val="000000"/>
              </w:rPr>
            </w:pPr>
            <w:r>
              <w:rPr>
                <w:color w:val="000000"/>
              </w:rPr>
              <w:t xml:space="preserve"> 160419/0</w:t>
            </w:r>
            <w:r w:rsidR="00C74802">
              <w:rPr>
                <w:color w:val="000000"/>
              </w:rPr>
              <w:t>8</w:t>
            </w:r>
          </w:p>
        </w:tc>
        <w:tc>
          <w:tcPr>
            <w:tcW w:w="4536" w:type="dxa"/>
          </w:tcPr>
          <w:p w:rsidR="005C0427" w:rsidRDefault="005C0427" w:rsidP="00893547">
            <w:pPr>
              <w:tabs>
                <w:tab w:val="left" w:pos="-167"/>
              </w:tabs>
              <w:ind w:left="34" w:right="148" w:hanging="34"/>
            </w:pPr>
            <w:r>
              <w:t>Amendments to the Risk Management Annual report:</w:t>
            </w:r>
          </w:p>
          <w:p w:rsidR="005C0427" w:rsidRDefault="005C0427" w:rsidP="00893547">
            <w:pPr>
              <w:tabs>
                <w:tab w:val="left" w:pos="-167"/>
              </w:tabs>
              <w:ind w:left="34" w:right="148" w:hanging="34"/>
            </w:pPr>
            <w:r>
              <w:t>Audit Committee Handbook 2008 amend to new version.</w:t>
            </w:r>
          </w:p>
          <w:p w:rsidR="00006AAA" w:rsidRPr="00D45EA3" w:rsidRDefault="005C0427" w:rsidP="005C0427">
            <w:pPr>
              <w:tabs>
                <w:tab w:val="left" w:pos="-167"/>
              </w:tabs>
              <w:ind w:left="34" w:right="148" w:hanging="34"/>
            </w:pPr>
            <w:r>
              <w:t>Workplan 2017/18 amend to 2018/19.</w:t>
            </w:r>
          </w:p>
        </w:tc>
        <w:tc>
          <w:tcPr>
            <w:tcW w:w="1701" w:type="dxa"/>
          </w:tcPr>
          <w:p w:rsidR="00C74802" w:rsidRDefault="00006AAA" w:rsidP="00C74802">
            <w:pPr>
              <w:rPr>
                <w:color w:val="000000"/>
              </w:rPr>
            </w:pPr>
            <w:r w:rsidRPr="00C74802">
              <w:rPr>
                <w:color w:val="000000"/>
              </w:rPr>
              <w:t xml:space="preserve">Laura </w:t>
            </w:r>
            <w:r w:rsidR="00C74802">
              <w:rPr>
                <w:color w:val="000000"/>
              </w:rPr>
              <w:t>Langan</w:t>
            </w:r>
            <w:r>
              <w:rPr>
                <w:color w:val="000000"/>
              </w:rPr>
              <w:t xml:space="preserve"> </w:t>
            </w:r>
          </w:p>
          <w:p w:rsidR="00006AAA" w:rsidRPr="00D45EA3" w:rsidRDefault="00006AAA" w:rsidP="00C74802">
            <w:pPr>
              <w:pStyle w:val="ListParagraph"/>
              <w:ind w:left="600" w:hanging="600"/>
              <w:rPr>
                <w:color w:val="000000"/>
              </w:rPr>
            </w:pPr>
            <w:r>
              <w:rPr>
                <w:color w:val="000000"/>
              </w:rPr>
              <w:t>Riach</w:t>
            </w:r>
          </w:p>
        </w:tc>
        <w:tc>
          <w:tcPr>
            <w:tcW w:w="1243" w:type="dxa"/>
          </w:tcPr>
          <w:p w:rsidR="00006AAA" w:rsidRPr="009A08C5" w:rsidRDefault="00006AAA" w:rsidP="00893547">
            <w:pPr>
              <w:pStyle w:val="ListParagraph"/>
              <w:ind w:left="709" w:hanging="851"/>
              <w:rPr>
                <w:color w:val="000000"/>
              </w:rPr>
            </w:pPr>
            <w:r>
              <w:rPr>
                <w:color w:val="000000"/>
              </w:rPr>
              <w:t xml:space="preserve"> New</w:t>
            </w:r>
          </w:p>
        </w:tc>
      </w:tr>
    </w:tbl>
    <w:p w:rsidR="009F0B0C" w:rsidRPr="00651D18" w:rsidRDefault="00F227D9" w:rsidP="00651D18">
      <w:pPr>
        <w:pStyle w:val="ListParagraph"/>
        <w:tabs>
          <w:tab w:val="left" w:pos="709"/>
        </w:tabs>
        <w:spacing w:after="160" w:line="259" w:lineRule="auto"/>
        <w:ind w:left="709"/>
        <w:contextualSpacing/>
        <w:rPr>
          <w:color w:val="000000" w:themeColor="text1"/>
        </w:rPr>
      </w:pPr>
      <w:r>
        <w:rPr>
          <w:color w:val="000000" w:themeColor="text1"/>
        </w:rPr>
        <w:lastRenderedPageBreak/>
        <w:br/>
      </w:r>
    </w:p>
    <w:p w:rsidR="00560881" w:rsidRDefault="00F33BE5" w:rsidP="00F33BE5">
      <w:pPr>
        <w:pStyle w:val="ListParagraph"/>
        <w:tabs>
          <w:tab w:val="left" w:pos="0"/>
        </w:tabs>
        <w:spacing w:after="160" w:line="259" w:lineRule="auto"/>
        <w:ind w:left="0"/>
        <w:contextualSpacing/>
        <w:rPr>
          <w:b/>
          <w:color w:val="000000" w:themeColor="text1"/>
        </w:rPr>
      </w:pPr>
      <w:r>
        <w:rPr>
          <w:b/>
          <w:color w:val="000000" w:themeColor="text1"/>
        </w:rPr>
        <w:t>7.8</w:t>
      </w:r>
      <w:r>
        <w:rPr>
          <w:b/>
          <w:color w:val="000000" w:themeColor="text1"/>
        </w:rPr>
        <w:tab/>
      </w:r>
      <w:r w:rsidR="009F0B0C" w:rsidRPr="009F0B0C">
        <w:rPr>
          <w:b/>
          <w:color w:val="000000" w:themeColor="text1"/>
        </w:rPr>
        <w:t>Endowments Sub Committee</w:t>
      </w:r>
      <w:r w:rsidR="008D2B36">
        <w:rPr>
          <w:b/>
          <w:color w:val="000000" w:themeColor="text1"/>
        </w:rPr>
        <w:t xml:space="preserve"> Annual Report</w:t>
      </w:r>
    </w:p>
    <w:p w:rsidR="009F0B0C" w:rsidRPr="009F0B0C" w:rsidRDefault="00651D18" w:rsidP="00D12D0C">
      <w:pPr>
        <w:pStyle w:val="ListParagraph"/>
        <w:tabs>
          <w:tab w:val="left" w:pos="0"/>
        </w:tabs>
        <w:spacing w:after="160" w:line="259" w:lineRule="auto"/>
        <w:contextualSpacing/>
        <w:rPr>
          <w:b/>
          <w:color w:val="000000" w:themeColor="text1"/>
        </w:rPr>
      </w:pPr>
      <w:r w:rsidRPr="00BE71C7">
        <w:rPr>
          <w:color w:val="000000" w:themeColor="text1"/>
        </w:rPr>
        <w:t xml:space="preserve">Phil Cox presented the annual report which was discussed and approved at the </w:t>
      </w:r>
      <w:r w:rsidR="00BE71C7" w:rsidRPr="00BE71C7">
        <w:rPr>
          <w:color w:val="000000" w:themeColor="text1"/>
        </w:rPr>
        <w:t>Endowments Sub Committee earlier today.</w:t>
      </w:r>
      <w:r w:rsidR="00F33BE5">
        <w:rPr>
          <w:b/>
          <w:color w:val="000000" w:themeColor="text1"/>
        </w:rPr>
        <w:br/>
      </w:r>
    </w:p>
    <w:p w:rsidR="005C0427" w:rsidRDefault="00F33BE5" w:rsidP="00B56B1E">
      <w:pPr>
        <w:pStyle w:val="ListParagraph"/>
        <w:tabs>
          <w:tab w:val="left" w:pos="0"/>
        </w:tabs>
        <w:spacing w:after="160" w:line="259" w:lineRule="auto"/>
        <w:ind w:left="709" w:hanging="709"/>
        <w:contextualSpacing/>
        <w:rPr>
          <w:color w:val="000000" w:themeColor="text1"/>
        </w:rPr>
      </w:pPr>
      <w:r>
        <w:rPr>
          <w:b/>
          <w:color w:val="000000" w:themeColor="text1"/>
        </w:rPr>
        <w:t>7.9</w:t>
      </w:r>
      <w:r>
        <w:rPr>
          <w:b/>
          <w:color w:val="000000" w:themeColor="text1"/>
        </w:rPr>
        <w:tab/>
      </w:r>
      <w:r w:rsidR="009F0B0C" w:rsidRPr="009F0B0C">
        <w:rPr>
          <w:b/>
          <w:color w:val="000000" w:themeColor="text1"/>
        </w:rPr>
        <w:t>Person Centred Committee</w:t>
      </w:r>
      <w:r w:rsidR="008D2B36">
        <w:rPr>
          <w:b/>
          <w:color w:val="000000" w:themeColor="text1"/>
        </w:rPr>
        <w:t xml:space="preserve"> Annual Report</w:t>
      </w:r>
      <w:r w:rsidR="00BE71C7">
        <w:rPr>
          <w:b/>
          <w:color w:val="000000" w:themeColor="text1"/>
        </w:rPr>
        <w:br/>
      </w:r>
      <w:r w:rsidR="00BE71C7" w:rsidRPr="00BE71C7">
        <w:rPr>
          <w:color w:val="000000" w:themeColor="text1"/>
        </w:rPr>
        <w:t>Kay Harriman presented the report advising that it is being submitted for approval to the Person Centred Committee meeting t</w:t>
      </w:r>
      <w:r w:rsidR="003F135A">
        <w:rPr>
          <w:color w:val="000000" w:themeColor="text1"/>
        </w:rPr>
        <w:t>he following day</w:t>
      </w:r>
      <w:r w:rsidR="00BE71C7" w:rsidRPr="00BE71C7">
        <w:rPr>
          <w:color w:val="000000" w:themeColor="text1"/>
        </w:rPr>
        <w:t xml:space="preserve">. </w:t>
      </w:r>
      <w:r w:rsidR="004535EA">
        <w:rPr>
          <w:color w:val="000000" w:themeColor="text1"/>
        </w:rPr>
        <w:t>A few amendments were noted.</w:t>
      </w:r>
    </w:p>
    <w:p w:rsidR="005C0427" w:rsidRDefault="005C0427" w:rsidP="005C0427">
      <w:pPr>
        <w:pStyle w:val="ListParagraph"/>
        <w:numPr>
          <w:ilvl w:val="0"/>
          <w:numId w:val="14"/>
        </w:numPr>
        <w:tabs>
          <w:tab w:val="left" w:pos="0"/>
        </w:tabs>
        <w:spacing w:after="160" w:line="259" w:lineRule="auto"/>
        <w:contextualSpacing/>
        <w:rPr>
          <w:color w:val="000000" w:themeColor="text1"/>
        </w:rPr>
      </w:pPr>
      <w:r>
        <w:rPr>
          <w:color w:val="000000" w:themeColor="text1"/>
        </w:rPr>
        <w:t>M</w:t>
      </w:r>
      <w:r w:rsidR="004535EA" w:rsidRPr="004535EA">
        <w:rPr>
          <w:color w:val="000000" w:themeColor="text1"/>
        </w:rPr>
        <w:t xml:space="preserve">embership to be updated to include dates when attendees left and </w:t>
      </w:r>
      <w:r w:rsidR="007C4075" w:rsidRPr="007C4075">
        <w:rPr>
          <w:color w:val="000000" w:themeColor="text1"/>
        </w:rPr>
        <w:t>new attendees commenced</w:t>
      </w:r>
      <w:r w:rsidR="00B56B1E">
        <w:rPr>
          <w:color w:val="000000" w:themeColor="text1"/>
        </w:rPr>
        <w:t xml:space="preserve"> and</w:t>
      </w:r>
    </w:p>
    <w:p w:rsidR="00A72658" w:rsidRPr="00A72658" w:rsidRDefault="005C0427" w:rsidP="005C0427">
      <w:pPr>
        <w:pStyle w:val="ListParagraph"/>
        <w:numPr>
          <w:ilvl w:val="0"/>
          <w:numId w:val="14"/>
        </w:numPr>
        <w:tabs>
          <w:tab w:val="left" w:pos="0"/>
        </w:tabs>
        <w:spacing w:after="160" w:line="259" w:lineRule="auto"/>
        <w:ind w:left="709" w:hanging="283"/>
        <w:contextualSpacing/>
        <w:rPr>
          <w:b/>
          <w:color w:val="000000" w:themeColor="text1"/>
        </w:rPr>
      </w:pPr>
      <w:r w:rsidRPr="005C0427">
        <w:rPr>
          <w:color w:val="000000" w:themeColor="text1"/>
        </w:rPr>
        <w:t>S</w:t>
      </w:r>
      <w:r w:rsidR="00160019" w:rsidRPr="005C0427">
        <w:rPr>
          <w:color w:val="000000" w:themeColor="text1"/>
        </w:rPr>
        <w:t>ection 6 C</w:t>
      </w:r>
      <w:r w:rsidR="00BE71C7" w:rsidRPr="005C0427">
        <w:rPr>
          <w:color w:val="000000" w:themeColor="text1"/>
        </w:rPr>
        <w:t>onduct of</w:t>
      </w:r>
      <w:r w:rsidR="00160019" w:rsidRPr="005C0427">
        <w:rPr>
          <w:color w:val="000000" w:themeColor="text1"/>
        </w:rPr>
        <w:t xml:space="preserve"> B</w:t>
      </w:r>
      <w:r w:rsidR="00BE71C7" w:rsidRPr="005C0427">
        <w:rPr>
          <w:color w:val="000000" w:themeColor="text1"/>
        </w:rPr>
        <w:t>usiness</w:t>
      </w:r>
      <w:r w:rsidR="004535EA" w:rsidRPr="005C0427">
        <w:rPr>
          <w:color w:val="000000" w:themeColor="text1"/>
        </w:rPr>
        <w:t xml:space="preserve"> to read </w:t>
      </w:r>
      <w:r w:rsidR="004535EA">
        <w:t>“volunteer strategy and annual action plan</w:t>
      </w:r>
      <w:r w:rsidR="00A72658">
        <w:t>”.</w:t>
      </w:r>
    </w:p>
    <w:p w:rsidR="009F0B0C" w:rsidRPr="005C0427" w:rsidRDefault="00A72658" w:rsidP="005C0427">
      <w:pPr>
        <w:pStyle w:val="ListParagraph"/>
        <w:numPr>
          <w:ilvl w:val="0"/>
          <w:numId w:val="14"/>
        </w:numPr>
        <w:tabs>
          <w:tab w:val="left" w:pos="0"/>
        </w:tabs>
        <w:spacing w:after="160" w:line="259" w:lineRule="auto"/>
        <w:ind w:left="709" w:hanging="283"/>
        <w:contextualSpacing/>
        <w:rPr>
          <w:b/>
          <w:color w:val="000000" w:themeColor="text1"/>
        </w:rPr>
      </w:pPr>
      <w:r>
        <w:t>A</w:t>
      </w:r>
      <w:r w:rsidR="0067336C" w:rsidRPr="005C0427">
        <w:rPr>
          <w:color w:val="000000" w:themeColor="text1"/>
        </w:rPr>
        <w:t xml:space="preserve">ttendance record to be updated </w:t>
      </w:r>
      <w:r w:rsidR="00BE71C7" w:rsidRPr="005C0427">
        <w:rPr>
          <w:color w:val="000000" w:themeColor="text1"/>
        </w:rPr>
        <w:t>following meeting on 17 April 2019.</w:t>
      </w:r>
      <w:r w:rsidR="005C0427">
        <w:rPr>
          <w:color w:val="000000" w:themeColor="text1"/>
        </w:rPr>
        <w:br/>
      </w:r>
    </w:p>
    <w:p w:rsidR="00560881" w:rsidRPr="00BE71C7" w:rsidRDefault="00F33BE5" w:rsidP="00BE71C7">
      <w:pPr>
        <w:ind w:left="709" w:hanging="709"/>
        <w:contextualSpacing/>
        <w:rPr>
          <w:color w:val="000000" w:themeColor="text1"/>
        </w:rPr>
      </w:pPr>
      <w:r>
        <w:rPr>
          <w:b/>
          <w:color w:val="000000" w:themeColor="text1"/>
        </w:rPr>
        <w:t>7.10</w:t>
      </w:r>
      <w:r>
        <w:rPr>
          <w:b/>
          <w:color w:val="000000" w:themeColor="text1"/>
        </w:rPr>
        <w:tab/>
      </w:r>
      <w:r w:rsidR="009F0B0C" w:rsidRPr="009F0B0C">
        <w:rPr>
          <w:b/>
          <w:color w:val="000000" w:themeColor="text1"/>
        </w:rPr>
        <w:t>Clinical Governance Committee</w:t>
      </w:r>
      <w:r w:rsidR="008D2B36">
        <w:rPr>
          <w:b/>
          <w:color w:val="000000" w:themeColor="text1"/>
        </w:rPr>
        <w:t xml:space="preserve"> Annual Report</w:t>
      </w:r>
      <w:r w:rsidR="00BE71C7">
        <w:rPr>
          <w:b/>
          <w:color w:val="000000" w:themeColor="text1"/>
        </w:rPr>
        <w:br/>
      </w:r>
      <w:r w:rsidR="00BE71C7" w:rsidRPr="00BE71C7">
        <w:rPr>
          <w:color w:val="000000" w:themeColor="text1"/>
        </w:rPr>
        <w:t>Karen Kelly presented the annual report which was discussed and approved at the Clinical Governance Committee meeting this morning.</w:t>
      </w:r>
    </w:p>
    <w:p w:rsidR="00560881" w:rsidRDefault="00560881" w:rsidP="009F0B0C">
      <w:pPr>
        <w:ind w:left="426" w:hanging="426"/>
        <w:contextualSpacing/>
        <w:rPr>
          <w:b/>
          <w:color w:val="000000" w:themeColor="text1"/>
        </w:rPr>
      </w:pPr>
    </w:p>
    <w:p w:rsidR="00006AAA" w:rsidRDefault="00560881" w:rsidP="00BE71C7">
      <w:pPr>
        <w:ind w:left="709" w:hanging="709"/>
        <w:contextualSpacing/>
        <w:rPr>
          <w:color w:val="000000" w:themeColor="text1"/>
        </w:rPr>
      </w:pPr>
      <w:r>
        <w:rPr>
          <w:b/>
          <w:color w:val="000000" w:themeColor="text1"/>
        </w:rPr>
        <w:t>7.11</w:t>
      </w:r>
      <w:r>
        <w:rPr>
          <w:b/>
          <w:color w:val="000000" w:themeColor="text1"/>
        </w:rPr>
        <w:tab/>
        <w:t>Governance Statement</w:t>
      </w:r>
      <w:r w:rsidR="00BE71C7">
        <w:rPr>
          <w:b/>
          <w:color w:val="000000" w:themeColor="text1"/>
        </w:rPr>
        <w:br/>
      </w:r>
      <w:r w:rsidR="00BE71C7" w:rsidRPr="00BE71C7">
        <w:rPr>
          <w:color w:val="000000" w:themeColor="text1"/>
        </w:rPr>
        <w:t>Jan</w:t>
      </w:r>
      <w:r w:rsidR="0067336C">
        <w:rPr>
          <w:color w:val="000000" w:themeColor="text1"/>
        </w:rPr>
        <w:t>n</w:t>
      </w:r>
      <w:r w:rsidR="00BE71C7" w:rsidRPr="00BE71C7">
        <w:rPr>
          <w:color w:val="000000" w:themeColor="text1"/>
        </w:rPr>
        <w:t xml:space="preserve"> Gardner</w:t>
      </w:r>
      <w:r w:rsidR="00BE71C7">
        <w:rPr>
          <w:b/>
          <w:color w:val="000000" w:themeColor="text1"/>
        </w:rPr>
        <w:t xml:space="preserve"> </w:t>
      </w:r>
      <w:r w:rsidR="00BE71C7">
        <w:rPr>
          <w:color w:val="000000" w:themeColor="text1"/>
        </w:rPr>
        <w:t>presented the governance statement which clearly outlines work</w:t>
      </w:r>
      <w:r w:rsidR="00935344">
        <w:rPr>
          <w:color w:val="000000" w:themeColor="text1"/>
        </w:rPr>
        <w:t xml:space="preserve"> that has been undertaken </w:t>
      </w:r>
      <w:r w:rsidR="00BE71C7">
        <w:rPr>
          <w:color w:val="000000" w:themeColor="text1"/>
        </w:rPr>
        <w:t>this year and describes new approach for next year.</w:t>
      </w:r>
      <w:r w:rsidR="00BE71C7">
        <w:rPr>
          <w:color w:val="000000" w:themeColor="text1"/>
        </w:rPr>
        <w:br/>
        <w:t>The following amendment was noted</w:t>
      </w:r>
      <w:r w:rsidR="00935344">
        <w:rPr>
          <w:color w:val="000000" w:themeColor="text1"/>
        </w:rPr>
        <w:t xml:space="preserve"> at the 7</w:t>
      </w:r>
      <w:r w:rsidR="00935344" w:rsidRPr="00935344">
        <w:rPr>
          <w:color w:val="000000" w:themeColor="text1"/>
          <w:vertAlign w:val="superscript"/>
        </w:rPr>
        <w:t>th</w:t>
      </w:r>
      <w:r w:rsidR="00935344">
        <w:rPr>
          <w:color w:val="000000" w:themeColor="text1"/>
        </w:rPr>
        <w:t xml:space="preserve"> bullet point</w:t>
      </w:r>
      <w:r w:rsidR="00160019">
        <w:rPr>
          <w:color w:val="000000" w:themeColor="text1"/>
        </w:rPr>
        <w:t>;</w:t>
      </w:r>
      <w:r w:rsidR="00BE71C7">
        <w:rPr>
          <w:color w:val="000000" w:themeColor="text1"/>
        </w:rPr>
        <w:t xml:space="preserve"> </w:t>
      </w:r>
      <w:r w:rsidR="00935344">
        <w:rPr>
          <w:color w:val="000000" w:themeColor="text1"/>
        </w:rPr>
        <w:t xml:space="preserve">replace </w:t>
      </w:r>
      <w:r w:rsidR="003F135A">
        <w:rPr>
          <w:color w:val="000000" w:themeColor="text1"/>
        </w:rPr>
        <w:t>“</w:t>
      </w:r>
      <w:r w:rsidR="00160019">
        <w:rPr>
          <w:color w:val="000000" w:themeColor="text1"/>
        </w:rPr>
        <w:t>C</w:t>
      </w:r>
      <w:r w:rsidR="00935344">
        <w:rPr>
          <w:color w:val="000000" w:themeColor="text1"/>
        </w:rPr>
        <w:t>ommittee</w:t>
      </w:r>
      <w:r w:rsidR="003F135A">
        <w:rPr>
          <w:color w:val="000000" w:themeColor="text1"/>
        </w:rPr>
        <w:t>”</w:t>
      </w:r>
      <w:r w:rsidR="00935344">
        <w:rPr>
          <w:color w:val="000000" w:themeColor="text1"/>
        </w:rPr>
        <w:t xml:space="preserve"> with</w:t>
      </w:r>
      <w:r w:rsidR="00BE71C7">
        <w:rPr>
          <w:color w:val="000000" w:themeColor="text1"/>
        </w:rPr>
        <w:t xml:space="preserve"> </w:t>
      </w:r>
      <w:r w:rsidR="003F135A">
        <w:rPr>
          <w:color w:val="000000" w:themeColor="text1"/>
        </w:rPr>
        <w:t>“</w:t>
      </w:r>
      <w:r w:rsidR="00BE71C7">
        <w:rPr>
          <w:color w:val="000000" w:themeColor="text1"/>
        </w:rPr>
        <w:t>Workforce Planning</w:t>
      </w:r>
      <w:r w:rsidR="003F135A">
        <w:rPr>
          <w:color w:val="000000" w:themeColor="text1"/>
        </w:rPr>
        <w:t>”</w:t>
      </w:r>
      <w:r w:rsidR="00935344">
        <w:rPr>
          <w:color w:val="000000" w:themeColor="text1"/>
        </w:rPr>
        <w:t>.</w:t>
      </w:r>
      <w:r w:rsidR="00BE71C7">
        <w:rPr>
          <w:color w:val="000000" w:themeColor="text1"/>
        </w:rPr>
        <w:br/>
        <w:t>Karen Jones suggested that the Chief Executive reflects on what assurance she received from the previous Chief Executive. Jann Gardner agreed this was a good idea and will add to the statement.</w:t>
      </w:r>
      <w:r w:rsidR="00B56B1E">
        <w:rPr>
          <w:color w:val="000000" w:themeColor="text1"/>
        </w:rPr>
        <w:t xml:space="preserve"> </w:t>
      </w:r>
      <w:r w:rsidR="00935344">
        <w:rPr>
          <w:color w:val="000000" w:themeColor="text1"/>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536"/>
        <w:gridCol w:w="1701"/>
        <w:gridCol w:w="1243"/>
      </w:tblGrid>
      <w:tr w:rsidR="00006AAA" w:rsidRPr="006B2EBD" w:rsidTr="005C0427">
        <w:tc>
          <w:tcPr>
            <w:tcW w:w="1418" w:type="dxa"/>
            <w:vAlign w:val="center"/>
          </w:tcPr>
          <w:p w:rsidR="00006AAA" w:rsidRPr="00D45EA3" w:rsidRDefault="00006AAA" w:rsidP="00893547">
            <w:pPr>
              <w:pStyle w:val="ListParagraph"/>
              <w:ind w:left="709" w:hanging="709"/>
              <w:rPr>
                <w:b/>
                <w:color w:val="000000"/>
              </w:rPr>
            </w:pPr>
            <w:r w:rsidRPr="00D45EA3">
              <w:rPr>
                <w:b/>
                <w:color w:val="000000"/>
              </w:rPr>
              <w:t>Action No.</w:t>
            </w:r>
          </w:p>
        </w:tc>
        <w:tc>
          <w:tcPr>
            <w:tcW w:w="4536" w:type="dxa"/>
            <w:vAlign w:val="center"/>
          </w:tcPr>
          <w:p w:rsidR="00006AAA" w:rsidRPr="00D45EA3" w:rsidRDefault="00006AAA" w:rsidP="00893547">
            <w:pPr>
              <w:pStyle w:val="ListParagraph"/>
              <w:ind w:left="709" w:hanging="675"/>
              <w:rPr>
                <w:b/>
                <w:color w:val="000000"/>
              </w:rPr>
            </w:pPr>
            <w:r w:rsidRPr="00D45EA3">
              <w:rPr>
                <w:b/>
                <w:color w:val="000000"/>
              </w:rPr>
              <w:t>Action</w:t>
            </w:r>
          </w:p>
        </w:tc>
        <w:tc>
          <w:tcPr>
            <w:tcW w:w="1701" w:type="dxa"/>
            <w:vAlign w:val="center"/>
          </w:tcPr>
          <w:p w:rsidR="00006AAA" w:rsidRPr="00D45EA3" w:rsidRDefault="00006AAA" w:rsidP="00893547">
            <w:pPr>
              <w:pStyle w:val="ListParagraph"/>
              <w:ind w:left="709" w:hanging="709"/>
              <w:rPr>
                <w:b/>
                <w:color w:val="000000"/>
              </w:rPr>
            </w:pPr>
            <w:r w:rsidRPr="00D45EA3">
              <w:rPr>
                <w:b/>
                <w:color w:val="000000"/>
              </w:rPr>
              <w:t>Action by</w:t>
            </w:r>
          </w:p>
        </w:tc>
        <w:tc>
          <w:tcPr>
            <w:tcW w:w="1243" w:type="dxa"/>
            <w:vAlign w:val="center"/>
          </w:tcPr>
          <w:p w:rsidR="00006AAA" w:rsidRPr="00D45EA3" w:rsidRDefault="00006AAA" w:rsidP="00893547">
            <w:pPr>
              <w:pStyle w:val="ListParagraph"/>
              <w:ind w:left="709" w:hanging="851"/>
              <w:rPr>
                <w:b/>
                <w:color w:val="000000"/>
              </w:rPr>
            </w:pPr>
            <w:r>
              <w:rPr>
                <w:b/>
                <w:color w:val="000000"/>
              </w:rPr>
              <w:t xml:space="preserve"> </w:t>
            </w:r>
            <w:r w:rsidRPr="00D45EA3">
              <w:rPr>
                <w:b/>
                <w:color w:val="000000"/>
              </w:rPr>
              <w:t>Status</w:t>
            </w:r>
          </w:p>
        </w:tc>
      </w:tr>
      <w:tr w:rsidR="00006AAA" w:rsidRPr="006B2EBD" w:rsidTr="005C0427">
        <w:tc>
          <w:tcPr>
            <w:tcW w:w="1418" w:type="dxa"/>
          </w:tcPr>
          <w:p w:rsidR="00006AAA" w:rsidRPr="00D45EA3" w:rsidRDefault="00006AAA" w:rsidP="00006AAA">
            <w:pPr>
              <w:pStyle w:val="ListParagraph"/>
              <w:ind w:left="709" w:hanging="851"/>
              <w:rPr>
                <w:color w:val="000000"/>
              </w:rPr>
            </w:pPr>
            <w:r>
              <w:rPr>
                <w:color w:val="000000"/>
              </w:rPr>
              <w:t xml:space="preserve"> 160419/0</w:t>
            </w:r>
            <w:r w:rsidR="005C0427">
              <w:rPr>
                <w:color w:val="000000"/>
              </w:rPr>
              <w:t>9</w:t>
            </w:r>
          </w:p>
        </w:tc>
        <w:tc>
          <w:tcPr>
            <w:tcW w:w="4536" w:type="dxa"/>
          </w:tcPr>
          <w:p w:rsidR="00006AAA" w:rsidRPr="00D45EA3" w:rsidRDefault="005C0427" w:rsidP="005C0427">
            <w:pPr>
              <w:tabs>
                <w:tab w:val="left" w:pos="-167"/>
              </w:tabs>
              <w:ind w:right="148"/>
            </w:pPr>
            <w:r>
              <w:rPr>
                <w:color w:val="000000" w:themeColor="text1"/>
              </w:rPr>
              <w:t xml:space="preserve">Chief Executive to </w:t>
            </w:r>
            <w:r w:rsidR="00006AAA">
              <w:rPr>
                <w:color w:val="000000" w:themeColor="text1"/>
              </w:rPr>
              <w:t>include assurance received from the previous Chief Executive</w:t>
            </w:r>
            <w:r>
              <w:rPr>
                <w:color w:val="000000" w:themeColor="text1"/>
              </w:rPr>
              <w:t xml:space="preserve"> in the Governance Statement</w:t>
            </w:r>
            <w:r w:rsidR="00006AAA">
              <w:rPr>
                <w:color w:val="000000" w:themeColor="text1"/>
              </w:rPr>
              <w:t>.</w:t>
            </w:r>
          </w:p>
        </w:tc>
        <w:tc>
          <w:tcPr>
            <w:tcW w:w="1701" w:type="dxa"/>
          </w:tcPr>
          <w:p w:rsidR="00006AAA" w:rsidRPr="00D45EA3" w:rsidRDefault="005C0427" w:rsidP="005C0427">
            <w:pPr>
              <w:pStyle w:val="ListParagraph"/>
              <w:ind w:left="459" w:hanging="851"/>
              <w:rPr>
                <w:color w:val="000000"/>
              </w:rPr>
            </w:pPr>
            <w:r>
              <w:rPr>
                <w:color w:val="000000"/>
              </w:rPr>
              <w:t xml:space="preserve">     Jan</w:t>
            </w:r>
            <w:r w:rsidR="00006AAA">
              <w:rPr>
                <w:color w:val="000000"/>
              </w:rPr>
              <w:t>n Gardner</w:t>
            </w:r>
          </w:p>
        </w:tc>
        <w:tc>
          <w:tcPr>
            <w:tcW w:w="1243" w:type="dxa"/>
          </w:tcPr>
          <w:p w:rsidR="00006AAA" w:rsidRPr="009A08C5" w:rsidRDefault="00006AAA" w:rsidP="00893547">
            <w:pPr>
              <w:pStyle w:val="ListParagraph"/>
              <w:ind w:left="709" w:hanging="851"/>
              <w:rPr>
                <w:color w:val="000000"/>
              </w:rPr>
            </w:pPr>
            <w:r>
              <w:rPr>
                <w:color w:val="000000"/>
              </w:rPr>
              <w:t xml:space="preserve"> New</w:t>
            </w:r>
          </w:p>
        </w:tc>
      </w:tr>
    </w:tbl>
    <w:p w:rsidR="00517708" w:rsidRDefault="00935344" w:rsidP="00BE71C7">
      <w:pPr>
        <w:ind w:left="709" w:hanging="709"/>
        <w:contextualSpacing/>
        <w:rPr>
          <w:b/>
        </w:rPr>
      </w:pPr>
      <w:r>
        <w:rPr>
          <w:color w:val="000000" w:themeColor="text1"/>
        </w:rPr>
        <w:br/>
        <w:t xml:space="preserve">Members approved the governance statement </w:t>
      </w:r>
      <w:r w:rsidR="0067336C">
        <w:rPr>
          <w:color w:val="000000" w:themeColor="text1"/>
        </w:rPr>
        <w:t xml:space="preserve">for inclusion in the annual accounts </w:t>
      </w:r>
      <w:r>
        <w:rPr>
          <w:color w:val="000000" w:themeColor="text1"/>
        </w:rPr>
        <w:t>subject to above additions</w:t>
      </w:r>
      <w:r w:rsidR="0067336C">
        <w:rPr>
          <w:color w:val="000000" w:themeColor="text1"/>
        </w:rPr>
        <w:t>.</w:t>
      </w:r>
      <w:r w:rsidR="00F33BE5">
        <w:rPr>
          <w:b/>
          <w:color w:val="000000" w:themeColor="text1"/>
        </w:rPr>
        <w:br/>
      </w:r>
    </w:p>
    <w:p w:rsidR="003C23EA" w:rsidRPr="009F0B0C" w:rsidRDefault="00726A73" w:rsidP="009F0B0C">
      <w:pPr>
        <w:pStyle w:val="ListParagraph"/>
        <w:numPr>
          <w:ilvl w:val="0"/>
          <w:numId w:val="10"/>
        </w:numPr>
        <w:ind w:hanging="720"/>
        <w:rPr>
          <w:b/>
        </w:rPr>
      </w:pPr>
      <w:r w:rsidRPr="009F0B0C">
        <w:rPr>
          <w:b/>
        </w:rPr>
        <w:t>AOCB</w:t>
      </w:r>
      <w:r w:rsidR="005923C7" w:rsidRPr="009F0B0C">
        <w:rPr>
          <w:b/>
        </w:rPr>
        <w:br/>
      </w:r>
    </w:p>
    <w:p w:rsidR="00393E8C" w:rsidRDefault="00F33CAC" w:rsidP="00A969EB">
      <w:pPr>
        <w:tabs>
          <w:tab w:val="left" w:pos="5760"/>
          <w:tab w:val="left" w:pos="7740"/>
        </w:tabs>
        <w:ind w:left="709" w:hanging="709"/>
        <w:rPr>
          <w:lang w:val="en-US"/>
        </w:rPr>
      </w:pPr>
      <w:r>
        <w:rPr>
          <w:b/>
          <w:lang w:val="en-US"/>
        </w:rPr>
        <w:t>8.1</w:t>
      </w:r>
      <w:r>
        <w:rPr>
          <w:b/>
          <w:lang w:val="en-US"/>
        </w:rPr>
        <w:tab/>
      </w:r>
      <w:r w:rsidR="00A07CDB" w:rsidRPr="00735380">
        <w:rPr>
          <w:b/>
          <w:lang w:val="en-US"/>
        </w:rPr>
        <w:t>Horizon Scanning</w:t>
      </w:r>
      <w:r w:rsidR="00CE7BD0">
        <w:rPr>
          <w:lang w:val="en-US"/>
        </w:rPr>
        <w:t>.</w:t>
      </w:r>
      <w:r w:rsidR="00E961A1">
        <w:rPr>
          <w:b/>
          <w:lang w:val="en-US"/>
        </w:rPr>
        <w:br/>
      </w:r>
      <w:r w:rsidR="00A969EB">
        <w:rPr>
          <w:lang w:val="en-US"/>
        </w:rPr>
        <w:t xml:space="preserve">Phil Cox highlighted the timings of non executive tenures for himself and Kay Harriman </w:t>
      </w:r>
      <w:r w:rsidR="003F135A">
        <w:rPr>
          <w:lang w:val="en-US"/>
        </w:rPr>
        <w:t xml:space="preserve">which </w:t>
      </w:r>
      <w:r w:rsidR="00A969EB">
        <w:rPr>
          <w:lang w:val="en-US"/>
        </w:rPr>
        <w:t xml:space="preserve">will </w:t>
      </w:r>
      <w:r w:rsidR="000F62DF">
        <w:rPr>
          <w:lang w:val="en-US"/>
        </w:rPr>
        <w:t>expire in</w:t>
      </w:r>
      <w:r w:rsidR="00A969EB">
        <w:rPr>
          <w:lang w:val="en-US"/>
        </w:rPr>
        <w:t xml:space="preserve"> September 2019 at which point there will be two new non executive members on board and </w:t>
      </w:r>
      <w:r w:rsidR="00B56B1E">
        <w:rPr>
          <w:lang w:val="en-US"/>
        </w:rPr>
        <w:t>we</w:t>
      </w:r>
      <w:r w:rsidR="00A969EB">
        <w:rPr>
          <w:lang w:val="en-US"/>
        </w:rPr>
        <w:t xml:space="preserve"> should be prepare</w:t>
      </w:r>
      <w:r w:rsidR="003F135A">
        <w:rPr>
          <w:lang w:val="en-US"/>
        </w:rPr>
        <w:t xml:space="preserve"> </w:t>
      </w:r>
      <w:r w:rsidR="00A969EB">
        <w:rPr>
          <w:lang w:val="en-US"/>
        </w:rPr>
        <w:t>them</w:t>
      </w:r>
      <w:r w:rsidR="00B56B1E">
        <w:rPr>
          <w:lang w:val="en-US"/>
        </w:rPr>
        <w:t xml:space="preserve"> through a good induction process</w:t>
      </w:r>
      <w:r w:rsidR="00A969EB">
        <w:rPr>
          <w:lang w:val="en-US"/>
        </w:rPr>
        <w:t>. Also</w:t>
      </w:r>
      <w:r w:rsidR="00CD4E7F">
        <w:rPr>
          <w:lang w:val="en-US"/>
        </w:rPr>
        <w:t xml:space="preserve">, it </w:t>
      </w:r>
      <w:r w:rsidR="00A969EB">
        <w:rPr>
          <w:lang w:val="en-US"/>
        </w:rPr>
        <w:t>mean</w:t>
      </w:r>
      <w:r w:rsidR="00CD4E7F">
        <w:rPr>
          <w:lang w:val="en-US"/>
        </w:rPr>
        <w:t>s</w:t>
      </w:r>
      <w:r w:rsidR="00A969EB">
        <w:rPr>
          <w:lang w:val="en-US"/>
        </w:rPr>
        <w:t xml:space="preserve"> that new Chair</w:t>
      </w:r>
      <w:r w:rsidR="008D2B36">
        <w:rPr>
          <w:lang w:val="en-US"/>
        </w:rPr>
        <w:t>s will be required</w:t>
      </w:r>
      <w:r w:rsidR="00A969EB">
        <w:rPr>
          <w:lang w:val="en-US"/>
        </w:rPr>
        <w:t xml:space="preserve"> for the Endowments Sub Committee and the Person Centred Committee</w:t>
      </w:r>
      <w:r w:rsidR="008D2B36">
        <w:rPr>
          <w:lang w:val="en-US"/>
        </w:rPr>
        <w:t>.</w:t>
      </w:r>
      <w:r w:rsidR="00A969EB">
        <w:rPr>
          <w:lang w:val="en-US"/>
        </w:rPr>
        <w:br/>
        <w:t>Jann Gardner stated at that point the new Board Secretary will have been appointed who will be instrumental in taking this forward</w:t>
      </w:r>
      <w:r w:rsidR="00393E8C">
        <w:rPr>
          <w:lang w:val="en-US"/>
        </w:rPr>
        <w:t>;</w:t>
      </w:r>
      <w:r w:rsidR="00A969EB">
        <w:rPr>
          <w:lang w:val="en-US"/>
        </w:rPr>
        <w:t xml:space="preserve"> also the new cycle of Board workshops will have commenced which will be </w:t>
      </w:r>
      <w:r w:rsidR="00CD4E7F">
        <w:rPr>
          <w:lang w:val="en-US"/>
        </w:rPr>
        <w:t xml:space="preserve">held </w:t>
      </w:r>
      <w:r w:rsidR="00A969EB">
        <w:rPr>
          <w:lang w:val="en-US"/>
        </w:rPr>
        <w:t xml:space="preserve">every second month and that time can </w:t>
      </w:r>
      <w:r w:rsidR="00B56B1E">
        <w:rPr>
          <w:lang w:val="en-US"/>
        </w:rPr>
        <w:t xml:space="preserve">also </w:t>
      </w:r>
      <w:r w:rsidR="00A969EB">
        <w:rPr>
          <w:lang w:val="en-US"/>
        </w:rPr>
        <w:t>be used for induction of new non executives.</w:t>
      </w:r>
      <w:r w:rsidR="00A969EB">
        <w:rPr>
          <w:lang w:val="en-US"/>
        </w:rPr>
        <w:br/>
      </w:r>
      <w:r w:rsidR="00F227D9">
        <w:rPr>
          <w:lang w:val="en-US"/>
        </w:rPr>
        <w:br/>
      </w:r>
      <w:r w:rsidR="00F227D9">
        <w:rPr>
          <w:lang w:val="en-US"/>
        </w:rPr>
        <w:lastRenderedPageBreak/>
        <w:br/>
      </w:r>
      <w:r w:rsidR="00A969EB">
        <w:rPr>
          <w:lang w:val="en-US"/>
        </w:rPr>
        <w:br/>
      </w:r>
      <w:r w:rsidR="00A969EB" w:rsidRPr="00A969EB">
        <w:rPr>
          <w:b/>
          <w:lang w:val="en-US"/>
        </w:rPr>
        <w:t>Reflection of Meeting</w:t>
      </w:r>
      <w:r w:rsidR="00A969EB" w:rsidRPr="00A969EB">
        <w:rPr>
          <w:b/>
          <w:lang w:val="en-US"/>
        </w:rPr>
        <w:br/>
      </w:r>
      <w:r w:rsidR="008D2B36">
        <w:rPr>
          <w:lang w:val="en-US"/>
        </w:rPr>
        <w:t>Karen Kelly summaris</w:t>
      </w:r>
      <w:r w:rsidR="00A969EB">
        <w:rPr>
          <w:lang w:val="en-US"/>
        </w:rPr>
        <w:t xml:space="preserve">ed that today two deep dives </w:t>
      </w:r>
      <w:r w:rsidR="00F227D9">
        <w:rPr>
          <w:lang w:val="en-US"/>
        </w:rPr>
        <w:t xml:space="preserve">of risks </w:t>
      </w:r>
      <w:r w:rsidR="00A969EB">
        <w:rPr>
          <w:lang w:val="en-US"/>
        </w:rPr>
        <w:t>were undertaken, the Expansion Programme in the form of a presentational approach and the EPR as an audit review and asked members if they had any thoughts on how the Waiting Times Target deep dive should be approached.</w:t>
      </w:r>
      <w:r w:rsidR="00A969EB">
        <w:rPr>
          <w:lang w:val="en-US"/>
        </w:rPr>
        <w:br/>
        <w:t>Jann Gardner stated that a presentation from relevant staff would help us to understand how it is done and what the rules</w:t>
      </w:r>
      <w:r w:rsidR="00F227D9">
        <w:rPr>
          <w:lang w:val="en-US"/>
        </w:rPr>
        <w:t xml:space="preserve"> are</w:t>
      </w:r>
      <w:r w:rsidR="00A969EB">
        <w:rPr>
          <w:lang w:val="en-US"/>
        </w:rPr>
        <w:t>, a bottom up learning</w:t>
      </w:r>
      <w:r w:rsidR="00B56B1E">
        <w:rPr>
          <w:lang w:val="en-US"/>
        </w:rPr>
        <w:t xml:space="preserve"> approach and then</w:t>
      </w:r>
      <w:r w:rsidR="00A969EB">
        <w:rPr>
          <w:lang w:val="en-US"/>
        </w:rPr>
        <w:t xml:space="preserve"> leading into risks and how they are being managed.</w:t>
      </w:r>
      <w:r w:rsidR="00393E8C">
        <w:rPr>
          <w:lang w:val="en-US"/>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536"/>
        <w:gridCol w:w="1701"/>
        <w:gridCol w:w="1243"/>
      </w:tblGrid>
      <w:tr w:rsidR="00393E8C" w:rsidRPr="006B2EBD" w:rsidTr="00626AEC">
        <w:tc>
          <w:tcPr>
            <w:tcW w:w="1418" w:type="dxa"/>
            <w:vAlign w:val="center"/>
          </w:tcPr>
          <w:p w:rsidR="00393E8C" w:rsidRPr="00D45EA3" w:rsidRDefault="00393E8C" w:rsidP="00626AEC">
            <w:pPr>
              <w:pStyle w:val="ListParagraph"/>
              <w:ind w:left="709" w:hanging="709"/>
              <w:rPr>
                <w:b/>
                <w:color w:val="000000"/>
              </w:rPr>
            </w:pPr>
            <w:r w:rsidRPr="00D45EA3">
              <w:rPr>
                <w:b/>
                <w:color w:val="000000"/>
              </w:rPr>
              <w:t>Action No.</w:t>
            </w:r>
          </w:p>
        </w:tc>
        <w:tc>
          <w:tcPr>
            <w:tcW w:w="4536" w:type="dxa"/>
            <w:vAlign w:val="center"/>
          </w:tcPr>
          <w:p w:rsidR="00393E8C" w:rsidRPr="00D45EA3" w:rsidRDefault="00393E8C" w:rsidP="00626AEC">
            <w:pPr>
              <w:pStyle w:val="ListParagraph"/>
              <w:ind w:left="709" w:hanging="675"/>
              <w:rPr>
                <w:b/>
                <w:color w:val="000000"/>
              </w:rPr>
            </w:pPr>
            <w:r w:rsidRPr="00D45EA3">
              <w:rPr>
                <w:b/>
                <w:color w:val="000000"/>
              </w:rPr>
              <w:t>Action</w:t>
            </w:r>
          </w:p>
        </w:tc>
        <w:tc>
          <w:tcPr>
            <w:tcW w:w="1701" w:type="dxa"/>
            <w:vAlign w:val="center"/>
          </w:tcPr>
          <w:p w:rsidR="00393E8C" w:rsidRPr="00D45EA3" w:rsidRDefault="00393E8C" w:rsidP="00626AEC">
            <w:pPr>
              <w:pStyle w:val="ListParagraph"/>
              <w:ind w:left="709" w:hanging="709"/>
              <w:rPr>
                <w:b/>
                <w:color w:val="000000"/>
              </w:rPr>
            </w:pPr>
            <w:r w:rsidRPr="00D45EA3">
              <w:rPr>
                <w:b/>
                <w:color w:val="000000"/>
              </w:rPr>
              <w:t>Action by</w:t>
            </w:r>
          </w:p>
        </w:tc>
        <w:tc>
          <w:tcPr>
            <w:tcW w:w="1243" w:type="dxa"/>
            <w:vAlign w:val="center"/>
          </w:tcPr>
          <w:p w:rsidR="00393E8C" w:rsidRPr="00D45EA3" w:rsidRDefault="00393E8C" w:rsidP="00626AEC">
            <w:pPr>
              <w:pStyle w:val="ListParagraph"/>
              <w:ind w:left="709" w:hanging="851"/>
              <w:rPr>
                <w:b/>
                <w:color w:val="000000"/>
              </w:rPr>
            </w:pPr>
            <w:r>
              <w:rPr>
                <w:b/>
                <w:color w:val="000000"/>
              </w:rPr>
              <w:t xml:space="preserve"> </w:t>
            </w:r>
            <w:r w:rsidRPr="00D45EA3">
              <w:rPr>
                <w:b/>
                <w:color w:val="000000"/>
              </w:rPr>
              <w:t>Status</w:t>
            </w:r>
          </w:p>
        </w:tc>
      </w:tr>
      <w:tr w:rsidR="00393E8C" w:rsidRPr="006B2EBD" w:rsidTr="00626AEC">
        <w:tc>
          <w:tcPr>
            <w:tcW w:w="1418" w:type="dxa"/>
          </w:tcPr>
          <w:p w:rsidR="00393E8C" w:rsidRPr="00D45EA3" w:rsidRDefault="00393E8C" w:rsidP="00626AEC">
            <w:pPr>
              <w:pStyle w:val="ListParagraph"/>
              <w:ind w:left="709" w:hanging="851"/>
              <w:rPr>
                <w:color w:val="000000"/>
              </w:rPr>
            </w:pPr>
            <w:r>
              <w:rPr>
                <w:color w:val="000000"/>
              </w:rPr>
              <w:t xml:space="preserve"> 160419/10</w:t>
            </w:r>
          </w:p>
        </w:tc>
        <w:tc>
          <w:tcPr>
            <w:tcW w:w="4536" w:type="dxa"/>
          </w:tcPr>
          <w:p w:rsidR="00393E8C" w:rsidRPr="00D45EA3" w:rsidRDefault="0005309F" w:rsidP="00626AEC">
            <w:pPr>
              <w:tabs>
                <w:tab w:val="left" w:pos="-167"/>
              </w:tabs>
              <w:ind w:right="148"/>
            </w:pPr>
            <w:r>
              <w:t>Contact relevant staff to take part in presentation on Waiting Times Target.</w:t>
            </w:r>
          </w:p>
        </w:tc>
        <w:tc>
          <w:tcPr>
            <w:tcW w:w="1701" w:type="dxa"/>
          </w:tcPr>
          <w:p w:rsidR="00393E8C" w:rsidRPr="00D45EA3" w:rsidRDefault="00393E8C" w:rsidP="0005309F">
            <w:pPr>
              <w:pStyle w:val="ListParagraph"/>
              <w:ind w:left="459" w:hanging="851"/>
              <w:rPr>
                <w:color w:val="000000"/>
              </w:rPr>
            </w:pPr>
            <w:r>
              <w:rPr>
                <w:color w:val="000000"/>
              </w:rPr>
              <w:t xml:space="preserve">     J</w:t>
            </w:r>
            <w:r w:rsidR="0005309F">
              <w:rPr>
                <w:color w:val="000000"/>
              </w:rPr>
              <w:t>ulie Carter</w:t>
            </w:r>
          </w:p>
        </w:tc>
        <w:tc>
          <w:tcPr>
            <w:tcW w:w="1243" w:type="dxa"/>
          </w:tcPr>
          <w:p w:rsidR="00393E8C" w:rsidRPr="009A08C5" w:rsidRDefault="00393E8C" w:rsidP="00626AEC">
            <w:pPr>
              <w:pStyle w:val="ListParagraph"/>
              <w:ind w:left="709" w:hanging="851"/>
              <w:rPr>
                <w:color w:val="000000"/>
              </w:rPr>
            </w:pPr>
            <w:r>
              <w:rPr>
                <w:color w:val="000000"/>
              </w:rPr>
              <w:t xml:space="preserve"> New</w:t>
            </w:r>
          </w:p>
        </w:tc>
      </w:tr>
    </w:tbl>
    <w:p w:rsidR="00393E8C" w:rsidRDefault="00F227D9" w:rsidP="00A969EB">
      <w:pPr>
        <w:pStyle w:val="ListParagraph"/>
        <w:tabs>
          <w:tab w:val="left" w:pos="5760"/>
          <w:tab w:val="left" w:pos="7740"/>
        </w:tabs>
        <w:ind w:left="709" w:hanging="709"/>
        <w:rPr>
          <w:b/>
        </w:rPr>
      </w:pPr>
      <w:r>
        <w:rPr>
          <w:b/>
        </w:rPr>
        <w:br/>
      </w:r>
    </w:p>
    <w:p w:rsidR="0005309F" w:rsidRPr="0005309F" w:rsidRDefault="00F33BE5" w:rsidP="0005309F">
      <w:pPr>
        <w:spacing w:after="240"/>
        <w:ind w:left="709" w:hanging="567"/>
        <w:rPr>
          <w:bCs/>
          <w:color w:val="000000" w:themeColor="text1"/>
        </w:rPr>
      </w:pPr>
      <w:r>
        <w:rPr>
          <w:b/>
        </w:rPr>
        <w:t>8.2</w:t>
      </w:r>
      <w:r>
        <w:rPr>
          <w:b/>
        </w:rPr>
        <w:tab/>
        <w:t xml:space="preserve">Quality of Care Review Team </w:t>
      </w:r>
      <w:r w:rsidR="009F0B0C" w:rsidRPr="00A74178">
        <w:rPr>
          <w:b/>
        </w:rPr>
        <w:t xml:space="preserve">Health Improvement Scotland </w:t>
      </w:r>
      <w:r w:rsidR="009F0B0C">
        <w:rPr>
          <w:b/>
        </w:rPr>
        <w:t xml:space="preserve">(HIS) </w:t>
      </w:r>
      <w:r w:rsidR="009F0B0C" w:rsidRPr="00A74178">
        <w:rPr>
          <w:b/>
        </w:rPr>
        <w:t>Visit</w:t>
      </w:r>
      <w:r w:rsidR="00771F93">
        <w:rPr>
          <w:b/>
        </w:rPr>
        <w:br/>
      </w:r>
      <w:r w:rsidR="00160019">
        <w:t>Angela Wallace</w:t>
      </w:r>
      <w:r w:rsidR="00771F93" w:rsidRPr="00771F93">
        <w:t xml:space="preserve"> from the Quality of Care team thanke</w:t>
      </w:r>
      <w:r w:rsidR="005D2883">
        <w:t>d the committee for the privile</w:t>
      </w:r>
      <w:r w:rsidR="00771F93" w:rsidRPr="00771F93">
        <w:t>ge</w:t>
      </w:r>
      <w:r w:rsidR="005D2883">
        <w:t xml:space="preserve"> of allowing them to observe the meeting and commented they were fortunate to watch governance in action and finishing off with deep dives which is an important part of what we are looking at. We are the last Board for them to test </w:t>
      </w:r>
      <w:r w:rsidR="003F135A">
        <w:t xml:space="preserve">the </w:t>
      </w:r>
      <w:r w:rsidR="005D2883">
        <w:t xml:space="preserve">review </w:t>
      </w:r>
      <w:r w:rsidR="003F135A">
        <w:t xml:space="preserve">process </w:t>
      </w:r>
      <w:r w:rsidR="005D2883">
        <w:t xml:space="preserve">across Scotland </w:t>
      </w:r>
      <w:r w:rsidR="00160019">
        <w:t xml:space="preserve">and stated it was </w:t>
      </w:r>
      <w:r w:rsidR="00F227D9">
        <w:t>encouraging</w:t>
      </w:r>
      <w:r w:rsidR="005D2883">
        <w:t xml:space="preserve"> to see </w:t>
      </w:r>
      <w:r w:rsidR="00160019">
        <w:t xml:space="preserve">the </w:t>
      </w:r>
      <w:r w:rsidR="005D2883">
        <w:t xml:space="preserve">links </w:t>
      </w:r>
      <w:r w:rsidR="00160019">
        <w:t xml:space="preserve">and expressed their </w:t>
      </w:r>
      <w:r w:rsidR="005D2883">
        <w:t xml:space="preserve">thanks </w:t>
      </w:r>
      <w:r w:rsidR="00160019">
        <w:t>stating that</w:t>
      </w:r>
      <w:r w:rsidR="005D2883">
        <w:t xml:space="preserve"> feedback will be seen in reports when they are issued.</w:t>
      </w:r>
      <w:r w:rsidR="005D2883">
        <w:br/>
      </w:r>
      <w:r w:rsidR="005D2883">
        <w:br/>
      </w:r>
      <w:r w:rsidR="00160019" w:rsidRPr="0005309F">
        <w:rPr>
          <w:color w:val="000000" w:themeColor="text1"/>
        </w:rPr>
        <w:t>Mirian</w:t>
      </w:r>
      <w:r w:rsidR="005D2883" w:rsidRPr="0005309F">
        <w:rPr>
          <w:color w:val="000000" w:themeColor="text1"/>
        </w:rPr>
        <w:t xml:space="preserve"> </w:t>
      </w:r>
      <w:r w:rsidR="00160019" w:rsidRPr="0005309F">
        <w:rPr>
          <w:color w:val="000000" w:themeColor="text1"/>
        </w:rPr>
        <w:t xml:space="preserve">Morrison </w:t>
      </w:r>
      <w:r w:rsidR="005D2883" w:rsidRPr="0005309F">
        <w:rPr>
          <w:color w:val="000000" w:themeColor="text1"/>
        </w:rPr>
        <w:t xml:space="preserve">asked </w:t>
      </w:r>
      <w:r w:rsidR="00160019" w:rsidRPr="0005309F">
        <w:rPr>
          <w:color w:val="000000" w:themeColor="text1"/>
        </w:rPr>
        <w:t xml:space="preserve">about </w:t>
      </w:r>
      <w:r w:rsidR="005D2883" w:rsidRPr="0005309F">
        <w:rPr>
          <w:color w:val="000000" w:themeColor="text1"/>
        </w:rPr>
        <w:t xml:space="preserve">developing </w:t>
      </w:r>
      <w:r w:rsidR="00160019" w:rsidRPr="0005309F">
        <w:rPr>
          <w:color w:val="000000" w:themeColor="text1"/>
        </w:rPr>
        <w:t xml:space="preserve">the </w:t>
      </w:r>
      <w:r w:rsidR="005D2883" w:rsidRPr="0005309F">
        <w:rPr>
          <w:color w:val="000000" w:themeColor="text1"/>
        </w:rPr>
        <w:t xml:space="preserve">risk register in </w:t>
      </w:r>
      <w:r w:rsidR="00160019" w:rsidRPr="0005309F">
        <w:rPr>
          <w:color w:val="000000" w:themeColor="text1"/>
        </w:rPr>
        <w:t>D</w:t>
      </w:r>
      <w:r w:rsidR="005D2883" w:rsidRPr="0005309F">
        <w:rPr>
          <w:color w:val="000000" w:themeColor="text1"/>
        </w:rPr>
        <w:t xml:space="preserve">atix </w:t>
      </w:r>
      <w:r w:rsidR="00160019" w:rsidRPr="0005309F">
        <w:rPr>
          <w:color w:val="000000" w:themeColor="text1"/>
        </w:rPr>
        <w:t xml:space="preserve">and asked </w:t>
      </w:r>
      <w:r w:rsidR="005D2883" w:rsidRPr="0005309F">
        <w:rPr>
          <w:color w:val="000000" w:themeColor="text1"/>
        </w:rPr>
        <w:t xml:space="preserve">what progress has been made reflecting on </w:t>
      </w:r>
      <w:r w:rsidR="00160019" w:rsidRPr="0005309F">
        <w:rPr>
          <w:color w:val="000000" w:themeColor="text1"/>
        </w:rPr>
        <w:t xml:space="preserve">the </w:t>
      </w:r>
      <w:r w:rsidR="005D2883" w:rsidRPr="0005309F">
        <w:rPr>
          <w:color w:val="000000" w:themeColor="text1"/>
        </w:rPr>
        <w:t>discussion</w:t>
      </w:r>
      <w:r w:rsidR="00160019" w:rsidRPr="0005309F">
        <w:rPr>
          <w:color w:val="000000" w:themeColor="text1"/>
        </w:rPr>
        <w:t>s today.</w:t>
      </w:r>
      <w:r w:rsidR="005D2883" w:rsidRPr="0005309F">
        <w:rPr>
          <w:color w:val="000000" w:themeColor="text1"/>
        </w:rPr>
        <w:br/>
      </w:r>
      <w:r w:rsidR="0005309F" w:rsidRPr="0005309F">
        <w:rPr>
          <w:bCs/>
          <w:color w:val="000000" w:themeColor="text1"/>
        </w:rPr>
        <w:t>Laura Langan Riach replied that it was work in progress with Division and Board registers in the process of being migrated to the Datix system.   Development work was needed on the system to ensure it aligns to our process which has taken some time</w:t>
      </w:r>
      <w:r w:rsidR="003F135A">
        <w:rPr>
          <w:bCs/>
          <w:color w:val="000000" w:themeColor="text1"/>
        </w:rPr>
        <w:t>.</w:t>
      </w:r>
      <w:r w:rsidR="0005309F" w:rsidRPr="0005309F">
        <w:rPr>
          <w:bCs/>
          <w:color w:val="000000" w:themeColor="text1"/>
        </w:rPr>
        <w:t xml:space="preserve"> </w:t>
      </w:r>
      <w:r w:rsidR="003F135A">
        <w:rPr>
          <w:bCs/>
          <w:color w:val="000000" w:themeColor="text1"/>
        </w:rPr>
        <w:t xml:space="preserve"> R</w:t>
      </w:r>
      <w:bookmarkStart w:id="0" w:name="_GoBack"/>
      <w:bookmarkEnd w:id="0"/>
      <w:r w:rsidR="0005309F" w:rsidRPr="0005309F">
        <w:rPr>
          <w:bCs/>
          <w:color w:val="000000" w:themeColor="text1"/>
        </w:rPr>
        <w:t>eports are still being tested but have HEAT map functionality and feel it will support the overall review of risk reports.   </w:t>
      </w:r>
    </w:p>
    <w:p w:rsidR="009F0B0C" w:rsidRDefault="009F0B0C" w:rsidP="00A969EB">
      <w:pPr>
        <w:pStyle w:val="ListParagraph"/>
        <w:tabs>
          <w:tab w:val="left" w:pos="5760"/>
          <w:tab w:val="left" w:pos="7740"/>
        </w:tabs>
        <w:ind w:left="709" w:hanging="709"/>
      </w:pPr>
    </w:p>
    <w:p w:rsidR="00A969EB" w:rsidRPr="007B3BEB" w:rsidRDefault="00A969EB" w:rsidP="00A969EB">
      <w:pPr>
        <w:tabs>
          <w:tab w:val="left" w:pos="5760"/>
          <w:tab w:val="left" w:pos="7740"/>
        </w:tabs>
        <w:ind w:left="709" w:hanging="643"/>
        <w:rPr>
          <w:lang w:val="en-US"/>
        </w:rPr>
      </w:pPr>
      <w:r>
        <w:rPr>
          <w:lang w:val="en-US"/>
        </w:rPr>
        <w:tab/>
        <w:t>Karen Kelly</w:t>
      </w:r>
      <w:r w:rsidRPr="007B3BEB">
        <w:rPr>
          <w:lang w:val="en-US"/>
        </w:rPr>
        <w:t xml:space="preserve"> stated that this concludes the business for today and thanked members for their contributions and closed the meeting at </w:t>
      </w:r>
      <w:r w:rsidR="005D2883">
        <w:rPr>
          <w:lang w:val="en-US"/>
        </w:rPr>
        <w:t>3.45pm</w:t>
      </w:r>
    </w:p>
    <w:p w:rsidR="009F0B0C" w:rsidRDefault="009F0B0C" w:rsidP="00735380">
      <w:pPr>
        <w:pStyle w:val="ListParagraph"/>
        <w:tabs>
          <w:tab w:val="left" w:pos="5760"/>
          <w:tab w:val="left" w:pos="7740"/>
        </w:tabs>
      </w:pPr>
    </w:p>
    <w:p w:rsidR="009F0B0C" w:rsidRPr="007B3BEB" w:rsidRDefault="009F0B0C" w:rsidP="00735380">
      <w:pPr>
        <w:pStyle w:val="ListParagraph"/>
        <w:tabs>
          <w:tab w:val="left" w:pos="5760"/>
          <w:tab w:val="left" w:pos="7740"/>
        </w:tabs>
      </w:pPr>
    </w:p>
    <w:p w:rsidR="00795E1A" w:rsidRPr="009E6DF0" w:rsidRDefault="004457A4" w:rsidP="005D2883">
      <w:pPr>
        <w:pStyle w:val="ListParagraph"/>
        <w:numPr>
          <w:ilvl w:val="0"/>
          <w:numId w:val="10"/>
        </w:numPr>
        <w:ind w:hanging="578"/>
        <w:rPr>
          <w:b/>
          <w:bCs/>
        </w:rPr>
      </w:pPr>
      <w:r w:rsidRPr="009E6DF0">
        <w:rPr>
          <w:b/>
        </w:rPr>
        <w:t>D</w:t>
      </w:r>
      <w:r w:rsidR="00726A73" w:rsidRPr="009E6DF0">
        <w:rPr>
          <w:b/>
        </w:rPr>
        <w:t>ate of next Meeting</w:t>
      </w:r>
      <w:r w:rsidR="00726A73" w:rsidRPr="009E6DF0">
        <w:rPr>
          <w:b/>
        </w:rPr>
        <w:br/>
      </w:r>
      <w:r w:rsidR="00F33BE5">
        <w:rPr>
          <w:b/>
          <w:bCs/>
        </w:rPr>
        <w:t>11 June 2019 at 10.30am</w:t>
      </w:r>
    </w:p>
    <w:sectPr w:rsidR="00795E1A" w:rsidRPr="009E6DF0" w:rsidSect="005D078F">
      <w:headerReference w:type="default" r:id="rId9"/>
      <w:footerReference w:type="even" r:id="rId10"/>
      <w:footerReference w:type="default" r:id="rId11"/>
      <w:pgSz w:w="11906" w:h="16838"/>
      <w:pgMar w:top="1134" w:right="1134" w:bottom="902"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B541B3" w15:done="0"/>
  <w15:commentEx w15:paraId="0DA654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4EF" w:rsidRDefault="00F114EF">
      <w:r>
        <w:separator/>
      </w:r>
    </w:p>
  </w:endnote>
  <w:endnote w:type="continuationSeparator" w:id="0">
    <w:p w:rsidR="00F114EF" w:rsidRDefault="00F114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EC" w:rsidRDefault="00320398">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sidR="001F61EC">
      <w:rPr>
        <w:rStyle w:val="PageNumber"/>
        <w:rFonts w:ascii="Arial" w:hAnsi="Arial" w:cs="Arial"/>
      </w:rPr>
      <w:instrText xml:space="preserve">PAGE  </w:instrText>
    </w:r>
    <w:r>
      <w:rPr>
        <w:rStyle w:val="PageNumber"/>
        <w:rFonts w:ascii="Arial" w:hAnsi="Arial" w:cs="Arial"/>
      </w:rPr>
      <w:fldChar w:fldCharType="end"/>
    </w:r>
  </w:p>
  <w:p w:rsidR="001F61EC" w:rsidRDefault="001F61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EC" w:rsidRDefault="00320398">
    <w:pPr>
      <w:pStyle w:val="Footer"/>
      <w:jc w:val="center"/>
    </w:pPr>
    <w:r>
      <w:fldChar w:fldCharType="begin"/>
    </w:r>
    <w:r w:rsidR="00D61ED9">
      <w:instrText xml:space="preserve"> PAGE   \* MERGEFORMAT </w:instrText>
    </w:r>
    <w:r>
      <w:fldChar w:fldCharType="separate"/>
    </w:r>
    <w:r w:rsidR="00211002">
      <w:rPr>
        <w:noProof/>
      </w:rPr>
      <w:t>1</w:t>
    </w:r>
    <w:r>
      <w:rPr>
        <w:noProof/>
      </w:rPr>
      <w:fldChar w:fldCharType="end"/>
    </w:r>
  </w:p>
  <w:p w:rsidR="001F61EC" w:rsidRDefault="001F6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4EF" w:rsidRDefault="00F114EF">
      <w:r>
        <w:separator/>
      </w:r>
    </w:p>
  </w:footnote>
  <w:footnote w:type="continuationSeparator" w:id="0">
    <w:p w:rsidR="00F114EF" w:rsidRDefault="00F114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2" w:rsidRPr="00211002" w:rsidRDefault="00211002" w:rsidP="00211002">
    <w:pPr>
      <w:pStyle w:val="Header"/>
      <w:jc w:val="right"/>
      <w:rPr>
        <w:b/>
        <w:color w:val="0070C0"/>
        <w:sz w:val="28"/>
        <w:szCs w:val="28"/>
      </w:rPr>
    </w:pPr>
    <w:r w:rsidRPr="00211002">
      <w:rPr>
        <w:b/>
        <w:color w:val="0070C0"/>
        <w:sz w:val="28"/>
        <w:szCs w:val="28"/>
      </w:rPr>
      <w:t>Item 7.7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4F1"/>
    <w:multiLevelType w:val="hybridMultilevel"/>
    <w:tmpl w:val="E958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A247E"/>
    <w:multiLevelType w:val="hybridMultilevel"/>
    <w:tmpl w:val="9D2629BC"/>
    <w:lvl w:ilvl="0" w:tplc="E11209F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C65107"/>
    <w:multiLevelType w:val="multilevel"/>
    <w:tmpl w:val="16D0AA76"/>
    <w:lvl w:ilvl="0">
      <w:start w:val="1"/>
      <w:numFmt w:val="decimal"/>
      <w:lvlText w:val="%1."/>
      <w:lvlJc w:val="left"/>
      <w:pPr>
        <w:ind w:left="786" w:hanging="360"/>
      </w:pPr>
      <w:rPr>
        <w:rFonts w:ascii="Arial" w:hAnsi="Arial" w:cs="Arial" w:hint="default"/>
        <w:b/>
        <w:sz w:val="24"/>
        <w:szCs w:val="24"/>
      </w:rPr>
    </w:lvl>
    <w:lvl w:ilvl="1">
      <w:start w:val="3"/>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3">
    <w:nsid w:val="04D333BA"/>
    <w:multiLevelType w:val="multilevel"/>
    <w:tmpl w:val="5DC4BE58"/>
    <w:lvl w:ilvl="0">
      <w:start w:val="5"/>
      <w:numFmt w:val="decimal"/>
      <w:lvlText w:val="%1"/>
      <w:lvlJc w:val="left"/>
      <w:pPr>
        <w:ind w:left="360" w:hanging="360"/>
      </w:pPr>
      <w:rPr>
        <w:rFonts w:hint="default"/>
        <w:b/>
      </w:rPr>
    </w:lvl>
    <w:lvl w:ilvl="1">
      <w:start w:val="3"/>
      <w:numFmt w:val="decimal"/>
      <w:lvlText w:val="%1.%2"/>
      <w:lvlJc w:val="left"/>
      <w:pPr>
        <w:ind w:left="218" w:hanging="360"/>
      </w:pPr>
      <w:rPr>
        <w:rFonts w:hint="default"/>
        <w:b/>
      </w:rPr>
    </w:lvl>
    <w:lvl w:ilvl="2">
      <w:start w:val="1"/>
      <w:numFmt w:val="decimal"/>
      <w:lvlText w:val="%1.%2.%3"/>
      <w:lvlJc w:val="left"/>
      <w:pPr>
        <w:ind w:left="436" w:hanging="720"/>
      </w:pPr>
      <w:rPr>
        <w:rFonts w:hint="default"/>
        <w:b/>
      </w:rPr>
    </w:lvl>
    <w:lvl w:ilvl="3">
      <w:start w:val="1"/>
      <w:numFmt w:val="decimal"/>
      <w:lvlText w:val="%1.%2.%3.%4"/>
      <w:lvlJc w:val="left"/>
      <w:pPr>
        <w:ind w:left="654" w:hanging="108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730" w:hanging="144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806" w:hanging="1800"/>
      </w:pPr>
      <w:rPr>
        <w:rFonts w:hint="default"/>
        <w:b/>
      </w:rPr>
    </w:lvl>
    <w:lvl w:ilvl="8">
      <w:start w:val="1"/>
      <w:numFmt w:val="decimal"/>
      <w:lvlText w:val="%1.%2.%3.%4.%5.%6.%7.%8.%9"/>
      <w:lvlJc w:val="left"/>
      <w:pPr>
        <w:ind w:left="664" w:hanging="1800"/>
      </w:pPr>
      <w:rPr>
        <w:rFonts w:hint="default"/>
        <w:b/>
      </w:rPr>
    </w:lvl>
  </w:abstractNum>
  <w:abstractNum w:abstractNumId="4">
    <w:nsid w:val="48A46E4A"/>
    <w:multiLevelType w:val="hybridMultilevel"/>
    <w:tmpl w:val="D1DED7BA"/>
    <w:lvl w:ilvl="0" w:tplc="B9604878">
      <w:start w:val="1"/>
      <w:numFmt w:val="bullet"/>
      <w:lvlText w:val=""/>
      <w:lvlJc w:val="left"/>
      <w:pPr>
        <w:tabs>
          <w:tab w:val="num" w:pos="720"/>
        </w:tabs>
        <w:ind w:left="720" w:hanging="360"/>
      </w:pPr>
      <w:rPr>
        <w:rFonts w:ascii="Wingdings" w:hAnsi="Wingdings" w:hint="default"/>
      </w:rPr>
    </w:lvl>
    <w:lvl w:ilvl="1" w:tplc="947A883A" w:tentative="1">
      <w:start w:val="1"/>
      <w:numFmt w:val="bullet"/>
      <w:lvlText w:val=""/>
      <w:lvlJc w:val="left"/>
      <w:pPr>
        <w:tabs>
          <w:tab w:val="num" w:pos="1440"/>
        </w:tabs>
        <w:ind w:left="1440" w:hanging="360"/>
      </w:pPr>
      <w:rPr>
        <w:rFonts w:ascii="Wingdings" w:hAnsi="Wingdings" w:hint="default"/>
      </w:rPr>
    </w:lvl>
    <w:lvl w:ilvl="2" w:tplc="8AEAA2B2" w:tentative="1">
      <w:start w:val="1"/>
      <w:numFmt w:val="bullet"/>
      <w:lvlText w:val=""/>
      <w:lvlJc w:val="left"/>
      <w:pPr>
        <w:tabs>
          <w:tab w:val="num" w:pos="2160"/>
        </w:tabs>
        <w:ind w:left="2160" w:hanging="360"/>
      </w:pPr>
      <w:rPr>
        <w:rFonts w:ascii="Wingdings" w:hAnsi="Wingdings" w:hint="default"/>
      </w:rPr>
    </w:lvl>
    <w:lvl w:ilvl="3" w:tplc="3050D904" w:tentative="1">
      <w:start w:val="1"/>
      <w:numFmt w:val="bullet"/>
      <w:lvlText w:val=""/>
      <w:lvlJc w:val="left"/>
      <w:pPr>
        <w:tabs>
          <w:tab w:val="num" w:pos="2880"/>
        </w:tabs>
        <w:ind w:left="2880" w:hanging="360"/>
      </w:pPr>
      <w:rPr>
        <w:rFonts w:ascii="Wingdings" w:hAnsi="Wingdings" w:hint="default"/>
      </w:rPr>
    </w:lvl>
    <w:lvl w:ilvl="4" w:tplc="1BE69AC2" w:tentative="1">
      <w:start w:val="1"/>
      <w:numFmt w:val="bullet"/>
      <w:lvlText w:val=""/>
      <w:lvlJc w:val="left"/>
      <w:pPr>
        <w:tabs>
          <w:tab w:val="num" w:pos="3600"/>
        </w:tabs>
        <w:ind w:left="3600" w:hanging="360"/>
      </w:pPr>
      <w:rPr>
        <w:rFonts w:ascii="Wingdings" w:hAnsi="Wingdings" w:hint="default"/>
      </w:rPr>
    </w:lvl>
    <w:lvl w:ilvl="5" w:tplc="87C4F5F4" w:tentative="1">
      <w:start w:val="1"/>
      <w:numFmt w:val="bullet"/>
      <w:lvlText w:val=""/>
      <w:lvlJc w:val="left"/>
      <w:pPr>
        <w:tabs>
          <w:tab w:val="num" w:pos="4320"/>
        </w:tabs>
        <w:ind w:left="4320" w:hanging="360"/>
      </w:pPr>
      <w:rPr>
        <w:rFonts w:ascii="Wingdings" w:hAnsi="Wingdings" w:hint="default"/>
      </w:rPr>
    </w:lvl>
    <w:lvl w:ilvl="6" w:tplc="12BAA686" w:tentative="1">
      <w:start w:val="1"/>
      <w:numFmt w:val="bullet"/>
      <w:lvlText w:val=""/>
      <w:lvlJc w:val="left"/>
      <w:pPr>
        <w:tabs>
          <w:tab w:val="num" w:pos="5040"/>
        </w:tabs>
        <w:ind w:left="5040" w:hanging="360"/>
      </w:pPr>
      <w:rPr>
        <w:rFonts w:ascii="Wingdings" w:hAnsi="Wingdings" w:hint="default"/>
      </w:rPr>
    </w:lvl>
    <w:lvl w:ilvl="7" w:tplc="F72E5F3C" w:tentative="1">
      <w:start w:val="1"/>
      <w:numFmt w:val="bullet"/>
      <w:lvlText w:val=""/>
      <w:lvlJc w:val="left"/>
      <w:pPr>
        <w:tabs>
          <w:tab w:val="num" w:pos="5760"/>
        </w:tabs>
        <w:ind w:left="5760" w:hanging="360"/>
      </w:pPr>
      <w:rPr>
        <w:rFonts w:ascii="Wingdings" w:hAnsi="Wingdings" w:hint="default"/>
      </w:rPr>
    </w:lvl>
    <w:lvl w:ilvl="8" w:tplc="FF644690" w:tentative="1">
      <w:start w:val="1"/>
      <w:numFmt w:val="bullet"/>
      <w:lvlText w:val=""/>
      <w:lvlJc w:val="left"/>
      <w:pPr>
        <w:tabs>
          <w:tab w:val="num" w:pos="6480"/>
        </w:tabs>
        <w:ind w:left="6480" w:hanging="360"/>
      </w:pPr>
      <w:rPr>
        <w:rFonts w:ascii="Wingdings" w:hAnsi="Wingdings" w:hint="default"/>
      </w:rPr>
    </w:lvl>
  </w:abstractNum>
  <w:abstractNum w:abstractNumId="5">
    <w:nsid w:val="502C5FF7"/>
    <w:multiLevelType w:val="hybridMultilevel"/>
    <w:tmpl w:val="7DC0C1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1A4469D"/>
    <w:multiLevelType w:val="hybridMultilevel"/>
    <w:tmpl w:val="1E40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D45407"/>
    <w:multiLevelType w:val="hybridMultilevel"/>
    <w:tmpl w:val="95CC56E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8">
    <w:nsid w:val="58C30C84"/>
    <w:multiLevelType w:val="hybridMultilevel"/>
    <w:tmpl w:val="75FA6A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5D4C6E07"/>
    <w:multiLevelType w:val="multilevel"/>
    <w:tmpl w:val="C0E840EC"/>
    <w:lvl w:ilvl="0">
      <w:start w:val="7"/>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0">
    <w:nsid w:val="637A06B3"/>
    <w:multiLevelType w:val="hybridMultilevel"/>
    <w:tmpl w:val="0EEAA2D0"/>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1">
    <w:nsid w:val="672C4DA6"/>
    <w:multiLevelType w:val="hybridMultilevel"/>
    <w:tmpl w:val="682263B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D92C47"/>
    <w:multiLevelType w:val="multilevel"/>
    <w:tmpl w:val="BA6A0250"/>
    <w:lvl w:ilvl="0">
      <w:start w:val="7"/>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3">
    <w:nsid w:val="78AD65E5"/>
    <w:multiLevelType w:val="hybridMultilevel"/>
    <w:tmpl w:val="015EE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0"/>
  </w:num>
  <w:num w:numId="4">
    <w:abstractNumId w:val="7"/>
  </w:num>
  <w:num w:numId="5">
    <w:abstractNumId w:val="9"/>
  </w:num>
  <w:num w:numId="6">
    <w:abstractNumId w:val="12"/>
  </w:num>
  <w:num w:numId="7">
    <w:abstractNumId w:val="13"/>
  </w:num>
  <w:num w:numId="8">
    <w:abstractNumId w:val="5"/>
  </w:num>
  <w:num w:numId="9">
    <w:abstractNumId w:val="6"/>
  </w:num>
  <w:num w:numId="10">
    <w:abstractNumId w:val="11"/>
  </w:num>
  <w:num w:numId="11">
    <w:abstractNumId w:val="1"/>
  </w:num>
  <w:num w:numId="12">
    <w:abstractNumId w:val="4"/>
  </w:num>
  <w:num w:numId="13">
    <w:abstractNumId w:val="8"/>
  </w:num>
  <w:num w:numId="14">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oNotHyphenateCaps/>
  <w:characterSpacingControl w:val="doNotCompress"/>
  <w:footnotePr>
    <w:footnote w:id="-1"/>
    <w:footnote w:id="0"/>
  </w:footnotePr>
  <w:endnotePr>
    <w:endnote w:id="-1"/>
    <w:endnote w:id="0"/>
  </w:endnotePr>
  <w:compat/>
  <w:rsids>
    <w:rsidRoot w:val="004D0513"/>
    <w:rsid w:val="00002B8A"/>
    <w:rsid w:val="00003C82"/>
    <w:rsid w:val="00003D2C"/>
    <w:rsid w:val="00004216"/>
    <w:rsid w:val="00004AF9"/>
    <w:rsid w:val="00004B00"/>
    <w:rsid w:val="00004E74"/>
    <w:rsid w:val="000055ED"/>
    <w:rsid w:val="000057B1"/>
    <w:rsid w:val="000058E0"/>
    <w:rsid w:val="000067BD"/>
    <w:rsid w:val="00006AAA"/>
    <w:rsid w:val="0000790D"/>
    <w:rsid w:val="00007B9C"/>
    <w:rsid w:val="00007D26"/>
    <w:rsid w:val="00010CA7"/>
    <w:rsid w:val="0001146C"/>
    <w:rsid w:val="000114CE"/>
    <w:rsid w:val="00011A29"/>
    <w:rsid w:val="00012222"/>
    <w:rsid w:val="00012947"/>
    <w:rsid w:val="000130F4"/>
    <w:rsid w:val="00013AB9"/>
    <w:rsid w:val="00014323"/>
    <w:rsid w:val="0001632F"/>
    <w:rsid w:val="00016919"/>
    <w:rsid w:val="00016EF4"/>
    <w:rsid w:val="0001762F"/>
    <w:rsid w:val="0001773E"/>
    <w:rsid w:val="00020A4B"/>
    <w:rsid w:val="00020C1A"/>
    <w:rsid w:val="0002316F"/>
    <w:rsid w:val="0002380E"/>
    <w:rsid w:val="000242A1"/>
    <w:rsid w:val="000242A7"/>
    <w:rsid w:val="00024494"/>
    <w:rsid w:val="000246C9"/>
    <w:rsid w:val="000267DB"/>
    <w:rsid w:val="00026A20"/>
    <w:rsid w:val="00030696"/>
    <w:rsid w:val="00030B05"/>
    <w:rsid w:val="00031745"/>
    <w:rsid w:val="0003338C"/>
    <w:rsid w:val="00033912"/>
    <w:rsid w:val="000348B6"/>
    <w:rsid w:val="00036746"/>
    <w:rsid w:val="000369BB"/>
    <w:rsid w:val="00036A22"/>
    <w:rsid w:val="000371FB"/>
    <w:rsid w:val="000371FD"/>
    <w:rsid w:val="00037C96"/>
    <w:rsid w:val="000409DA"/>
    <w:rsid w:val="00040BE1"/>
    <w:rsid w:val="00040DA0"/>
    <w:rsid w:val="00041184"/>
    <w:rsid w:val="00041382"/>
    <w:rsid w:val="00041474"/>
    <w:rsid w:val="0004168F"/>
    <w:rsid w:val="00041962"/>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DF7"/>
    <w:rsid w:val="00047273"/>
    <w:rsid w:val="00047DD2"/>
    <w:rsid w:val="00050A6A"/>
    <w:rsid w:val="0005109A"/>
    <w:rsid w:val="00051B58"/>
    <w:rsid w:val="00052253"/>
    <w:rsid w:val="00052622"/>
    <w:rsid w:val="0005309F"/>
    <w:rsid w:val="00053491"/>
    <w:rsid w:val="000545CC"/>
    <w:rsid w:val="000546F6"/>
    <w:rsid w:val="00055153"/>
    <w:rsid w:val="00055EA0"/>
    <w:rsid w:val="000575AE"/>
    <w:rsid w:val="0006080F"/>
    <w:rsid w:val="000616E1"/>
    <w:rsid w:val="00061A12"/>
    <w:rsid w:val="00061DBB"/>
    <w:rsid w:val="000624A7"/>
    <w:rsid w:val="00063013"/>
    <w:rsid w:val="00063101"/>
    <w:rsid w:val="0006363A"/>
    <w:rsid w:val="00063861"/>
    <w:rsid w:val="00064D0A"/>
    <w:rsid w:val="00064D14"/>
    <w:rsid w:val="00065895"/>
    <w:rsid w:val="00065BCF"/>
    <w:rsid w:val="00065D79"/>
    <w:rsid w:val="00066747"/>
    <w:rsid w:val="00066B37"/>
    <w:rsid w:val="000670D4"/>
    <w:rsid w:val="00067651"/>
    <w:rsid w:val="000702BF"/>
    <w:rsid w:val="000704F4"/>
    <w:rsid w:val="00070559"/>
    <w:rsid w:val="00071036"/>
    <w:rsid w:val="00071802"/>
    <w:rsid w:val="00072343"/>
    <w:rsid w:val="00072C1C"/>
    <w:rsid w:val="000738EE"/>
    <w:rsid w:val="00075618"/>
    <w:rsid w:val="0007661B"/>
    <w:rsid w:val="000772FE"/>
    <w:rsid w:val="00077B0F"/>
    <w:rsid w:val="00080142"/>
    <w:rsid w:val="0008042D"/>
    <w:rsid w:val="00080EDF"/>
    <w:rsid w:val="00080FF4"/>
    <w:rsid w:val="0008133A"/>
    <w:rsid w:val="00081468"/>
    <w:rsid w:val="00082FC9"/>
    <w:rsid w:val="000835FC"/>
    <w:rsid w:val="0008513A"/>
    <w:rsid w:val="00086145"/>
    <w:rsid w:val="00086217"/>
    <w:rsid w:val="000867D4"/>
    <w:rsid w:val="000870D7"/>
    <w:rsid w:val="0008777B"/>
    <w:rsid w:val="000906EE"/>
    <w:rsid w:val="000908BB"/>
    <w:rsid w:val="0009123C"/>
    <w:rsid w:val="00091360"/>
    <w:rsid w:val="00091982"/>
    <w:rsid w:val="00091FC0"/>
    <w:rsid w:val="0009250D"/>
    <w:rsid w:val="00092AB8"/>
    <w:rsid w:val="000935E2"/>
    <w:rsid w:val="00093DD4"/>
    <w:rsid w:val="00095643"/>
    <w:rsid w:val="00095BC2"/>
    <w:rsid w:val="00096136"/>
    <w:rsid w:val="0009734E"/>
    <w:rsid w:val="00097AC0"/>
    <w:rsid w:val="000A313B"/>
    <w:rsid w:val="000A64EB"/>
    <w:rsid w:val="000A7114"/>
    <w:rsid w:val="000B02B2"/>
    <w:rsid w:val="000B2114"/>
    <w:rsid w:val="000B211A"/>
    <w:rsid w:val="000B2879"/>
    <w:rsid w:val="000B3ECD"/>
    <w:rsid w:val="000B41E9"/>
    <w:rsid w:val="000B56A8"/>
    <w:rsid w:val="000B7268"/>
    <w:rsid w:val="000B79C8"/>
    <w:rsid w:val="000C01EA"/>
    <w:rsid w:val="000C088F"/>
    <w:rsid w:val="000C0972"/>
    <w:rsid w:val="000C09B2"/>
    <w:rsid w:val="000C12B7"/>
    <w:rsid w:val="000C13AD"/>
    <w:rsid w:val="000C28A7"/>
    <w:rsid w:val="000C2BBC"/>
    <w:rsid w:val="000C31C1"/>
    <w:rsid w:val="000C368B"/>
    <w:rsid w:val="000C3E37"/>
    <w:rsid w:val="000C4E6A"/>
    <w:rsid w:val="000C57A2"/>
    <w:rsid w:val="000C6290"/>
    <w:rsid w:val="000C6DEF"/>
    <w:rsid w:val="000C7ADC"/>
    <w:rsid w:val="000D047B"/>
    <w:rsid w:val="000D0587"/>
    <w:rsid w:val="000D09FC"/>
    <w:rsid w:val="000D0ED7"/>
    <w:rsid w:val="000D132C"/>
    <w:rsid w:val="000D2602"/>
    <w:rsid w:val="000D3C83"/>
    <w:rsid w:val="000D3ED8"/>
    <w:rsid w:val="000D408B"/>
    <w:rsid w:val="000D508B"/>
    <w:rsid w:val="000D6BB1"/>
    <w:rsid w:val="000D7708"/>
    <w:rsid w:val="000D7719"/>
    <w:rsid w:val="000D78DA"/>
    <w:rsid w:val="000E0188"/>
    <w:rsid w:val="000E1821"/>
    <w:rsid w:val="000E19BA"/>
    <w:rsid w:val="000E277F"/>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61CF"/>
    <w:rsid w:val="000E77D1"/>
    <w:rsid w:val="000E79D3"/>
    <w:rsid w:val="000F000E"/>
    <w:rsid w:val="000F0FF8"/>
    <w:rsid w:val="000F1A22"/>
    <w:rsid w:val="000F242F"/>
    <w:rsid w:val="000F2675"/>
    <w:rsid w:val="000F2C6C"/>
    <w:rsid w:val="000F3731"/>
    <w:rsid w:val="000F37AC"/>
    <w:rsid w:val="000F4F8B"/>
    <w:rsid w:val="000F54F2"/>
    <w:rsid w:val="000F5A58"/>
    <w:rsid w:val="000F5BD2"/>
    <w:rsid w:val="000F613B"/>
    <w:rsid w:val="000F62DF"/>
    <w:rsid w:val="000F64B5"/>
    <w:rsid w:val="000F6F90"/>
    <w:rsid w:val="00100282"/>
    <w:rsid w:val="001003C3"/>
    <w:rsid w:val="0010046E"/>
    <w:rsid w:val="00101077"/>
    <w:rsid w:val="001013EA"/>
    <w:rsid w:val="0010167C"/>
    <w:rsid w:val="001031AC"/>
    <w:rsid w:val="00105439"/>
    <w:rsid w:val="00105470"/>
    <w:rsid w:val="00105CD3"/>
    <w:rsid w:val="00105E5F"/>
    <w:rsid w:val="001068EC"/>
    <w:rsid w:val="001069E8"/>
    <w:rsid w:val="00106E53"/>
    <w:rsid w:val="0010782E"/>
    <w:rsid w:val="00107B7C"/>
    <w:rsid w:val="00107BE0"/>
    <w:rsid w:val="00107F08"/>
    <w:rsid w:val="00110109"/>
    <w:rsid w:val="00110744"/>
    <w:rsid w:val="00110C01"/>
    <w:rsid w:val="0011142E"/>
    <w:rsid w:val="0011143B"/>
    <w:rsid w:val="00111680"/>
    <w:rsid w:val="00111F38"/>
    <w:rsid w:val="00112B25"/>
    <w:rsid w:val="00113341"/>
    <w:rsid w:val="00113510"/>
    <w:rsid w:val="00113823"/>
    <w:rsid w:val="0011382B"/>
    <w:rsid w:val="0011476B"/>
    <w:rsid w:val="0011553E"/>
    <w:rsid w:val="00115DC2"/>
    <w:rsid w:val="0011663A"/>
    <w:rsid w:val="00116BC0"/>
    <w:rsid w:val="00120692"/>
    <w:rsid w:val="00121291"/>
    <w:rsid w:val="00121725"/>
    <w:rsid w:val="00122DFB"/>
    <w:rsid w:val="00122F87"/>
    <w:rsid w:val="00124A39"/>
    <w:rsid w:val="00124FE2"/>
    <w:rsid w:val="00125777"/>
    <w:rsid w:val="0012600B"/>
    <w:rsid w:val="00126333"/>
    <w:rsid w:val="0012713E"/>
    <w:rsid w:val="0012727E"/>
    <w:rsid w:val="00127296"/>
    <w:rsid w:val="00127684"/>
    <w:rsid w:val="00127DE6"/>
    <w:rsid w:val="00130339"/>
    <w:rsid w:val="0013122A"/>
    <w:rsid w:val="00131480"/>
    <w:rsid w:val="001316C3"/>
    <w:rsid w:val="001319E6"/>
    <w:rsid w:val="00131C5D"/>
    <w:rsid w:val="0013262F"/>
    <w:rsid w:val="00132A41"/>
    <w:rsid w:val="00132B5D"/>
    <w:rsid w:val="00133C24"/>
    <w:rsid w:val="00133E4B"/>
    <w:rsid w:val="00134085"/>
    <w:rsid w:val="00134C72"/>
    <w:rsid w:val="0013723A"/>
    <w:rsid w:val="00137E80"/>
    <w:rsid w:val="001401FD"/>
    <w:rsid w:val="00140804"/>
    <w:rsid w:val="00140F5D"/>
    <w:rsid w:val="00140F8C"/>
    <w:rsid w:val="001414D9"/>
    <w:rsid w:val="00141579"/>
    <w:rsid w:val="00141BB6"/>
    <w:rsid w:val="0014254A"/>
    <w:rsid w:val="00142874"/>
    <w:rsid w:val="00142F3A"/>
    <w:rsid w:val="0014312E"/>
    <w:rsid w:val="0014353E"/>
    <w:rsid w:val="00143716"/>
    <w:rsid w:val="0014379D"/>
    <w:rsid w:val="001437DD"/>
    <w:rsid w:val="001441F5"/>
    <w:rsid w:val="00144A55"/>
    <w:rsid w:val="00144AEA"/>
    <w:rsid w:val="00144E80"/>
    <w:rsid w:val="0014608A"/>
    <w:rsid w:val="00146487"/>
    <w:rsid w:val="001476EA"/>
    <w:rsid w:val="00147D16"/>
    <w:rsid w:val="00147F08"/>
    <w:rsid w:val="0015089E"/>
    <w:rsid w:val="00151321"/>
    <w:rsid w:val="001517F7"/>
    <w:rsid w:val="00151AE0"/>
    <w:rsid w:val="00152C39"/>
    <w:rsid w:val="0015359F"/>
    <w:rsid w:val="0015369D"/>
    <w:rsid w:val="0015394F"/>
    <w:rsid w:val="00153D21"/>
    <w:rsid w:val="00154930"/>
    <w:rsid w:val="00155E9E"/>
    <w:rsid w:val="00155F4F"/>
    <w:rsid w:val="00155FAF"/>
    <w:rsid w:val="001574D8"/>
    <w:rsid w:val="00157B79"/>
    <w:rsid w:val="00160019"/>
    <w:rsid w:val="00160070"/>
    <w:rsid w:val="00161797"/>
    <w:rsid w:val="001618B9"/>
    <w:rsid w:val="00162334"/>
    <w:rsid w:val="0016367E"/>
    <w:rsid w:val="001646B4"/>
    <w:rsid w:val="00164949"/>
    <w:rsid w:val="00164F5D"/>
    <w:rsid w:val="00165301"/>
    <w:rsid w:val="00165587"/>
    <w:rsid w:val="00165C92"/>
    <w:rsid w:val="001662CB"/>
    <w:rsid w:val="001668A3"/>
    <w:rsid w:val="001674CF"/>
    <w:rsid w:val="00170359"/>
    <w:rsid w:val="00170E53"/>
    <w:rsid w:val="00171464"/>
    <w:rsid w:val="00171C22"/>
    <w:rsid w:val="001722DE"/>
    <w:rsid w:val="00172A58"/>
    <w:rsid w:val="00172D6A"/>
    <w:rsid w:val="001743CE"/>
    <w:rsid w:val="0017472E"/>
    <w:rsid w:val="00174B8C"/>
    <w:rsid w:val="00174FF1"/>
    <w:rsid w:val="001759AF"/>
    <w:rsid w:val="00176768"/>
    <w:rsid w:val="00176B4E"/>
    <w:rsid w:val="00177D1C"/>
    <w:rsid w:val="00177DD5"/>
    <w:rsid w:val="00180D92"/>
    <w:rsid w:val="001817BE"/>
    <w:rsid w:val="00181E08"/>
    <w:rsid w:val="00181E69"/>
    <w:rsid w:val="001823E7"/>
    <w:rsid w:val="00182E68"/>
    <w:rsid w:val="00182EA2"/>
    <w:rsid w:val="001833A7"/>
    <w:rsid w:val="00183BC9"/>
    <w:rsid w:val="00183D0D"/>
    <w:rsid w:val="00184456"/>
    <w:rsid w:val="001849DE"/>
    <w:rsid w:val="00186D04"/>
    <w:rsid w:val="00186DA7"/>
    <w:rsid w:val="00187B26"/>
    <w:rsid w:val="00190AA6"/>
    <w:rsid w:val="00191501"/>
    <w:rsid w:val="00191666"/>
    <w:rsid w:val="00191DD7"/>
    <w:rsid w:val="001921AE"/>
    <w:rsid w:val="001922CE"/>
    <w:rsid w:val="00192E2F"/>
    <w:rsid w:val="0019308A"/>
    <w:rsid w:val="00193739"/>
    <w:rsid w:val="00193AA0"/>
    <w:rsid w:val="00194924"/>
    <w:rsid w:val="00194C7F"/>
    <w:rsid w:val="001951C9"/>
    <w:rsid w:val="001956D5"/>
    <w:rsid w:val="00195809"/>
    <w:rsid w:val="00195E37"/>
    <w:rsid w:val="00196076"/>
    <w:rsid w:val="001977D7"/>
    <w:rsid w:val="00197A22"/>
    <w:rsid w:val="001A0E0F"/>
    <w:rsid w:val="001A148E"/>
    <w:rsid w:val="001A1879"/>
    <w:rsid w:val="001A1A4A"/>
    <w:rsid w:val="001A1F3F"/>
    <w:rsid w:val="001A2691"/>
    <w:rsid w:val="001A3108"/>
    <w:rsid w:val="001A38E0"/>
    <w:rsid w:val="001A452E"/>
    <w:rsid w:val="001A49A4"/>
    <w:rsid w:val="001A5203"/>
    <w:rsid w:val="001A5509"/>
    <w:rsid w:val="001A7972"/>
    <w:rsid w:val="001A7FFB"/>
    <w:rsid w:val="001B0501"/>
    <w:rsid w:val="001B0637"/>
    <w:rsid w:val="001B090B"/>
    <w:rsid w:val="001B0A3D"/>
    <w:rsid w:val="001B0D78"/>
    <w:rsid w:val="001B191F"/>
    <w:rsid w:val="001B209B"/>
    <w:rsid w:val="001B21BA"/>
    <w:rsid w:val="001B21DF"/>
    <w:rsid w:val="001B2281"/>
    <w:rsid w:val="001B27DB"/>
    <w:rsid w:val="001B2B40"/>
    <w:rsid w:val="001B2F22"/>
    <w:rsid w:val="001B3542"/>
    <w:rsid w:val="001B48A3"/>
    <w:rsid w:val="001B4EE0"/>
    <w:rsid w:val="001B5BFA"/>
    <w:rsid w:val="001B6589"/>
    <w:rsid w:val="001B67EA"/>
    <w:rsid w:val="001B7654"/>
    <w:rsid w:val="001B7A2C"/>
    <w:rsid w:val="001C1328"/>
    <w:rsid w:val="001C133E"/>
    <w:rsid w:val="001C1827"/>
    <w:rsid w:val="001C38BE"/>
    <w:rsid w:val="001C3E4A"/>
    <w:rsid w:val="001C4642"/>
    <w:rsid w:val="001C6B9F"/>
    <w:rsid w:val="001C78BF"/>
    <w:rsid w:val="001C7D83"/>
    <w:rsid w:val="001D0272"/>
    <w:rsid w:val="001D0F7B"/>
    <w:rsid w:val="001D119C"/>
    <w:rsid w:val="001D12DF"/>
    <w:rsid w:val="001D131E"/>
    <w:rsid w:val="001D1393"/>
    <w:rsid w:val="001D2600"/>
    <w:rsid w:val="001D3461"/>
    <w:rsid w:val="001D391F"/>
    <w:rsid w:val="001D3926"/>
    <w:rsid w:val="001D4112"/>
    <w:rsid w:val="001D4468"/>
    <w:rsid w:val="001D46C2"/>
    <w:rsid w:val="001D4715"/>
    <w:rsid w:val="001D4C17"/>
    <w:rsid w:val="001D4D63"/>
    <w:rsid w:val="001D636D"/>
    <w:rsid w:val="001D6CF7"/>
    <w:rsid w:val="001D7037"/>
    <w:rsid w:val="001D7221"/>
    <w:rsid w:val="001D7533"/>
    <w:rsid w:val="001D7EB7"/>
    <w:rsid w:val="001E173D"/>
    <w:rsid w:val="001E1764"/>
    <w:rsid w:val="001E333F"/>
    <w:rsid w:val="001E3354"/>
    <w:rsid w:val="001E3EE9"/>
    <w:rsid w:val="001E4A80"/>
    <w:rsid w:val="001E4B4F"/>
    <w:rsid w:val="001E58CC"/>
    <w:rsid w:val="001E5C67"/>
    <w:rsid w:val="001E6D3E"/>
    <w:rsid w:val="001E6EA1"/>
    <w:rsid w:val="001E73A3"/>
    <w:rsid w:val="001E7BD7"/>
    <w:rsid w:val="001F0697"/>
    <w:rsid w:val="001F0F23"/>
    <w:rsid w:val="001F2359"/>
    <w:rsid w:val="001F28D2"/>
    <w:rsid w:val="001F2D0A"/>
    <w:rsid w:val="001F322E"/>
    <w:rsid w:val="001F352D"/>
    <w:rsid w:val="001F35E9"/>
    <w:rsid w:val="001F382B"/>
    <w:rsid w:val="001F3B5D"/>
    <w:rsid w:val="001F3EAC"/>
    <w:rsid w:val="001F4863"/>
    <w:rsid w:val="001F4FB4"/>
    <w:rsid w:val="001F53E1"/>
    <w:rsid w:val="001F5AD4"/>
    <w:rsid w:val="001F61EC"/>
    <w:rsid w:val="001F62A4"/>
    <w:rsid w:val="001F6727"/>
    <w:rsid w:val="002005D6"/>
    <w:rsid w:val="00200648"/>
    <w:rsid w:val="0020082C"/>
    <w:rsid w:val="00200F33"/>
    <w:rsid w:val="00202BE1"/>
    <w:rsid w:val="00202CBE"/>
    <w:rsid w:val="00203CF7"/>
    <w:rsid w:val="00204217"/>
    <w:rsid w:val="0020468C"/>
    <w:rsid w:val="00204957"/>
    <w:rsid w:val="00205466"/>
    <w:rsid w:val="002057C4"/>
    <w:rsid w:val="00205AC3"/>
    <w:rsid w:val="00205CE1"/>
    <w:rsid w:val="00205F63"/>
    <w:rsid w:val="00206539"/>
    <w:rsid w:val="0020674E"/>
    <w:rsid w:val="002070B4"/>
    <w:rsid w:val="00207195"/>
    <w:rsid w:val="00207311"/>
    <w:rsid w:val="00207349"/>
    <w:rsid w:val="00207C25"/>
    <w:rsid w:val="00207EF0"/>
    <w:rsid w:val="0021010D"/>
    <w:rsid w:val="002106CD"/>
    <w:rsid w:val="00210A01"/>
    <w:rsid w:val="00211002"/>
    <w:rsid w:val="0021107E"/>
    <w:rsid w:val="00211BBE"/>
    <w:rsid w:val="00211D13"/>
    <w:rsid w:val="00211E16"/>
    <w:rsid w:val="00212587"/>
    <w:rsid w:val="0021375C"/>
    <w:rsid w:val="00214CC6"/>
    <w:rsid w:val="00215193"/>
    <w:rsid w:val="00215587"/>
    <w:rsid w:val="0021562B"/>
    <w:rsid w:val="00215873"/>
    <w:rsid w:val="00215BD2"/>
    <w:rsid w:val="00216976"/>
    <w:rsid w:val="00217F8C"/>
    <w:rsid w:val="0022056B"/>
    <w:rsid w:val="00220749"/>
    <w:rsid w:val="00221FB4"/>
    <w:rsid w:val="002222CE"/>
    <w:rsid w:val="00222C73"/>
    <w:rsid w:val="002233A7"/>
    <w:rsid w:val="002237E6"/>
    <w:rsid w:val="00223C4A"/>
    <w:rsid w:val="0022496C"/>
    <w:rsid w:val="00225E69"/>
    <w:rsid w:val="00225FCA"/>
    <w:rsid w:val="0022711E"/>
    <w:rsid w:val="002313EB"/>
    <w:rsid w:val="002317F5"/>
    <w:rsid w:val="002324B5"/>
    <w:rsid w:val="002325B4"/>
    <w:rsid w:val="002330FC"/>
    <w:rsid w:val="002339D4"/>
    <w:rsid w:val="00233DC8"/>
    <w:rsid w:val="00234688"/>
    <w:rsid w:val="0023519A"/>
    <w:rsid w:val="00235364"/>
    <w:rsid w:val="0023607C"/>
    <w:rsid w:val="00236992"/>
    <w:rsid w:val="00237B28"/>
    <w:rsid w:val="00237ED3"/>
    <w:rsid w:val="00237F4E"/>
    <w:rsid w:val="00240640"/>
    <w:rsid w:val="00240F51"/>
    <w:rsid w:val="00241069"/>
    <w:rsid w:val="002416D1"/>
    <w:rsid w:val="002416D9"/>
    <w:rsid w:val="00242762"/>
    <w:rsid w:val="00242DA0"/>
    <w:rsid w:val="00243CB9"/>
    <w:rsid w:val="00244A4A"/>
    <w:rsid w:val="00245B24"/>
    <w:rsid w:val="00246034"/>
    <w:rsid w:val="002464EF"/>
    <w:rsid w:val="00246FEE"/>
    <w:rsid w:val="002500B4"/>
    <w:rsid w:val="00250779"/>
    <w:rsid w:val="0025170D"/>
    <w:rsid w:val="0025199F"/>
    <w:rsid w:val="00252B6C"/>
    <w:rsid w:val="00252F0F"/>
    <w:rsid w:val="002535D0"/>
    <w:rsid w:val="0025382D"/>
    <w:rsid w:val="00254FFC"/>
    <w:rsid w:val="00255791"/>
    <w:rsid w:val="0025591C"/>
    <w:rsid w:val="00256968"/>
    <w:rsid w:val="00256F6B"/>
    <w:rsid w:val="002571B7"/>
    <w:rsid w:val="00257B7F"/>
    <w:rsid w:val="00257DED"/>
    <w:rsid w:val="002606EB"/>
    <w:rsid w:val="0026071E"/>
    <w:rsid w:val="002619E6"/>
    <w:rsid w:val="002628CE"/>
    <w:rsid w:val="00263D5E"/>
    <w:rsid w:val="00264190"/>
    <w:rsid w:val="00264313"/>
    <w:rsid w:val="0026464B"/>
    <w:rsid w:val="0026535E"/>
    <w:rsid w:val="00266B6F"/>
    <w:rsid w:val="00267B41"/>
    <w:rsid w:val="00270E82"/>
    <w:rsid w:val="002715AD"/>
    <w:rsid w:val="00272D20"/>
    <w:rsid w:val="002732D6"/>
    <w:rsid w:val="00273788"/>
    <w:rsid w:val="00273B48"/>
    <w:rsid w:val="00273E0A"/>
    <w:rsid w:val="00274DC1"/>
    <w:rsid w:val="00274FAC"/>
    <w:rsid w:val="00275199"/>
    <w:rsid w:val="00276155"/>
    <w:rsid w:val="00281819"/>
    <w:rsid w:val="0028228D"/>
    <w:rsid w:val="00282BFC"/>
    <w:rsid w:val="002833AB"/>
    <w:rsid w:val="00283A61"/>
    <w:rsid w:val="0028458F"/>
    <w:rsid w:val="002852E3"/>
    <w:rsid w:val="0028583F"/>
    <w:rsid w:val="00285DC1"/>
    <w:rsid w:val="002868AB"/>
    <w:rsid w:val="00286D4D"/>
    <w:rsid w:val="002878DB"/>
    <w:rsid w:val="0029060D"/>
    <w:rsid w:val="00290C5E"/>
    <w:rsid w:val="00291056"/>
    <w:rsid w:val="0029156B"/>
    <w:rsid w:val="002922FD"/>
    <w:rsid w:val="0029232B"/>
    <w:rsid w:val="0029256D"/>
    <w:rsid w:val="00294999"/>
    <w:rsid w:val="00294C11"/>
    <w:rsid w:val="00295623"/>
    <w:rsid w:val="00296158"/>
    <w:rsid w:val="002962DF"/>
    <w:rsid w:val="002965F4"/>
    <w:rsid w:val="002966F4"/>
    <w:rsid w:val="002967A9"/>
    <w:rsid w:val="00296E5A"/>
    <w:rsid w:val="0029701D"/>
    <w:rsid w:val="002A09C2"/>
    <w:rsid w:val="002A0BD4"/>
    <w:rsid w:val="002A123F"/>
    <w:rsid w:val="002A1653"/>
    <w:rsid w:val="002A1DE8"/>
    <w:rsid w:val="002A1E30"/>
    <w:rsid w:val="002A1E9D"/>
    <w:rsid w:val="002A275B"/>
    <w:rsid w:val="002A2CC1"/>
    <w:rsid w:val="002A2E03"/>
    <w:rsid w:val="002A2E54"/>
    <w:rsid w:val="002A30EE"/>
    <w:rsid w:val="002A4051"/>
    <w:rsid w:val="002A40C9"/>
    <w:rsid w:val="002A4400"/>
    <w:rsid w:val="002A47AB"/>
    <w:rsid w:val="002A48EA"/>
    <w:rsid w:val="002A58C2"/>
    <w:rsid w:val="002A60C5"/>
    <w:rsid w:val="002A616A"/>
    <w:rsid w:val="002A6261"/>
    <w:rsid w:val="002A6F56"/>
    <w:rsid w:val="002A72D1"/>
    <w:rsid w:val="002A7DF0"/>
    <w:rsid w:val="002B013D"/>
    <w:rsid w:val="002B0DBA"/>
    <w:rsid w:val="002B1A6C"/>
    <w:rsid w:val="002B253D"/>
    <w:rsid w:val="002B34E9"/>
    <w:rsid w:val="002B40C3"/>
    <w:rsid w:val="002B66AF"/>
    <w:rsid w:val="002C095D"/>
    <w:rsid w:val="002C1A1D"/>
    <w:rsid w:val="002C2268"/>
    <w:rsid w:val="002C3639"/>
    <w:rsid w:val="002C37B0"/>
    <w:rsid w:val="002C4870"/>
    <w:rsid w:val="002C5CA8"/>
    <w:rsid w:val="002C657F"/>
    <w:rsid w:val="002C76DE"/>
    <w:rsid w:val="002C7A80"/>
    <w:rsid w:val="002D0032"/>
    <w:rsid w:val="002D1DA3"/>
    <w:rsid w:val="002D2547"/>
    <w:rsid w:val="002D2AA0"/>
    <w:rsid w:val="002D33D4"/>
    <w:rsid w:val="002D3BC6"/>
    <w:rsid w:val="002D43DA"/>
    <w:rsid w:val="002D4D3A"/>
    <w:rsid w:val="002D507D"/>
    <w:rsid w:val="002D6DE0"/>
    <w:rsid w:val="002D7288"/>
    <w:rsid w:val="002E0D65"/>
    <w:rsid w:val="002E122C"/>
    <w:rsid w:val="002E18EF"/>
    <w:rsid w:val="002E2370"/>
    <w:rsid w:val="002E2462"/>
    <w:rsid w:val="002E25CA"/>
    <w:rsid w:val="002E33D1"/>
    <w:rsid w:val="002E402E"/>
    <w:rsid w:val="002E41B3"/>
    <w:rsid w:val="002E42B0"/>
    <w:rsid w:val="002E56DF"/>
    <w:rsid w:val="002E5FAB"/>
    <w:rsid w:val="002E5FC9"/>
    <w:rsid w:val="002E69E6"/>
    <w:rsid w:val="002E7694"/>
    <w:rsid w:val="002E7C26"/>
    <w:rsid w:val="002E7FBF"/>
    <w:rsid w:val="002F14F6"/>
    <w:rsid w:val="002F2657"/>
    <w:rsid w:val="002F27D2"/>
    <w:rsid w:val="002F2C80"/>
    <w:rsid w:val="002F2CB2"/>
    <w:rsid w:val="002F2FAA"/>
    <w:rsid w:val="002F34A3"/>
    <w:rsid w:val="002F3558"/>
    <w:rsid w:val="002F3774"/>
    <w:rsid w:val="002F4476"/>
    <w:rsid w:val="002F4DCC"/>
    <w:rsid w:val="002F5061"/>
    <w:rsid w:val="002F53C6"/>
    <w:rsid w:val="002F633B"/>
    <w:rsid w:val="002F6E72"/>
    <w:rsid w:val="002F744F"/>
    <w:rsid w:val="002F7A9F"/>
    <w:rsid w:val="0030190A"/>
    <w:rsid w:val="00301F70"/>
    <w:rsid w:val="003021F2"/>
    <w:rsid w:val="003023D7"/>
    <w:rsid w:val="00304679"/>
    <w:rsid w:val="0030507B"/>
    <w:rsid w:val="003054B9"/>
    <w:rsid w:val="0030592F"/>
    <w:rsid w:val="00305A3F"/>
    <w:rsid w:val="00305F3E"/>
    <w:rsid w:val="00306129"/>
    <w:rsid w:val="0030667A"/>
    <w:rsid w:val="00306BA5"/>
    <w:rsid w:val="00306CDC"/>
    <w:rsid w:val="00307274"/>
    <w:rsid w:val="00307DB4"/>
    <w:rsid w:val="003104B1"/>
    <w:rsid w:val="00310A43"/>
    <w:rsid w:val="0031101B"/>
    <w:rsid w:val="00311759"/>
    <w:rsid w:val="00312597"/>
    <w:rsid w:val="00313745"/>
    <w:rsid w:val="0031481D"/>
    <w:rsid w:val="00315614"/>
    <w:rsid w:val="00315882"/>
    <w:rsid w:val="00315A2E"/>
    <w:rsid w:val="00315CD0"/>
    <w:rsid w:val="00315D0B"/>
    <w:rsid w:val="00315DEC"/>
    <w:rsid w:val="003164CF"/>
    <w:rsid w:val="0031705E"/>
    <w:rsid w:val="0031772F"/>
    <w:rsid w:val="00320398"/>
    <w:rsid w:val="003204E8"/>
    <w:rsid w:val="00320767"/>
    <w:rsid w:val="0032081D"/>
    <w:rsid w:val="00320EEB"/>
    <w:rsid w:val="0032130B"/>
    <w:rsid w:val="00324E08"/>
    <w:rsid w:val="003257D1"/>
    <w:rsid w:val="0032591D"/>
    <w:rsid w:val="00325CEC"/>
    <w:rsid w:val="003260DB"/>
    <w:rsid w:val="00327441"/>
    <w:rsid w:val="003274EB"/>
    <w:rsid w:val="0032789C"/>
    <w:rsid w:val="00330129"/>
    <w:rsid w:val="0033064C"/>
    <w:rsid w:val="00330B88"/>
    <w:rsid w:val="00331722"/>
    <w:rsid w:val="00331D44"/>
    <w:rsid w:val="003320DB"/>
    <w:rsid w:val="003324A9"/>
    <w:rsid w:val="0033260F"/>
    <w:rsid w:val="0033300F"/>
    <w:rsid w:val="00333387"/>
    <w:rsid w:val="0033455E"/>
    <w:rsid w:val="00334617"/>
    <w:rsid w:val="00334C01"/>
    <w:rsid w:val="00335E5C"/>
    <w:rsid w:val="00335FD1"/>
    <w:rsid w:val="003364F4"/>
    <w:rsid w:val="00337692"/>
    <w:rsid w:val="003377F7"/>
    <w:rsid w:val="003407A3"/>
    <w:rsid w:val="00340C08"/>
    <w:rsid w:val="00341116"/>
    <w:rsid w:val="00341604"/>
    <w:rsid w:val="0034215D"/>
    <w:rsid w:val="003425E4"/>
    <w:rsid w:val="003427AE"/>
    <w:rsid w:val="003433BD"/>
    <w:rsid w:val="00345062"/>
    <w:rsid w:val="00345CE6"/>
    <w:rsid w:val="00345D79"/>
    <w:rsid w:val="00346DE7"/>
    <w:rsid w:val="0035009D"/>
    <w:rsid w:val="00350554"/>
    <w:rsid w:val="003509CC"/>
    <w:rsid w:val="00350E8F"/>
    <w:rsid w:val="003514B1"/>
    <w:rsid w:val="003517F3"/>
    <w:rsid w:val="00353CFE"/>
    <w:rsid w:val="00354147"/>
    <w:rsid w:val="0035492C"/>
    <w:rsid w:val="0035636A"/>
    <w:rsid w:val="003565C2"/>
    <w:rsid w:val="00356D65"/>
    <w:rsid w:val="0035700C"/>
    <w:rsid w:val="00360425"/>
    <w:rsid w:val="0036068A"/>
    <w:rsid w:val="0036092F"/>
    <w:rsid w:val="00360DE3"/>
    <w:rsid w:val="0036235E"/>
    <w:rsid w:val="0036259E"/>
    <w:rsid w:val="00362B61"/>
    <w:rsid w:val="0036327C"/>
    <w:rsid w:val="00363405"/>
    <w:rsid w:val="00363BC3"/>
    <w:rsid w:val="0036510E"/>
    <w:rsid w:val="003660EA"/>
    <w:rsid w:val="0036749C"/>
    <w:rsid w:val="003676E0"/>
    <w:rsid w:val="00370082"/>
    <w:rsid w:val="00370C1B"/>
    <w:rsid w:val="00371F13"/>
    <w:rsid w:val="00372755"/>
    <w:rsid w:val="003735F3"/>
    <w:rsid w:val="00373A9D"/>
    <w:rsid w:val="00373D7D"/>
    <w:rsid w:val="00373DAB"/>
    <w:rsid w:val="003757AF"/>
    <w:rsid w:val="00375907"/>
    <w:rsid w:val="003759EA"/>
    <w:rsid w:val="00375F15"/>
    <w:rsid w:val="00375F71"/>
    <w:rsid w:val="0037653B"/>
    <w:rsid w:val="0037675A"/>
    <w:rsid w:val="00376A62"/>
    <w:rsid w:val="00377309"/>
    <w:rsid w:val="0037798C"/>
    <w:rsid w:val="00377A35"/>
    <w:rsid w:val="00377A6E"/>
    <w:rsid w:val="00377CEB"/>
    <w:rsid w:val="00377E4E"/>
    <w:rsid w:val="003807CD"/>
    <w:rsid w:val="003809DE"/>
    <w:rsid w:val="00380E73"/>
    <w:rsid w:val="00381223"/>
    <w:rsid w:val="0038144D"/>
    <w:rsid w:val="00381940"/>
    <w:rsid w:val="003832E5"/>
    <w:rsid w:val="00384894"/>
    <w:rsid w:val="00384FEE"/>
    <w:rsid w:val="003853BF"/>
    <w:rsid w:val="003857E3"/>
    <w:rsid w:val="00385811"/>
    <w:rsid w:val="00385941"/>
    <w:rsid w:val="00385956"/>
    <w:rsid w:val="00386C7C"/>
    <w:rsid w:val="003872D9"/>
    <w:rsid w:val="00387636"/>
    <w:rsid w:val="003877C9"/>
    <w:rsid w:val="00387B3E"/>
    <w:rsid w:val="00387EFC"/>
    <w:rsid w:val="003902EB"/>
    <w:rsid w:val="00390C87"/>
    <w:rsid w:val="00391B0A"/>
    <w:rsid w:val="0039239D"/>
    <w:rsid w:val="00392927"/>
    <w:rsid w:val="0039298C"/>
    <w:rsid w:val="00393E8C"/>
    <w:rsid w:val="00394230"/>
    <w:rsid w:val="00394A3F"/>
    <w:rsid w:val="00394E1A"/>
    <w:rsid w:val="003950A8"/>
    <w:rsid w:val="00395CA1"/>
    <w:rsid w:val="00396305"/>
    <w:rsid w:val="00396B12"/>
    <w:rsid w:val="00396CB4"/>
    <w:rsid w:val="00396DE0"/>
    <w:rsid w:val="00397622"/>
    <w:rsid w:val="003A139D"/>
    <w:rsid w:val="003A1841"/>
    <w:rsid w:val="003A18A0"/>
    <w:rsid w:val="003A2573"/>
    <w:rsid w:val="003A2A71"/>
    <w:rsid w:val="003A2DDF"/>
    <w:rsid w:val="003A31E3"/>
    <w:rsid w:val="003A3224"/>
    <w:rsid w:val="003A32AF"/>
    <w:rsid w:val="003A335B"/>
    <w:rsid w:val="003A3D3D"/>
    <w:rsid w:val="003A3D5D"/>
    <w:rsid w:val="003A4E51"/>
    <w:rsid w:val="003A4EE4"/>
    <w:rsid w:val="003A5B7F"/>
    <w:rsid w:val="003A622E"/>
    <w:rsid w:val="003A6986"/>
    <w:rsid w:val="003A6C0C"/>
    <w:rsid w:val="003A7D2A"/>
    <w:rsid w:val="003B01D5"/>
    <w:rsid w:val="003B0449"/>
    <w:rsid w:val="003B0BC7"/>
    <w:rsid w:val="003B10B6"/>
    <w:rsid w:val="003B1A88"/>
    <w:rsid w:val="003B1E29"/>
    <w:rsid w:val="003B1E75"/>
    <w:rsid w:val="003B2ECE"/>
    <w:rsid w:val="003B302D"/>
    <w:rsid w:val="003B341F"/>
    <w:rsid w:val="003B357F"/>
    <w:rsid w:val="003B3B96"/>
    <w:rsid w:val="003B3F0D"/>
    <w:rsid w:val="003B44CB"/>
    <w:rsid w:val="003B4AC5"/>
    <w:rsid w:val="003B508B"/>
    <w:rsid w:val="003B5138"/>
    <w:rsid w:val="003B542E"/>
    <w:rsid w:val="003B5C35"/>
    <w:rsid w:val="003B6B79"/>
    <w:rsid w:val="003B7478"/>
    <w:rsid w:val="003B755A"/>
    <w:rsid w:val="003B7A14"/>
    <w:rsid w:val="003B7F15"/>
    <w:rsid w:val="003C08DC"/>
    <w:rsid w:val="003C09E6"/>
    <w:rsid w:val="003C16E3"/>
    <w:rsid w:val="003C18C2"/>
    <w:rsid w:val="003C1A43"/>
    <w:rsid w:val="003C1B30"/>
    <w:rsid w:val="003C22EC"/>
    <w:rsid w:val="003C23EA"/>
    <w:rsid w:val="003C3BBB"/>
    <w:rsid w:val="003C4025"/>
    <w:rsid w:val="003C4E9A"/>
    <w:rsid w:val="003C5202"/>
    <w:rsid w:val="003C5793"/>
    <w:rsid w:val="003C65B9"/>
    <w:rsid w:val="003C68E7"/>
    <w:rsid w:val="003C72B7"/>
    <w:rsid w:val="003D24B9"/>
    <w:rsid w:val="003D270B"/>
    <w:rsid w:val="003D29F0"/>
    <w:rsid w:val="003D2EB2"/>
    <w:rsid w:val="003D3023"/>
    <w:rsid w:val="003D31A5"/>
    <w:rsid w:val="003D34D2"/>
    <w:rsid w:val="003D4FD3"/>
    <w:rsid w:val="003D599E"/>
    <w:rsid w:val="003D5C05"/>
    <w:rsid w:val="003D6B43"/>
    <w:rsid w:val="003D79AA"/>
    <w:rsid w:val="003E0743"/>
    <w:rsid w:val="003E07C3"/>
    <w:rsid w:val="003E098B"/>
    <w:rsid w:val="003E17C9"/>
    <w:rsid w:val="003E1FF6"/>
    <w:rsid w:val="003E211E"/>
    <w:rsid w:val="003E2180"/>
    <w:rsid w:val="003E21BA"/>
    <w:rsid w:val="003E258E"/>
    <w:rsid w:val="003E54CD"/>
    <w:rsid w:val="003E5A1B"/>
    <w:rsid w:val="003E6099"/>
    <w:rsid w:val="003E6364"/>
    <w:rsid w:val="003E670F"/>
    <w:rsid w:val="003E75DC"/>
    <w:rsid w:val="003E7809"/>
    <w:rsid w:val="003E7D36"/>
    <w:rsid w:val="003F135A"/>
    <w:rsid w:val="003F18E5"/>
    <w:rsid w:val="003F25B5"/>
    <w:rsid w:val="003F2787"/>
    <w:rsid w:val="003F2979"/>
    <w:rsid w:val="003F37C9"/>
    <w:rsid w:val="003F3B1B"/>
    <w:rsid w:val="003F3B35"/>
    <w:rsid w:val="003F5379"/>
    <w:rsid w:val="003F63B3"/>
    <w:rsid w:val="003F67BB"/>
    <w:rsid w:val="003F6B45"/>
    <w:rsid w:val="003F7A49"/>
    <w:rsid w:val="003F7E4F"/>
    <w:rsid w:val="00400B36"/>
    <w:rsid w:val="004017E8"/>
    <w:rsid w:val="00401C9A"/>
    <w:rsid w:val="0040264B"/>
    <w:rsid w:val="00402FA8"/>
    <w:rsid w:val="00404668"/>
    <w:rsid w:val="00404884"/>
    <w:rsid w:val="00405940"/>
    <w:rsid w:val="0040760B"/>
    <w:rsid w:val="00407BD6"/>
    <w:rsid w:val="00410407"/>
    <w:rsid w:val="00410704"/>
    <w:rsid w:val="00410BF4"/>
    <w:rsid w:val="00411CE0"/>
    <w:rsid w:val="004124C6"/>
    <w:rsid w:val="00412A61"/>
    <w:rsid w:val="00412BEE"/>
    <w:rsid w:val="004135D4"/>
    <w:rsid w:val="00414145"/>
    <w:rsid w:val="00414147"/>
    <w:rsid w:val="0041576D"/>
    <w:rsid w:val="004158A4"/>
    <w:rsid w:val="00415A0E"/>
    <w:rsid w:val="00415C71"/>
    <w:rsid w:val="00415D41"/>
    <w:rsid w:val="00416C1D"/>
    <w:rsid w:val="00416DFF"/>
    <w:rsid w:val="00417EAF"/>
    <w:rsid w:val="00420D91"/>
    <w:rsid w:val="00421705"/>
    <w:rsid w:val="00421E1B"/>
    <w:rsid w:val="00421EE3"/>
    <w:rsid w:val="00421F0E"/>
    <w:rsid w:val="00422D28"/>
    <w:rsid w:val="0042364A"/>
    <w:rsid w:val="00425BD8"/>
    <w:rsid w:val="004267BC"/>
    <w:rsid w:val="00426B27"/>
    <w:rsid w:val="00427556"/>
    <w:rsid w:val="00427AC8"/>
    <w:rsid w:val="00427D07"/>
    <w:rsid w:val="00431842"/>
    <w:rsid w:val="0043188A"/>
    <w:rsid w:val="00431CAD"/>
    <w:rsid w:val="00431CF8"/>
    <w:rsid w:val="00432348"/>
    <w:rsid w:val="004325B0"/>
    <w:rsid w:val="00434729"/>
    <w:rsid w:val="0043490B"/>
    <w:rsid w:val="004349A0"/>
    <w:rsid w:val="004350DC"/>
    <w:rsid w:val="00435CAF"/>
    <w:rsid w:val="00435F8F"/>
    <w:rsid w:val="004365A7"/>
    <w:rsid w:val="004368AB"/>
    <w:rsid w:val="00436A88"/>
    <w:rsid w:val="00436DA1"/>
    <w:rsid w:val="00437197"/>
    <w:rsid w:val="004376D3"/>
    <w:rsid w:val="00440E80"/>
    <w:rsid w:val="0044295C"/>
    <w:rsid w:val="00443089"/>
    <w:rsid w:val="00443D24"/>
    <w:rsid w:val="00444E71"/>
    <w:rsid w:val="004457A4"/>
    <w:rsid w:val="00445D20"/>
    <w:rsid w:val="00446684"/>
    <w:rsid w:val="00446C3D"/>
    <w:rsid w:val="0044714B"/>
    <w:rsid w:val="004473A8"/>
    <w:rsid w:val="004473B5"/>
    <w:rsid w:val="00450BB3"/>
    <w:rsid w:val="004525C5"/>
    <w:rsid w:val="00452D5F"/>
    <w:rsid w:val="004535EA"/>
    <w:rsid w:val="00453C7A"/>
    <w:rsid w:val="0045449A"/>
    <w:rsid w:val="0045578B"/>
    <w:rsid w:val="004559FC"/>
    <w:rsid w:val="00457376"/>
    <w:rsid w:val="004573E6"/>
    <w:rsid w:val="004614EB"/>
    <w:rsid w:val="004616D1"/>
    <w:rsid w:val="0046198B"/>
    <w:rsid w:val="004621CA"/>
    <w:rsid w:val="0046299B"/>
    <w:rsid w:val="00463588"/>
    <w:rsid w:val="0046414F"/>
    <w:rsid w:val="00464878"/>
    <w:rsid w:val="00465466"/>
    <w:rsid w:val="004657F9"/>
    <w:rsid w:val="00465B75"/>
    <w:rsid w:val="00465F93"/>
    <w:rsid w:val="0046642D"/>
    <w:rsid w:val="004712A5"/>
    <w:rsid w:val="004723EC"/>
    <w:rsid w:val="0047241D"/>
    <w:rsid w:val="00472879"/>
    <w:rsid w:val="0047306A"/>
    <w:rsid w:val="00474B1D"/>
    <w:rsid w:val="00474CB0"/>
    <w:rsid w:val="00476027"/>
    <w:rsid w:val="0047610D"/>
    <w:rsid w:val="00476674"/>
    <w:rsid w:val="004768FC"/>
    <w:rsid w:val="00477569"/>
    <w:rsid w:val="00480060"/>
    <w:rsid w:val="004801DE"/>
    <w:rsid w:val="004806FF"/>
    <w:rsid w:val="00481843"/>
    <w:rsid w:val="00482EC1"/>
    <w:rsid w:val="00483A1C"/>
    <w:rsid w:val="00483C80"/>
    <w:rsid w:val="00484D5C"/>
    <w:rsid w:val="00485542"/>
    <w:rsid w:val="00485B65"/>
    <w:rsid w:val="00486054"/>
    <w:rsid w:val="00486539"/>
    <w:rsid w:val="004875E6"/>
    <w:rsid w:val="004916DA"/>
    <w:rsid w:val="00491D7D"/>
    <w:rsid w:val="00492EBD"/>
    <w:rsid w:val="0049392F"/>
    <w:rsid w:val="00493EA5"/>
    <w:rsid w:val="00494E0E"/>
    <w:rsid w:val="00495B63"/>
    <w:rsid w:val="00496D10"/>
    <w:rsid w:val="00496E30"/>
    <w:rsid w:val="004974E4"/>
    <w:rsid w:val="004A01FE"/>
    <w:rsid w:val="004A067D"/>
    <w:rsid w:val="004A13B5"/>
    <w:rsid w:val="004A1A4F"/>
    <w:rsid w:val="004A1FF0"/>
    <w:rsid w:val="004A2869"/>
    <w:rsid w:val="004A33FA"/>
    <w:rsid w:val="004A3891"/>
    <w:rsid w:val="004A3A2E"/>
    <w:rsid w:val="004A3DDD"/>
    <w:rsid w:val="004A4612"/>
    <w:rsid w:val="004A4BAC"/>
    <w:rsid w:val="004A4D1A"/>
    <w:rsid w:val="004A52FF"/>
    <w:rsid w:val="004A535A"/>
    <w:rsid w:val="004A5859"/>
    <w:rsid w:val="004A5F1E"/>
    <w:rsid w:val="004A7690"/>
    <w:rsid w:val="004A798E"/>
    <w:rsid w:val="004B05E1"/>
    <w:rsid w:val="004B2895"/>
    <w:rsid w:val="004B29B1"/>
    <w:rsid w:val="004B2AB7"/>
    <w:rsid w:val="004B339A"/>
    <w:rsid w:val="004B38A3"/>
    <w:rsid w:val="004B38F2"/>
    <w:rsid w:val="004B53BE"/>
    <w:rsid w:val="004B62B1"/>
    <w:rsid w:val="004B67A8"/>
    <w:rsid w:val="004B7034"/>
    <w:rsid w:val="004B7640"/>
    <w:rsid w:val="004B7954"/>
    <w:rsid w:val="004C0C65"/>
    <w:rsid w:val="004C0CE2"/>
    <w:rsid w:val="004C17C4"/>
    <w:rsid w:val="004C198D"/>
    <w:rsid w:val="004C1C76"/>
    <w:rsid w:val="004C2B5A"/>
    <w:rsid w:val="004C2D1C"/>
    <w:rsid w:val="004C38E1"/>
    <w:rsid w:val="004C4306"/>
    <w:rsid w:val="004C447D"/>
    <w:rsid w:val="004C46FD"/>
    <w:rsid w:val="004C4951"/>
    <w:rsid w:val="004C4C9F"/>
    <w:rsid w:val="004C5335"/>
    <w:rsid w:val="004C5908"/>
    <w:rsid w:val="004C6859"/>
    <w:rsid w:val="004C6A1B"/>
    <w:rsid w:val="004C6CA5"/>
    <w:rsid w:val="004D0286"/>
    <w:rsid w:val="004D0513"/>
    <w:rsid w:val="004D0BF6"/>
    <w:rsid w:val="004D1694"/>
    <w:rsid w:val="004D187F"/>
    <w:rsid w:val="004D1A7F"/>
    <w:rsid w:val="004D1BF1"/>
    <w:rsid w:val="004D2091"/>
    <w:rsid w:val="004D20FA"/>
    <w:rsid w:val="004D27C3"/>
    <w:rsid w:val="004D376A"/>
    <w:rsid w:val="004D37F3"/>
    <w:rsid w:val="004D38E4"/>
    <w:rsid w:val="004D6414"/>
    <w:rsid w:val="004D73FA"/>
    <w:rsid w:val="004D754C"/>
    <w:rsid w:val="004D75B7"/>
    <w:rsid w:val="004E2AF9"/>
    <w:rsid w:val="004E2D8D"/>
    <w:rsid w:val="004E38B0"/>
    <w:rsid w:val="004E48AE"/>
    <w:rsid w:val="004E5CA9"/>
    <w:rsid w:val="004E5FAC"/>
    <w:rsid w:val="004E61FE"/>
    <w:rsid w:val="004E6603"/>
    <w:rsid w:val="004E66AA"/>
    <w:rsid w:val="004E6854"/>
    <w:rsid w:val="004E6A6E"/>
    <w:rsid w:val="004E6B22"/>
    <w:rsid w:val="004E6B85"/>
    <w:rsid w:val="004E6B8E"/>
    <w:rsid w:val="004E71BF"/>
    <w:rsid w:val="004E795D"/>
    <w:rsid w:val="004E798E"/>
    <w:rsid w:val="004F0CE5"/>
    <w:rsid w:val="004F144B"/>
    <w:rsid w:val="004F1A88"/>
    <w:rsid w:val="004F1FB5"/>
    <w:rsid w:val="004F22B3"/>
    <w:rsid w:val="004F3189"/>
    <w:rsid w:val="004F361E"/>
    <w:rsid w:val="004F39DC"/>
    <w:rsid w:val="004F4910"/>
    <w:rsid w:val="004F50E5"/>
    <w:rsid w:val="004F596A"/>
    <w:rsid w:val="004F7B5C"/>
    <w:rsid w:val="004F7CE7"/>
    <w:rsid w:val="0050045D"/>
    <w:rsid w:val="00501388"/>
    <w:rsid w:val="00501517"/>
    <w:rsid w:val="00501814"/>
    <w:rsid w:val="0050243D"/>
    <w:rsid w:val="0050246E"/>
    <w:rsid w:val="00502636"/>
    <w:rsid w:val="00502C5F"/>
    <w:rsid w:val="005030D0"/>
    <w:rsid w:val="00503692"/>
    <w:rsid w:val="00504935"/>
    <w:rsid w:val="00504EEA"/>
    <w:rsid w:val="0050565C"/>
    <w:rsid w:val="00505759"/>
    <w:rsid w:val="00505A08"/>
    <w:rsid w:val="00506825"/>
    <w:rsid w:val="00507C8F"/>
    <w:rsid w:val="00507C97"/>
    <w:rsid w:val="00510AC2"/>
    <w:rsid w:val="00510B5D"/>
    <w:rsid w:val="005111B9"/>
    <w:rsid w:val="00511679"/>
    <w:rsid w:val="00511A45"/>
    <w:rsid w:val="00511DFB"/>
    <w:rsid w:val="00512425"/>
    <w:rsid w:val="00512E19"/>
    <w:rsid w:val="00513011"/>
    <w:rsid w:val="00514067"/>
    <w:rsid w:val="00515F1C"/>
    <w:rsid w:val="00516296"/>
    <w:rsid w:val="005168EA"/>
    <w:rsid w:val="00516992"/>
    <w:rsid w:val="00517708"/>
    <w:rsid w:val="00517BFE"/>
    <w:rsid w:val="00517C6F"/>
    <w:rsid w:val="005208F8"/>
    <w:rsid w:val="005208F9"/>
    <w:rsid w:val="005214D9"/>
    <w:rsid w:val="0052211C"/>
    <w:rsid w:val="00522574"/>
    <w:rsid w:val="00522D6D"/>
    <w:rsid w:val="00523D03"/>
    <w:rsid w:val="00523D69"/>
    <w:rsid w:val="0052494E"/>
    <w:rsid w:val="005275C5"/>
    <w:rsid w:val="00527A83"/>
    <w:rsid w:val="00527FDE"/>
    <w:rsid w:val="00530173"/>
    <w:rsid w:val="00530B0C"/>
    <w:rsid w:val="005317EA"/>
    <w:rsid w:val="00531C6B"/>
    <w:rsid w:val="00532505"/>
    <w:rsid w:val="00532EE8"/>
    <w:rsid w:val="00532FDA"/>
    <w:rsid w:val="00533588"/>
    <w:rsid w:val="005341E9"/>
    <w:rsid w:val="00535452"/>
    <w:rsid w:val="00535B5E"/>
    <w:rsid w:val="00535E00"/>
    <w:rsid w:val="00535EDB"/>
    <w:rsid w:val="00536143"/>
    <w:rsid w:val="005376DF"/>
    <w:rsid w:val="005400C9"/>
    <w:rsid w:val="005404F8"/>
    <w:rsid w:val="00540616"/>
    <w:rsid w:val="005407BB"/>
    <w:rsid w:val="005407C0"/>
    <w:rsid w:val="00540D1D"/>
    <w:rsid w:val="00541EE5"/>
    <w:rsid w:val="005420AA"/>
    <w:rsid w:val="00542488"/>
    <w:rsid w:val="00542897"/>
    <w:rsid w:val="0054322A"/>
    <w:rsid w:val="00543664"/>
    <w:rsid w:val="00543924"/>
    <w:rsid w:val="00543940"/>
    <w:rsid w:val="00544F47"/>
    <w:rsid w:val="00545652"/>
    <w:rsid w:val="00545E5F"/>
    <w:rsid w:val="00545F35"/>
    <w:rsid w:val="0054625A"/>
    <w:rsid w:val="00546A48"/>
    <w:rsid w:val="00546BD7"/>
    <w:rsid w:val="00546C28"/>
    <w:rsid w:val="00546D91"/>
    <w:rsid w:val="005475A1"/>
    <w:rsid w:val="005477C1"/>
    <w:rsid w:val="00547E8E"/>
    <w:rsid w:val="00550660"/>
    <w:rsid w:val="00551453"/>
    <w:rsid w:val="005523E4"/>
    <w:rsid w:val="005524C8"/>
    <w:rsid w:val="00552FFC"/>
    <w:rsid w:val="00553617"/>
    <w:rsid w:val="00553746"/>
    <w:rsid w:val="00554221"/>
    <w:rsid w:val="005545B7"/>
    <w:rsid w:val="00554A4E"/>
    <w:rsid w:val="005559A7"/>
    <w:rsid w:val="00555B98"/>
    <w:rsid w:val="005565CA"/>
    <w:rsid w:val="005565D3"/>
    <w:rsid w:val="005566B9"/>
    <w:rsid w:val="00557B61"/>
    <w:rsid w:val="00557EDD"/>
    <w:rsid w:val="005603A1"/>
    <w:rsid w:val="00560881"/>
    <w:rsid w:val="0056167E"/>
    <w:rsid w:val="005616D2"/>
    <w:rsid w:val="005618D1"/>
    <w:rsid w:val="0056190A"/>
    <w:rsid w:val="005625B1"/>
    <w:rsid w:val="00562E65"/>
    <w:rsid w:val="00562E99"/>
    <w:rsid w:val="00563549"/>
    <w:rsid w:val="005646ED"/>
    <w:rsid w:val="00564C85"/>
    <w:rsid w:val="00564E56"/>
    <w:rsid w:val="00565B8F"/>
    <w:rsid w:val="00566E11"/>
    <w:rsid w:val="0056756F"/>
    <w:rsid w:val="00567EDB"/>
    <w:rsid w:val="00570BB4"/>
    <w:rsid w:val="00571BB0"/>
    <w:rsid w:val="00571BFA"/>
    <w:rsid w:val="00572584"/>
    <w:rsid w:val="005727ED"/>
    <w:rsid w:val="005732AC"/>
    <w:rsid w:val="00574B31"/>
    <w:rsid w:val="00574D8F"/>
    <w:rsid w:val="00574D97"/>
    <w:rsid w:val="00575452"/>
    <w:rsid w:val="00575D46"/>
    <w:rsid w:val="00575D7E"/>
    <w:rsid w:val="0057642A"/>
    <w:rsid w:val="00576453"/>
    <w:rsid w:val="0057655B"/>
    <w:rsid w:val="0057681A"/>
    <w:rsid w:val="00577746"/>
    <w:rsid w:val="0057799E"/>
    <w:rsid w:val="005801F3"/>
    <w:rsid w:val="00580730"/>
    <w:rsid w:val="00580E8D"/>
    <w:rsid w:val="0058177C"/>
    <w:rsid w:val="00581952"/>
    <w:rsid w:val="00581CE7"/>
    <w:rsid w:val="00581D66"/>
    <w:rsid w:val="00582690"/>
    <w:rsid w:val="00582A99"/>
    <w:rsid w:val="005834F6"/>
    <w:rsid w:val="005836D1"/>
    <w:rsid w:val="005854BB"/>
    <w:rsid w:val="00587597"/>
    <w:rsid w:val="005879E8"/>
    <w:rsid w:val="00587B40"/>
    <w:rsid w:val="00590322"/>
    <w:rsid w:val="00590627"/>
    <w:rsid w:val="00590DB5"/>
    <w:rsid w:val="00591C44"/>
    <w:rsid w:val="00591EF7"/>
    <w:rsid w:val="0059210A"/>
    <w:rsid w:val="005923C7"/>
    <w:rsid w:val="005926A7"/>
    <w:rsid w:val="005927E7"/>
    <w:rsid w:val="00593869"/>
    <w:rsid w:val="00594EB3"/>
    <w:rsid w:val="0059600D"/>
    <w:rsid w:val="0059624E"/>
    <w:rsid w:val="00597242"/>
    <w:rsid w:val="005979DE"/>
    <w:rsid w:val="00597AFD"/>
    <w:rsid w:val="005A07A9"/>
    <w:rsid w:val="005A0AA7"/>
    <w:rsid w:val="005A0B26"/>
    <w:rsid w:val="005A0F84"/>
    <w:rsid w:val="005A1B3D"/>
    <w:rsid w:val="005A1C3F"/>
    <w:rsid w:val="005A1E49"/>
    <w:rsid w:val="005A207D"/>
    <w:rsid w:val="005A29E3"/>
    <w:rsid w:val="005A369E"/>
    <w:rsid w:val="005A47D1"/>
    <w:rsid w:val="005A4E65"/>
    <w:rsid w:val="005A55EA"/>
    <w:rsid w:val="005A5A41"/>
    <w:rsid w:val="005A5B8E"/>
    <w:rsid w:val="005A6CAF"/>
    <w:rsid w:val="005A6E81"/>
    <w:rsid w:val="005A6E99"/>
    <w:rsid w:val="005A73B1"/>
    <w:rsid w:val="005A768F"/>
    <w:rsid w:val="005B0F9D"/>
    <w:rsid w:val="005B103A"/>
    <w:rsid w:val="005B172B"/>
    <w:rsid w:val="005B18B8"/>
    <w:rsid w:val="005B1BFA"/>
    <w:rsid w:val="005B1CE4"/>
    <w:rsid w:val="005B3397"/>
    <w:rsid w:val="005B3645"/>
    <w:rsid w:val="005B3983"/>
    <w:rsid w:val="005B4457"/>
    <w:rsid w:val="005B5788"/>
    <w:rsid w:val="005B5EAC"/>
    <w:rsid w:val="005B63AB"/>
    <w:rsid w:val="005B65C1"/>
    <w:rsid w:val="005B6D6E"/>
    <w:rsid w:val="005B7965"/>
    <w:rsid w:val="005B7E8F"/>
    <w:rsid w:val="005C02E2"/>
    <w:rsid w:val="005C0427"/>
    <w:rsid w:val="005C0DC2"/>
    <w:rsid w:val="005C1867"/>
    <w:rsid w:val="005C1A72"/>
    <w:rsid w:val="005C2172"/>
    <w:rsid w:val="005C49DB"/>
    <w:rsid w:val="005C4A16"/>
    <w:rsid w:val="005C6A89"/>
    <w:rsid w:val="005C6B50"/>
    <w:rsid w:val="005C6D9E"/>
    <w:rsid w:val="005C766A"/>
    <w:rsid w:val="005D078F"/>
    <w:rsid w:val="005D1A33"/>
    <w:rsid w:val="005D1B1C"/>
    <w:rsid w:val="005D1B8D"/>
    <w:rsid w:val="005D2883"/>
    <w:rsid w:val="005D2CED"/>
    <w:rsid w:val="005D32B2"/>
    <w:rsid w:val="005D382A"/>
    <w:rsid w:val="005D3BDA"/>
    <w:rsid w:val="005D44B2"/>
    <w:rsid w:val="005D4A79"/>
    <w:rsid w:val="005D4AD2"/>
    <w:rsid w:val="005D4DD3"/>
    <w:rsid w:val="005D52BF"/>
    <w:rsid w:val="005D5CE7"/>
    <w:rsid w:val="005D605A"/>
    <w:rsid w:val="005D7529"/>
    <w:rsid w:val="005E066D"/>
    <w:rsid w:val="005E076C"/>
    <w:rsid w:val="005E098B"/>
    <w:rsid w:val="005E1457"/>
    <w:rsid w:val="005E36E6"/>
    <w:rsid w:val="005E3D0C"/>
    <w:rsid w:val="005E4200"/>
    <w:rsid w:val="005E45F8"/>
    <w:rsid w:val="005E47D4"/>
    <w:rsid w:val="005E4B7D"/>
    <w:rsid w:val="005E4C91"/>
    <w:rsid w:val="005E514F"/>
    <w:rsid w:val="005E6036"/>
    <w:rsid w:val="005E6DA6"/>
    <w:rsid w:val="005E7923"/>
    <w:rsid w:val="005F02D2"/>
    <w:rsid w:val="005F05FD"/>
    <w:rsid w:val="005F06BF"/>
    <w:rsid w:val="005F12AF"/>
    <w:rsid w:val="005F1570"/>
    <w:rsid w:val="005F1EC0"/>
    <w:rsid w:val="005F1EF8"/>
    <w:rsid w:val="005F205B"/>
    <w:rsid w:val="005F2DC5"/>
    <w:rsid w:val="005F3344"/>
    <w:rsid w:val="005F353E"/>
    <w:rsid w:val="005F3A57"/>
    <w:rsid w:val="005F3CED"/>
    <w:rsid w:val="005F3E59"/>
    <w:rsid w:val="005F4B18"/>
    <w:rsid w:val="005F52F4"/>
    <w:rsid w:val="005F5A54"/>
    <w:rsid w:val="005F7990"/>
    <w:rsid w:val="005F7EE3"/>
    <w:rsid w:val="006004F2"/>
    <w:rsid w:val="00600556"/>
    <w:rsid w:val="0060192C"/>
    <w:rsid w:val="00601A8D"/>
    <w:rsid w:val="00601DE8"/>
    <w:rsid w:val="006026C6"/>
    <w:rsid w:val="006037BD"/>
    <w:rsid w:val="006040EA"/>
    <w:rsid w:val="00604535"/>
    <w:rsid w:val="006048CF"/>
    <w:rsid w:val="00605A35"/>
    <w:rsid w:val="00605EF7"/>
    <w:rsid w:val="0060601A"/>
    <w:rsid w:val="006060E4"/>
    <w:rsid w:val="006076DE"/>
    <w:rsid w:val="0060784D"/>
    <w:rsid w:val="00607FB2"/>
    <w:rsid w:val="00610671"/>
    <w:rsid w:val="00610CCF"/>
    <w:rsid w:val="00612672"/>
    <w:rsid w:val="0061278B"/>
    <w:rsid w:val="00613163"/>
    <w:rsid w:val="00613374"/>
    <w:rsid w:val="00613850"/>
    <w:rsid w:val="00614E8B"/>
    <w:rsid w:val="00615135"/>
    <w:rsid w:val="00615DF4"/>
    <w:rsid w:val="00616584"/>
    <w:rsid w:val="00616807"/>
    <w:rsid w:val="006169B6"/>
    <w:rsid w:val="00616A99"/>
    <w:rsid w:val="00616FD9"/>
    <w:rsid w:val="006174CF"/>
    <w:rsid w:val="006175F2"/>
    <w:rsid w:val="006178A1"/>
    <w:rsid w:val="0062075E"/>
    <w:rsid w:val="00620CBA"/>
    <w:rsid w:val="006211B2"/>
    <w:rsid w:val="006215B8"/>
    <w:rsid w:val="00622F04"/>
    <w:rsid w:val="00623A04"/>
    <w:rsid w:val="00623A11"/>
    <w:rsid w:val="00624E0B"/>
    <w:rsid w:val="00625796"/>
    <w:rsid w:val="00625907"/>
    <w:rsid w:val="00626621"/>
    <w:rsid w:val="00626898"/>
    <w:rsid w:val="00627049"/>
    <w:rsid w:val="00630D37"/>
    <w:rsid w:val="00631AD9"/>
    <w:rsid w:val="00631D1E"/>
    <w:rsid w:val="006321BD"/>
    <w:rsid w:val="0063355C"/>
    <w:rsid w:val="00633E1C"/>
    <w:rsid w:val="00634A45"/>
    <w:rsid w:val="00634E52"/>
    <w:rsid w:val="00637460"/>
    <w:rsid w:val="0063788F"/>
    <w:rsid w:val="00637D9E"/>
    <w:rsid w:val="00640103"/>
    <w:rsid w:val="00641477"/>
    <w:rsid w:val="006420F0"/>
    <w:rsid w:val="006424A1"/>
    <w:rsid w:val="00642CA9"/>
    <w:rsid w:val="0064378D"/>
    <w:rsid w:val="00643B27"/>
    <w:rsid w:val="00644276"/>
    <w:rsid w:val="00644C1B"/>
    <w:rsid w:val="00645824"/>
    <w:rsid w:val="006458E1"/>
    <w:rsid w:val="006476A9"/>
    <w:rsid w:val="006478B5"/>
    <w:rsid w:val="006501BB"/>
    <w:rsid w:val="0065086B"/>
    <w:rsid w:val="00651688"/>
    <w:rsid w:val="00651D18"/>
    <w:rsid w:val="00651F79"/>
    <w:rsid w:val="00652745"/>
    <w:rsid w:val="006527B5"/>
    <w:rsid w:val="00652D3C"/>
    <w:rsid w:val="0065544D"/>
    <w:rsid w:val="00655B2B"/>
    <w:rsid w:val="00656189"/>
    <w:rsid w:val="0065674D"/>
    <w:rsid w:val="0065691D"/>
    <w:rsid w:val="00656EA4"/>
    <w:rsid w:val="0065704D"/>
    <w:rsid w:val="006571D1"/>
    <w:rsid w:val="006577B1"/>
    <w:rsid w:val="006577F9"/>
    <w:rsid w:val="00657D11"/>
    <w:rsid w:val="0066029E"/>
    <w:rsid w:val="00660884"/>
    <w:rsid w:val="006611B3"/>
    <w:rsid w:val="006624ED"/>
    <w:rsid w:val="00662751"/>
    <w:rsid w:val="00663426"/>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109D"/>
    <w:rsid w:val="00671685"/>
    <w:rsid w:val="00671EE8"/>
    <w:rsid w:val="0067278C"/>
    <w:rsid w:val="00672935"/>
    <w:rsid w:val="00672983"/>
    <w:rsid w:val="0067336C"/>
    <w:rsid w:val="0067406A"/>
    <w:rsid w:val="0067463E"/>
    <w:rsid w:val="0067474C"/>
    <w:rsid w:val="006749C8"/>
    <w:rsid w:val="00675349"/>
    <w:rsid w:val="0067586F"/>
    <w:rsid w:val="006770A4"/>
    <w:rsid w:val="00677553"/>
    <w:rsid w:val="006777B1"/>
    <w:rsid w:val="00680005"/>
    <w:rsid w:val="00681A54"/>
    <w:rsid w:val="00681FF9"/>
    <w:rsid w:val="00682D84"/>
    <w:rsid w:val="006831B8"/>
    <w:rsid w:val="00683E0D"/>
    <w:rsid w:val="00684A1B"/>
    <w:rsid w:val="0068531B"/>
    <w:rsid w:val="00685F49"/>
    <w:rsid w:val="00686075"/>
    <w:rsid w:val="00686AF8"/>
    <w:rsid w:val="00686F4F"/>
    <w:rsid w:val="0068741B"/>
    <w:rsid w:val="006900EC"/>
    <w:rsid w:val="00690268"/>
    <w:rsid w:val="006905A9"/>
    <w:rsid w:val="006909D4"/>
    <w:rsid w:val="00691D7A"/>
    <w:rsid w:val="00691DA4"/>
    <w:rsid w:val="00692241"/>
    <w:rsid w:val="00692BE5"/>
    <w:rsid w:val="00695A64"/>
    <w:rsid w:val="00695E43"/>
    <w:rsid w:val="00695E48"/>
    <w:rsid w:val="00696859"/>
    <w:rsid w:val="00697023"/>
    <w:rsid w:val="00697106"/>
    <w:rsid w:val="0069722D"/>
    <w:rsid w:val="00697C42"/>
    <w:rsid w:val="00697EF3"/>
    <w:rsid w:val="006A002A"/>
    <w:rsid w:val="006A022B"/>
    <w:rsid w:val="006A0330"/>
    <w:rsid w:val="006A0905"/>
    <w:rsid w:val="006A1233"/>
    <w:rsid w:val="006A1681"/>
    <w:rsid w:val="006A3154"/>
    <w:rsid w:val="006A34B5"/>
    <w:rsid w:val="006A44AF"/>
    <w:rsid w:val="006A5516"/>
    <w:rsid w:val="006A5582"/>
    <w:rsid w:val="006A55CA"/>
    <w:rsid w:val="006A5A05"/>
    <w:rsid w:val="006A5E4E"/>
    <w:rsid w:val="006A7108"/>
    <w:rsid w:val="006B05A5"/>
    <w:rsid w:val="006B15AD"/>
    <w:rsid w:val="006B1954"/>
    <w:rsid w:val="006B2B5D"/>
    <w:rsid w:val="006B3FEB"/>
    <w:rsid w:val="006B52A3"/>
    <w:rsid w:val="006B5428"/>
    <w:rsid w:val="006B67C2"/>
    <w:rsid w:val="006B69A4"/>
    <w:rsid w:val="006B772D"/>
    <w:rsid w:val="006B7DF4"/>
    <w:rsid w:val="006C0362"/>
    <w:rsid w:val="006C2149"/>
    <w:rsid w:val="006C28EF"/>
    <w:rsid w:val="006C2E17"/>
    <w:rsid w:val="006C32D5"/>
    <w:rsid w:val="006C4053"/>
    <w:rsid w:val="006C62F6"/>
    <w:rsid w:val="006C73D6"/>
    <w:rsid w:val="006D03A3"/>
    <w:rsid w:val="006D051D"/>
    <w:rsid w:val="006D17DE"/>
    <w:rsid w:val="006D2B05"/>
    <w:rsid w:val="006D2CF8"/>
    <w:rsid w:val="006D3CC1"/>
    <w:rsid w:val="006D459F"/>
    <w:rsid w:val="006D6B21"/>
    <w:rsid w:val="006D7C9D"/>
    <w:rsid w:val="006D7CA4"/>
    <w:rsid w:val="006E0366"/>
    <w:rsid w:val="006E0D07"/>
    <w:rsid w:val="006E1722"/>
    <w:rsid w:val="006E2E9C"/>
    <w:rsid w:val="006E3625"/>
    <w:rsid w:val="006E3D3A"/>
    <w:rsid w:val="006E4191"/>
    <w:rsid w:val="006E4782"/>
    <w:rsid w:val="006E47B6"/>
    <w:rsid w:val="006E4981"/>
    <w:rsid w:val="006E75F2"/>
    <w:rsid w:val="006E76B1"/>
    <w:rsid w:val="006E7FA9"/>
    <w:rsid w:val="006F0434"/>
    <w:rsid w:val="006F0D86"/>
    <w:rsid w:val="006F10C1"/>
    <w:rsid w:val="006F14D8"/>
    <w:rsid w:val="006F2384"/>
    <w:rsid w:val="006F2425"/>
    <w:rsid w:val="006F24AB"/>
    <w:rsid w:val="006F28FE"/>
    <w:rsid w:val="006F2B57"/>
    <w:rsid w:val="006F30C1"/>
    <w:rsid w:val="006F3586"/>
    <w:rsid w:val="006F4395"/>
    <w:rsid w:val="006F4C7F"/>
    <w:rsid w:val="006F593F"/>
    <w:rsid w:val="006F5A7F"/>
    <w:rsid w:val="006F5AE1"/>
    <w:rsid w:val="006F5EB0"/>
    <w:rsid w:val="006F66B6"/>
    <w:rsid w:val="006F6750"/>
    <w:rsid w:val="006F7E7C"/>
    <w:rsid w:val="0070007A"/>
    <w:rsid w:val="0070135E"/>
    <w:rsid w:val="0070141F"/>
    <w:rsid w:val="00701930"/>
    <w:rsid w:val="00702133"/>
    <w:rsid w:val="0070217C"/>
    <w:rsid w:val="00702E7A"/>
    <w:rsid w:val="00703BF6"/>
    <w:rsid w:val="00703E28"/>
    <w:rsid w:val="00705258"/>
    <w:rsid w:val="00705260"/>
    <w:rsid w:val="007056B3"/>
    <w:rsid w:val="007065D8"/>
    <w:rsid w:val="007073FA"/>
    <w:rsid w:val="0070790F"/>
    <w:rsid w:val="00707F85"/>
    <w:rsid w:val="00710A71"/>
    <w:rsid w:val="00710E5C"/>
    <w:rsid w:val="00711195"/>
    <w:rsid w:val="0071197A"/>
    <w:rsid w:val="00711A59"/>
    <w:rsid w:val="00711AE7"/>
    <w:rsid w:val="00712184"/>
    <w:rsid w:val="007134A2"/>
    <w:rsid w:val="00714863"/>
    <w:rsid w:val="007157BF"/>
    <w:rsid w:val="00715A7F"/>
    <w:rsid w:val="00716559"/>
    <w:rsid w:val="007168DA"/>
    <w:rsid w:val="00716B96"/>
    <w:rsid w:val="00716DE6"/>
    <w:rsid w:val="00717BE9"/>
    <w:rsid w:val="0072011B"/>
    <w:rsid w:val="00720135"/>
    <w:rsid w:val="00721280"/>
    <w:rsid w:val="00721736"/>
    <w:rsid w:val="0072223B"/>
    <w:rsid w:val="00723401"/>
    <w:rsid w:val="0072463B"/>
    <w:rsid w:val="00724730"/>
    <w:rsid w:val="00724B13"/>
    <w:rsid w:val="00724C15"/>
    <w:rsid w:val="00724C24"/>
    <w:rsid w:val="007252BB"/>
    <w:rsid w:val="00725D76"/>
    <w:rsid w:val="007262D1"/>
    <w:rsid w:val="00726639"/>
    <w:rsid w:val="00726A73"/>
    <w:rsid w:val="00726D44"/>
    <w:rsid w:val="00726F52"/>
    <w:rsid w:val="00727369"/>
    <w:rsid w:val="00727BE9"/>
    <w:rsid w:val="00730C39"/>
    <w:rsid w:val="00730DE6"/>
    <w:rsid w:val="0073164F"/>
    <w:rsid w:val="00732805"/>
    <w:rsid w:val="00732B29"/>
    <w:rsid w:val="00733E06"/>
    <w:rsid w:val="00735380"/>
    <w:rsid w:val="00735579"/>
    <w:rsid w:val="0073590E"/>
    <w:rsid w:val="00736207"/>
    <w:rsid w:val="007369DE"/>
    <w:rsid w:val="00736EA1"/>
    <w:rsid w:val="00737379"/>
    <w:rsid w:val="007376E2"/>
    <w:rsid w:val="007405DB"/>
    <w:rsid w:val="007406A0"/>
    <w:rsid w:val="007411F4"/>
    <w:rsid w:val="0074168C"/>
    <w:rsid w:val="00741736"/>
    <w:rsid w:val="00741CA0"/>
    <w:rsid w:val="00741DF1"/>
    <w:rsid w:val="00741FBF"/>
    <w:rsid w:val="0074203C"/>
    <w:rsid w:val="00742DF6"/>
    <w:rsid w:val="007440C0"/>
    <w:rsid w:val="007447C9"/>
    <w:rsid w:val="00745310"/>
    <w:rsid w:val="0074550B"/>
    <w:rsid w:val="00745C02"/>
    <w:rsid w:val="00746C75"/>
    <w:rsid w:val="00747069"/>
    <w:rsid w:val="0074750B"/>
    <w:rsid w:val="0075012D"/>
    <w:rsid w:val="007503C0"/>
    <w:rsid w:val="007505D7"/>
    <w:rsid w:val="00750B4D"/>
    <w:rsid w:val="00750EF6"/>
    <w:rsid w:val="007528DE"/>
    <w:rsid w:val="007533DE"/>
    <w:rsid w:val="007539C9"/>
    <w:rsid w:val="00753B08"/>
    <w:rsid w:val="0075401C"/>
    <w:rsid w:val="007552BE"/>
    <w:rsid w:val="007558E3"/>
    <w:rsid w:val="00755C6D"/>
    <w:rsid w:val="0075662B"/>
    <w:rsid w:val="007566A6"/>
    <w:rsid w:val="0075782B"/>
    <w:rsid w:val="007579B2"/>
    <w:rsid w:val="00760528"/>
    <w:rsid w:val="0076171D"/>
    <w:rsid w:val="0076209D"/>
    <w:rsid w:val="00762189"/>
    <w:rsid w:val="00762AA7"/>
    <w:rsid w:val="00762ACA"/>
    <w:rsid w:val="00762E17"/>
    <w:rsid w:val="007637B8"/>
    <w:rsid w:val="00763C7F"/>
    <w:rsid w:val="00763DFF"/>
    <w:rsid w:val="0076401D"/>
    <w:rsid w:val="00766661"/>
    <w:rsid w:val="0076686E"/>
    <w:rsid w:val="0076709C"/>
    <w:rsid w:val="00767AF0"/>
    <w:rsid w:val="0077070D"/>
    <w:rsid w:val="00770765"/>
    <w:rsid w:val="00770ED1"/>
    <w:rsid w:val="007717D4"/>
    <w:rsid w:val="00771857"/>
    <w:rsid w:val="00771F93"/>
    <w:rsid w:val="007722D0"/>
    <w:rsid w:val="0077272B"/>
    <w:rsid w:val="0077274D"/>
    <w:rsid w:val="00772B11"/>
    <w:rsid w:val="00773189"/>
    <w:rsid w:val="007737D7"/>
    <w:rsid w:val="00773950"/>
    <w:rsid w:val="00774359"/>
    <w:rsid w:val="0077437B"/>
    <w:rsid w:val="00774596"/>
    <w:rsid w:val="00774E10"/>
    <w:rsid w:val="0077722A"/>
    <w:rsid w:val="00777708"/>
    <w:rsid w:val="00780288"/>
    <w:rsid w:val="00780AB7"/>
    <w:rsid w:val="00780E15"/>
    <w:rsid w:val="0078166A"/>
    <w:rsid w:val="007822FE"/>
    <w:rsid w:val="00782E16"/>
    <w:rsid w:val="007838CE"/>
    <w:rsid w:val="00784913"/>
    <w:rsid w:val="00784D10"/>
    <w:rsid w:val="00785E1C"/>
    <w:rsid w:val="007862FB"/>
    <w:rsid w:val="007867CF"/>
    <w:rsid w:val="00786CCF"/>
    <w:rsid w:val="00786E7F"/>
    <w:rsid w:val="007900BB"/>
    <w:rsid w:val="00790364"/>
    <w:rsid w:val="007904F6"/>
    <w:rsid w:val="0079252E"/>
    <w:rsid w:val="0079353F"/>
    <w:rsid w:val="007945A8"/>
    <w:rsid w:val="00795E1A"/>
    <w:rsid w:val="007969FE"/>
    <w:rsid w:val="00796A7D"/>
    <w:rsid w:val="00797124"/>
    <w:rsid w:val="007A0974"/>
    <w:rsid w:val="007A1046"/>
    <w:rsid w:val="007A104A"/>
    <w:rsid w:val="007A1377"/>
    <w:rsid w:val="007A2367"/>
    <w:rsid w:val="007A2CBF"/>
    <w:rsid w:val="007A366A"/>
    <w:rsid w:val="007A3B6B"/>
    <w:rsid w:val="007A3E7C"/>
    <w:rsid w:val="007A4AE8"/>
    <w:rsid w:val="007A5531"/>
    <w:rsid w:val="007A5E2A"/>
    <w:rsid w:val="007A63F7"/>
    <w:rsid w:val="007A66AF"/>
    <w:rsid w:val="007A672C"/>
    <w:rsid w:val="007A7599"/>
    <w:rsid w:val="007B1A55"/>
    <w:rsid w:val="007B1C2F"/>
    <w:rsid w:val="007B1E28"/>
    <w:rsid w:val="007B2734"/>
    <w:rsid w:val="007B295C"/>
    <w:rsid w:val="007B305F"/>
    <w:rsid w:val="007B3067"/>
    <w:rsid w:val="007B3BEB"/>
    <w:rsid w:val="007B3CBC"/>
    <w:rsid w:val="007B3EF3"/>
    <w:rsid w:val="007B4294"/>
    <w:rsid w:val="007B4AAE"/>
    <w:rsid w:val="007B5096"/>
    <w:rsid w:val="007B527B"/>
    <w:rsid w:val="007C0A10"/>
    <w:rsid w:val="007C1ED9"/>
    <w:rsid w:val="007C24EB"/>
    <w:rsid w:val="007C3141"/>
    <w:rsid w:val="007C31B6"/>
    <w:rsid w:val="007C4075"/>
    <w:rsid w:val="007C4130"/>
    <w:rsid w:val="007C4AE7"/>
    <w:rsid w:val="007C5149"/>
    <w:rsid w:val="007C560B"/>
    <w:rsid w:val="007C627F"/>
    <w:rsid w:val="007C6694"/>
    <w:rsid w:val="007C67D5"/>
    <w:rsid w:val="007C69D3"/>
    <w:rsid w:val="007C6C13"/>
    <w:rsid w:val="007C7FCE"/>
    <w:rsid w:val="007D0731"/>
    <w:rsid w:val="007D12FA"/>
    <w:rsid w:val="007D1ECB"/>
    <w:rsid w:val="007D217E"/>
    <w:rsid w:val="007D2214"/>
    <w:rsid w:val="007D29D4"/>
    <w:rsid w:val="007D33BD"/>
    <w:rsid w:val="007D35EF"/>
    <w:rsid w:val="007D375E"/>
    <w:rsid w:val="007D4187"/>
    <w:rsid w:val="007D5109"/>
    <w:rsid w:val="007D5B12"/>
    <w:rsid w:val="007D5E5A"/>
    <w:rsid w:val="007D62B3"/>
    <w:rsid w:val="007D66BD"/>
    <w:rsid w:val="007D689F"/>
    <w:rsid w:val="007D6CAF"/>
    <w:rsid w:val="007D6D92"/>
    <w:rsid w:val="007D73FA"/>
    <w:rsid w:val="007D74B9"/>
    <w:rsid w:val="007D76E3"/>
    <w:rsid w:val="007E042F"/>
    <w:rsid w:val="007E05CE"/>
    <w:rsid w:val="007E0713"/>
    <w:rsid w:val="007E0859"/>
    <w:rsid w:val="007E0FA6"/>
    <w:rsid w:val="007E1A49"/>
    <w:rsid w:val="007E349F"/>
    <w:rsid w:val="007E3E17"/>
    <w:rsid w:val="007E4439"/>
    <w:rsid w:val="007E49A8"/>
    <w:rsid w:val="007E5427"/>
    <w:rsid w:val="007E558F"/>
    <w:rsid w:val="007E5A63"/>
    <w:rsid w:val="007E5C90"/>
    <w:rsid w:val="007E68DA"/>
    <w:rsid w:val="007E68DF"/>
    <w:rsid w:val="007E6D95"/>
    <w:rsid w:val="007E6DF6"/>
    <w:rsid w:val="007E792F"/>
    <w:rsid w:val="007E7A7E"/>
    <w:rsid w:val="007E7EAD"/>
    <w:rsid w:val="007E7FBF"/>
    <w:rsid w:val="007F00FA"/>
    <w:rsid w:val="007F06AB"/>
    <w:rsid w:val="007F06CA"/>
    <w:rsid w:val="007F1B6A"/>
    <w:rsid w:val="007F2257"/>
    <w:rsid w:val="007F2399"/>
    <w:rsid w:val="007F33C3"/>
    <w:rsid w:val="007F3728"/>
    <w:rsid w:val="007F54F8"/>
    <w:rsid w:val="007F566B"/>
    <w:rsid w:val="007F5FC8"/>
    <w:rsid w:val="007F64F3"/>
    <w:rsid w:val="007F6FB7"/>
    <w:rsid w:val="007F7BDF"/>
    <w:rsid w:val="008021A3"/>
    <w:rsid w:val="00802349"/>
    <w:rsid w:val="0080246F"/>
    <w:rsid w:val="00802552"/>
    <w:rsid w:val="008028EC"/>
    <w:rsid w:val="00802D1E"/>
    <w:rsid w:val="008033DF"/>
    <w:rsid w:val="00803AE4"/>
    <w:rsid w:val="00804427"/>
    <w:rsid w:val="008045C9"/>
    <w:rsid w:val="00805601"/>
    <w:rsid w:val="00805FAF"/>
    <w:rsid w:val="00806D44"/>
    <w:rsid w:val="0080703B"/>
    <w:rsid w:val="0080743D"/>
    <w:rsid w:val="00807CA7"/>
    <w:rsid w:val="00811034"/>
    <w:rsid w:val="00811C85"/>
    <w:rsid w:val="00811FD2"/>
    <w:rsid w:val="008145D8"/>
    <w:rsid w:val="00814828"/>
    <w:rsid w:val="00814FBB"/>
    <w:rsid w:val="008153E4"/>
    <w:rsid w:val="0081601E"/>
    <w:rsid w:val="00820399"/>
    <w:rsid w:val="0082045A"/>
    <w:rsid w:val="00821304"/>
    <w:rsid w:val="00822E5B"/>
    <w:rsid w:val="008230EB"/>
    <w:rsid w:val="0082363B"/>
    <w:rsid w:val="008236BF"/>
    <w:rsid w:val="00823AB9"/>
    <w:rsid w:val="00824225"/>
    <w:rsid w:val="008247FD"/>
    <w:rsid w:val="00824A70"/>
    <w:rsid w:val="00824E61"/>
    <w:rsid w:val="008253A7"/>
    <w:rsid w:val="00827624"/>
    <w:rsid w:val="0083076F"/>
    <w:rsid w:val="00830BB2"/>
    <w:rsid w:val="0083162B"/>
    <w:rsid w:val="00831A86"/>
    <w:rsid w:val="00831F08"/>
    <w:rsid w:val="00832B46"/>
    <w:rsid w:val="0083304F"/>
    <w:rsid w:val="00833DC2"/>
    <w:rsid w:val="0083555A"/>
    <w:rsid w:val="00835AB8"/>
    <w:rsid w:val="008364A3"/>
    <w:rsid w:val="00837060"/>
    <w:rsid w:val="00837810"/>
    <w:rsid w:val="00837A5B"/>
    <w:rsid w:val="0084071D"/>
    <w:rsid w:val="00842401"/>
    <w:rsid w:val="00843D08"/>
    <w:rsid w:val="008442BE"/>
    <w:rsid w:val="00844700"/>
    <w:rsid w:val="00844D43"/>
    <w:rsid w:val="00847064"/>
    <w:rsid w:val="00847251"/>
    <w:rsid w:val="0084784B"/>
    <w:rsid w:val="00847A21"/>
    <w:rsid w:val="00850167"/>
    <w:rsid w:val="00851AFB"/>
    <w:rsid w:val="00852B11"/>
    <w:rsid w:val="00852C49"/>
    <w:rsid w:val="00853998"/>
    <w:rsid w:val="00853E7C"/>
    <w:rsid w:val="00854990"/>
    <w:rsid w:val="00854A2D"/>
    <w:rsid w:val="008555CE"/>
    <w:rsid w:val="0085569E"/>
    <w:rsid w:val="0085608C"/>
    <w:rsid w:val="00856DF7"/>
    <w:rsid w:val="00860897"/>
    <w:rsid w:val="008608F3"/>
    <w:rsid w:val="00860D94"/>
    <w:rsid w:val="00860F9D"/>
    <w:rsid w:val="00861A9F"/>
    <w:rsid w:val="00861C40"/>
    <w:rsid w:val="008626E9"/>
    <w:rsid w:val="008635DB"/>
    <w:rsid w:val="00864018"/>
    <w:rsid w:val="00864B7B"/>
    <w:rsid w:val="00865032"/>
    <w:rsid w:val="00865174"/>
    <w:rsid w:val="008651F6"/>
    <w:rsid w:val="008667C9"/>
    <w:rsid w:val="00866EB9"/>
    <w:rsid w:val="00867B02"/>
    <w:rsid w:val="00867B77"/>
    <w:rsid w:val="00867D1B"/>
    <w:rsid w:val="00870F93"/>
    <w:rsid w:val="0087161F"/>
    <w:rsid w:val="0087198A"/>
    <w:rsid w:val="00872886"/>
    <w:rsid w:val="008745A1"/>
    <w:rsid w:val="00874658"/>
    <w:rsid w:val="00875057"/>
    <w:rsid w:val="00875A4D"/>
    <w:rsid w:val="00876B74"/>
    <w:rsid w:val="00877648"/>
    <w:rsid w:val="00877D56"/>
    <w:rsid w:val="008808BE"/>
    <w:rsid w:val="00880ECA"/>
    <w:rsid w:val="008813EC"/>
    <w:rsid w:val="008824A4"/>
    <w:rsid w:val="00882BEF"/>
    <w:rsid w:val="008832B8"/>
    <w:rsid w:val="00883441"/>
    <w:rsid w:val="008851D8"/>
    <w:rsid w:val="0088536F"/>
    <w:rsid w:val="0088581D"/>
    <w:rsid w:val="00885821"/>
    <w:rsid w:val="00886DF4"/>
    <w:rsid w:val="00886EF4"/>
    <w:rsid w:val="008876D6"/>
    <w:rsid w:val="0088792C"/>
    <w:rsid w:val="008913FB"/>
    <w:rsid w:val="00891FC2"/>
    <w:rsid w:val="00892942"/>
    <w:rsid w:val="00893305"/>
    <w:rsid w:val="008940A9"/>
    <w:rsid w:val="00894348"/>
    <w:rsid w:val="00894C1F"/>
    <w:rsid w:val="008958D6"/>
    <w:rsid w:val="00896227"/>
    <w:rsid w:val="00896400"/>
    <w:rsid w:val="00896A49"/>
    <w:rsid w:val="00896A62"/>
    <w:rsid w:val="008A0752"/>
    <w:rsid w:val="008A0851"/>
    <w:rsid w:val="008A0C32"/>
    <w:rsid w:val="008A1228"/>
    <w:rsid w:val="008A2C00"/>
    <w:rsid w:val="008A3811"/>
    <w:rsid w:val="008A45C9"/>
    <w:rsid w:val="008A47C2"/>
    <w:rsid w:val="008A4A88"/>
    <w:rsid w:val="008A5B96"/>
    <w:rsid w:val="008A636C"/>
    <w:rsid w:val="008A6A0D"/>
    <w:rsid w:val="008A6AB7"/>
    <w:rsid w:val="008B0549"/>
    <w:rsid w:val="008B11C7"/>
    <w:rsid w:val="008B1400"/>
    <w:rsid w:val="008B1A85"/>
    <w:rsid w:val="008B22E3"/>
    <w:rsid w:val="008B23A4"/>
    <w:rsid w:val="008B3770"/>
    <w:rsid w:val="008B3987"/>
    <w:rsid w:val="008B401A"/>
    <w:rsid w:val="008B45E1"/>
    <w:rsid w:val="008B5A62"/>
    <w:rsid w:val="008B6520"/>
    <w:rsid w:val="008B7E86"/>
    <w:rsid w:val="008C0126"/>
    <w:rsid w:val="008C03CE"/>
    <w:rsid w:val="008C08B8"/>
    <w:rsid w:val="008C182F"/>
    <w:rsid w:val="008C230C"/>
    <w:rsid w:val="008C31AD"/>
    <w:rsid w:val="008C3397"/>
    <w:rsid w:val="008C33A9"/>
    <w:rsid w:val="008C3C16"/>
    <w:rsid w:val="008C428F"/>
    <w:rsid w:val="008C5C96"/>
    <w:rsid w:val="008C602E"/>
    <w:rsid w:val="008C61D1"/>
    <w:rsid w:val="008C648B"/>
    <w:rsid w:val="008C74F7"/>
    <w:rsid w:val="008C7DEC"/>
    <w:rsid w:val="008C7EC6"/>
    <w:rsid w:val="008D094F"/>
    <w:rsid w:val="008D1872"/>
    <w:rsid w:val="008D1920"/>
    <w:rsid w:val="008D261E"/>
    <w:rsid w:val="008D2B36"/>
    <w:rsid w:val="008D3506"/>
    <w:rsid w:val="008D41CB"/>
    <w:rsid w:val="008D47E5"/>
    <w:rsid w:val="008D5009"/>
    <w:rsid w:val="008D5FB6"/>
    <w:rsid w:val="008D6077"/>
    <w:rsid w:val="008D612A"/>
    <w:rsid w:val="008D66A7"/>
    <w:rsid w:val="008D6977"/>
    <w:rsid w:val="008D7663"/>
    <w:rsid w:val="008E0B46"/>
    <w:rsid w:val="008E0EA7"/>
    <w:rsid w:val="008E1E5C"/>
    <w:rsid w:val="008E1FAA"/>
    <w:rsid w:val="008E2157"/>
    <w:rsid w:val="008E2161"/>
    <w:rsid w:val="008E35CE"/>
    <w:rsid w:val="008E3FC4"/>
    <w:rsid w:val="008E40DC"/>
    <w:rsid w:val="008E47B8"/>
    <w:rsid w:val="008E4A6B"/>
    <w:rsid w:val="008E4B33"/>
    <w:rsid w:val="008E6882"/>
    <w:rsid w:val="008E7163"/>
    <w:rsid w:val="008F020E"/>
    <w:rsid w:val="008F0578"/>
    <w:rsid w:val="008F0987"/>
    <w:rsid w:val="008F1219"/>
    <w:rsid w:val="008F14B8"/>
    <w:rsid w:val="008F1679"/>
    <w:rsid w:val="008F17A3"/>
    <w:rsid w:val="008F18E1"/>
    <w:rsid w:val="008F199D"/>
    <w:rsid w:val="008F1B9B"/>
    <w:rsid w:val="008F1C41"/>
    <w:rsid w:val="008F1C8C"/>
    <w:rsid w:val="008F2B86"/>
    <w:rsid w:val="008F334C"/>
    <w:rsid w:val="008F391F"/>
    <w:rsid w:val="008F4480"/>
    <w:rsid w:val="008F4DF4"/>
    <w:rsid w:val="008F5439"/>
    <w:rsid w:val="008F54B2"/>
    <w:rsid w:val="008F59EF"/>
    <w:rsid w:val="008F65A6"/>
    <w:rsid w:val="008F6F8B"/>
    <w:rsid w:val="008F7249"/>
    <w:rsid w:val="008F7D67"/>
    <w:rsid w:val="00900F34"/>
    <w:rsid w:val="0090193A"/>
    <w:rsid w:val="009026EE"/>
    <w:rsid w:val="00902797"/>
    <w:rsid w:val="009027F2"/>
    <w:rsid w:val="00902D08"/>
    <w:rsid w:val="00902F09"/>
    <w:rsid w:val="009035B0"/>
    <w:rsid w:val="009037FB"/>
    <w:rsid w:val="00904FC2"/>
    <w:rsid w:val="00905B24"/>
    <w:rsid w:val="009077CE"/>
    <w:rsid w:val="00907920"/>
    <w:rsid w:val="00907A13"/>
    <w:rsid w:val="00910448"/>
    <w:rsid w:val="00910735"/>
    <w:rsid w:val="00911B7A"/>
    <w:rsid w:val="00911F66"/>
    <w:rsid w:val="00914247"/>
    <w:rsid w:val="0091426F"/>
    <w:rsid w:val="009146A3"/>
    <w:rsid w:val="00914A6A"/>
    <w:rsid w:val="00914E84"/>
    <w:rsid w:val="00915521"/>
    <w:rsid w:val="00915FCF"/>
    <w:rsid w:val="009160AB"/>
    <w:rsid w:val="00917CCC"/>
    <w:rsid w:val="00920307"/>
    <w:rsid w:val="00920A67"/>
    <w:rsid w:val="00922110"/>
    <w:rsid w:val="00922563"/>
    <w:rsid w:val="00922BF5"/>
    <w:rsid w:val="00923C42"/>
    <w:rsid w:val="009245DE"/>
    <w:rsid w:val="00925598"/>
    <w:rsid w:val="00925980"/>
    <w:rsid w:val="00926AD0"/>
    <w:rsid w:val="00926F4A"/>
    <w:rsid w:val="00927381"/>
    <w:rsid w:val="00930650"/>
    <w:rsid w:val="00930892"/>
    <w:rsid w:val="0093090F"/>
    <w:rsid w:val="00930B53"/>
    <w:rsid w:val="00930EAA"/>
    <w:rsid w:val="0093184D"/>
    <w:rsid w:val="00931A78"/>
    <w:rsid w:val="00931E89"/>
    <w:rsid w:val="00932562"/>
    <w:rsid w:val="00932E3B"/>
    <w:rsid w:val="0093344D"/>
    <w:rsid w:val="009334E5"/>
    <w:rsid w:val="00933C36"/>
    <w:rsid w:val="009348BC"/>
    <w:rsid w:val="00934C88"/>
    <w:rsid w:val="00934D4B"/>
    <w:rsid w:val="00934F97"/>
    <w:rsid w:val="00935344"/>
    <w:rsid w:val="009354B5"/>
    <w:rsid w:val="00935C0C"/>
    <w:rsid w:val="00937500"/>
    <w:rsid w:val="009376A5"/>
    <w:rsid w:val="0094070B"/>
    <w:rsid w:val="00940BF1"/>
    <w:rsid w:val="00940F7D"/>
    <w:rsid w:val="00941056"/>
    <w:rsid w:val="00941DAC"/>
    <w:rsid w:val="00941FD2"/>
    <w:rsid w:val="00942501"/>
    <w:rsid w:val="00942B30"/>
    <w:rsid w:val="00943095"/>
    <w:rsid w:val="00943674"/>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5744"/>
    <w:rsid w:val="00955BCC"/>
    <w:rsid w:val="00955D25"/>
    <w:rsid w:val="00956854"/>
    <w:rsid w:val="00956FE7"/>
    <w:rsid w:val="00957936"/>
    <w:rsid w:val="0096004A"/>
    <w:rsid w:val="009601E2"/>
    <w:rsid w:val="009606B2"/>
    <w:rsid w:val="00961332"/>
    <w:rsid w:val="00961BCA"/>
    <w:rsid w:val="009621D0"/>
    <w:rsid w:val="00962BC8"/>
    <w:rsid w:val="00962E10"/>
    <w:rsid w:val="00963799"/>
    <w:rsid w:val="009640CE"/>
    <w:rsid w:val="00964325"/>
    <w:rsid w:val="00964D35"/>
    <w:rsid w:val="00965807"/>
    <w:rsid w:val="009660A0"/>
    <w:rsid w:val="0096673F"/>
    <w:rsid w:val="00967445"/>
    <w:rsid w:val="009675B6"/>
    <w:rsid w:val="00967F7F"/>
    <w:rsid w:val="009704FA"/>
    <w:rsid w:val="00970A92"/>
    <w:rsid w:val="00971EA9"/>
    <w:rsid w:val="00972122"/>
    <w:rsid w:val="0097299F"/>
    <w:rsid w:val="00972C74"/>
    <w:rsid w:val="009737A4"/>
    <w:rsid w:val="009743E1"/>
    <w:rsid w:val="0097449F"/>
    <w:rsid w:val="009749B9"/>
    <w:rsid w:val="009762EA"/>
    <w:rsid w:val="00976A73"/>
    <w:rsid w:val="00976B0F"/>
    <w:rsid w:val="00976C42"/>
    <w:rsid w:val="00977325"/>
    <w:rsid w:val="00977964"/>
    <w:rsid w:val="00977FA1"/>
    <w:rsid w:val="00980E2F"/>
    <w:rsid w:val="009813D5"/>
    <w:rsid w:val="009817EF"/>
    <w:rsid w:val="00981C98"/>
    <w:rsid w:val="0098236D"/>
    <w:rsid w:val="009839A4"/>
    <w:rsid w:val="00983A14"/>
    <w:rsid w:val="00983C2D"/>
    <w:rsid w:val="009843FA"/>
    <w:rsid w:val="00984C74"/>
    <w:rsid w:val="00985067"/>
    <w:rsid w:val="00985B30"/>
    <w:rsid w:val="00986278"/>
    <w:rsid w:val="00986409"/>
    <w:rsid w:val="009866A4"/>
    <w:rsid w:val="00986756"/>
    <w:rsid w:val="00987138"/>
    <w:rsid w:val="009875CB"/>
    <w:rsid w:val="0098793F"/>
    <w:rsid w:val="00990910"/>
    <w:rsid w:val="0099091E"/>
    <w:rsid w:val="00990A4B"/>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76F4"/>
    <w:rsid w:val="009A07BC"/>
    <w:rsid w:val="009A10A0"/>
    <w:rsid w:val="009A1237"/>
    <w:rsid w:val="009A1521"/>
    <w:rsid w:val="009A1C91"/>
    <w:rsid w:val="009A29B2"/>
    <w:rsid w:val="009A3037"/>
    <w:rsid w:val="009A3F1D"/>
    <w:rsid w:val="009A49B2"/>
    <w:rsid w:val="009A4BD9"/>
    <w:rsid w:val="009A4CA2"/>
    <w:rsid w:val="009A501C"/>
    <w:rsid w:val="009A50ED"/>
    <w:rsid w:val="009A5DDA"/>
    <w:rsid w:val="009B008C"/>
    <w:rsid w:val="009B0A7B"/>
    <w:rsid w:val="009B130F"/>
    <w:rsid w:val="009B13A1"/>
    <w:rsid w:val="009B25E6"/>
    <w:rsid w:val="009B2E89"/>
    <w:rsid w:val="009B379D"/>
    <w:rsid w:val="009B397E"/>
    <w:rsid w:val="009B48D4"/>
    <w:rsid w:val="009B4B8C"/>
    <w:rsid w:val="009B537E"/>
    <w:rsid w:val="009B5EB9"/>
    <w:rsid w:val="009B6AB9"/>
    <w:rsid w:val="009B7169"/>
    <w:rsid w:val="009B7651"/>
    <w:rsid w:val="009B7A4F"/>
    <w:rsid w:val="009C0266"/>
    <w:rsid w:val="009C09AE"/>
    <w:rsid w:val="009C16D7"/>
    <w:rsid w:val="009C2348"/>
    <w:rsid w:val="009C25D4"/>
    <w:rsid w:val="009C2955"/>
    <w:rsid w:val="009C2B08"/>
    <w:rsid w:val="009C2B33"/>
    <w:rsid w:val="009C2CBF"/>
    <w:rsid w:val="009C3640"/>
    <w:rsid w:val="009C3E6B"/>
    <w:rsid w:val="009C461F"/>
    <w:rsid w:val="009C4D58"/>
    <w:rsid w:val="009C5061"/>
    <w:rsid w:val="009C5ACB"/>
    <w:rsid w:val="009C5B9E"/>
    <w:rsid w:val="009C6A17"/>
    <w:rsid w:val="009C6BE8"/>
    <w:rsid w:val="009C742C"/>
    <w:rsid w:val="009D00E6"/>
    <w:rsid w:val="009D0C6E"/>
    <w:rsid w:val="009D0F28"/>
    <w:rsid w:val="009D18ED"/>
    <w:rsid w:val="009D2089"/>
    <w:rsid w:val="009D2A68"/>
    <w:rsid w:val="009D36A4"/>
    <w:rsid w:val="009D3A6E"/>
    <w:rsid w:val="009D3F26"/>
    <w:rsid w:val="009D43F9"/>
    <w:rsid w:val="009D4ECB"/>
    <w:rsid w:val="009D5306"/>
    <w:rsid w:val="009D58AA"/>
    <w:rsid w:val="009D5CA3"/>
    <w:rsid w:val="009D7734"/>
    <w:rsid w:val="009D7D15"/>
    <w:rsid w:val="009E0088"/>
    <w:rsid w:val="009E039B"/>
    <w:rsid w:val="009E1F27"/>
    <w:rsid w:val="009E222B"/>
    <w:rsid w:val="009E2536"/>
    <w:rsid w:val="009E2A23"/>
    <w:rsid w:val="009E2B4A"/>
    <w:rsid w:val="009E323B"/>
    <w:rsid w:val="009E33E2"/>
    <w:rsid w:val="009E3662"/>
    <w:rsid w:val="009E3FF8"/>
    <w:rsid w:val="009E5266"/>
    <w:rsid w:val="009E63F4"/>
    <w:rsid w:val="009E6470"/>
    <w:rsid w:val="009E6DF0"/>
    <w:rsid w:val="009E7FEE"/>
    <w:rsid w:val="009F0B0C"/>
    <w:rsid w:val="009F0CEA"/>
    <w:rsid w:val="009F177A"/>
    <w:rsid w:val="009F1CBD"/>
    <w:rsid w:val="009F1D50"/>
    <w:rsid w:val="009F2E82"/>
    <w:rsid w:val="009F3056"/>
    <w:rsid w:val="009F32FE"/>
    <w:rsid w:val="009F6B43"/>
    <w:rsid w:val="00A0103E"/>
    <w:rsid w:val="00A01180"/>
    <w:rsid w:val="00A03162"/>
    <w:rsid w:val="00A0367C"/>
    <w:rsid w:val="00A039F9"/>
    <w:rsid w:val="00A03DF3"/>
    <w:rsid w:val="00A04A4B"/>
    <w:rsid w:val="00A04B1A"/>
    <w:rsid w:val="00A04BF6"/>
    <w:rsid w:val="00A055E7"/>
    <w:rsid w:val="00A05887"/>
    <w:rsid w:val="00A059B0"/>
    <w:rsid w:val="00A05E79"/>
    <w:rsid w:val="00A06FAD"/>
    <w:rsid w:val="00A07279"/>
    <w:rsid w:val="00A077B1"/>
    <w:rsid w:val="00A07CDB"/>
    <w:rsid w:val="00A07D27"/>
    <w:rsid w:val="00A110AA"/>
    <w:rsid w:val="00A1198E"/>
    <w:rsid w:val="00A12442"/>
    <w:rsid w:val="00A127DE"/>
    <w:rsid w:val="00A12E32"/>
    <w:rsid w:val="00A12FB1"/>
    <w:rsid w:val="00A13548"/>
    <w:rsid w:val="00A13AA4"/>
    <w:rsid w:val="00A13E61"/>
    <w:rsid w:val="00A14763"/>
    <w:rsid w:val="00A15279"/>
    <w:rsid w:val="00A158D8"/>
    <w:rsid w:val="00A16591"/>
    <w:rsid w:val="00A16863"/>
    <w:rsid w:val="00A23808"/>
    <w:rsid w:val="00A238D9"/>
    <w:rsid w:val="00A241B6"/>
    <w:rsid w:val="00A24A2F"/>
    <w:rsid w:val="00A24C1C"/>
    <w:rsid w:val="00A25170"/>
    <w:rsid w:val="00A254D7"/>
    <w:rsid w:val="00A254FB"/>
    <w:rsid w:val="00A25744"/>
    <w:rsid w:val="00A2630B"/>
    <w:rsid w:val="00A26B7D"/>
    <w:rsid w:val="00A27B15"/>
    <w:rsid w:val="00A30097"/>
    <w:rsid w:val="00A3128D"/>
    <w:rsid w:val="00A31B2E"/>
    <w:rsid w:val="00A31C72"/>
    <w:rsid w:val="00A31F39"/>
    <w:rsid w:val="00A32E63"/>
    <w:rsid w:val="00A3320D"/>
    <w:rsid w:val="00A34082"/>
    <w:rsid w:val="00A3438E"/>
    <w:rsid w:val="00A34E22"/>
    <w:rsid w:val="00A34FC4"/>
    <w:rsid w:val="00A34FE4"/>
    <w:rsid w:val="00A35787"/>
    <w:rsid w:val="00A357C3"/>
    <w:rsid w:val="00A359D4"/>
    <w:rsid w:val="00A35A23"/>
    <w:rsid w:val="00A35DA8"/>
    <w:rsid w:val="00A362A7"/>
    <w:rsid w:val="00A36A4A"/>
    <w:rsid w:val="00A37094"/>
    <w:rsid w:val="00A376B3"/>
    <w:rsid w:val="00A40695"/>
    <w:rsid w:val="00A40DBC"/>
    <w:rsid w:val="00A40F33"/>
    <w:rsid w:val="00A414C9"/>
    <w:rsid w:val="00A414E3"/>
    <w:rsid w:val="00A418A2"/>
    <w:rsid w:val="00A4209B"/>
    <w:rsid w:val="00A4438F"/>
    <w:rsid w:val="00A44D90"/>
    <w:rsid w:val="00A44FBB"/>
    <w:rsid w:val="00A4786C"/>
    <w:rsid w:val="00A479A0"/>
    <w:rsid w:val="00A5020B"/>
    <w:rsid w:val="00A50A8E"/>
    <w:rsid w:val="00A50D11"/>
    <w:rsid w:val="00A5162E"/>
    <w:rsid w:val="00A5172A"/>
    <w:rsid w:val="00A528C2"/>
    <w:rsid w:val="00A52A67"/>
    <w:rsid w:val="00A52BF0"/>
    <w:rsid w:val="00A53309"/>
    <w:rsid w:val="00A53D2D"/>
    <w:rsid w:val="00A5422D"/>
    <w:rsid w:val="00A55D41"/>
    <w:rsid w:val="00A55F8D"/>
    <w:rsid w:val="00A573A6"/>
    <w:rsid w:val="00A57B9E"/>
    <w:rsid w:val="00A60511"/>
    <w:rsid w:val="00A60B23"/>
    <w:rsid w:val="00A60E9B"/>
    <w:rsid w:val="00A6206E"/>
    <w:rsid w:val="00A62BA4"/>
    <w:rsid w:val="00A630CD"/>
    <w:rsid w:val="00A635C0"/>
    <w:rsid w:val="00A645ED"/>
    <w:rsid w:val="00A648E3"/>
    <w:rsid w:val="00A64BF5"/>
    <w:rsid w:val="00A65561"/>
    <w:rsid w:val="00A6570B"/>
    <w:rsid w:val="00A66460"/>
    <w:rsid w:val="00A66758"/>
    <w:rsid w:val="00A67049"/>
    <w:rsid w:val="00A673F6"/>
    <w:rsid w:val="00A70503"/>
    <w:rsid w:val="00A70E16"/>
    <w:rsid w:val="00A71D50"/>
    <w:rsid w:val="00A72658"/>
    <w:rsid w:val="00A72D80"/>
    <w:rsid w:val="00A73774"/>
    <w:rsid w:val="00A74178"/>
    <w:rsid w:val="00A75991"/>
    <w:rsid w:val="00A7612B"/>
    <w:rsid w:val="00A76C68"/>
    <w:rsid w:val="00A77938"/>
    <w:rsid w:val="00A77C7C"/>
    <w:rsid w:val="00A8084D"/>
    <w:rsid w:val="00A80EB0"/>
    <w:rsid w:val="00A810E9"/>
    <w:rsid w:val="00A812BF"/>
    <w:rsid w:val="00A82521"/>
    <w:rsid w:val="00A8307B"/>
    <w:rsid w:val="00A8311D"/>
    <w:rsid w:val="00A837AB"/>
    <w:rsid w:val="00A83C13"/>
    <w:rsid w:val="00A84B76"/>
    <w:rsid w:val="00A850A3"/>
    <w:rsid w:val="00A854ED"/>
    <w:rsid w:val="00A85F40"/>
    <w:rsid w:val="00A860EF"/>
    <w:rsid w:val="00A872F7"/>
    <w:rsid w:val="00A87BF0"/>
    <w:rsid w:val="00A87E08"/>
    <w:rsid w:val="00A903B9"/>
    <w:rsid w:val="00A9128D"/>
    <w:rsid w:val="00A91357"/>
    <w:rsid w:val="00A91627"/>
    <w:rsid w:val="00A923CE"/>
    <w:rsid w:val="00A92400"/>
    <w:rsid w:val="00A93994"/>
    <w:rsid w:val="00A93FA0"/>
    <w:rsid w:val="00A94723"/>
    <w:rsid w:val="00A94E45"/>
    <w:rsid w:val="00A9585D"/>
    <w:rsid w:val="00A969EB"/>
    <w:rsid w:val="00A96F27"/>
    <w:rsid w:val="00A9709C"/>
    <w:rsid w:val="00A978EE"/>
    <w:rsid w:val="00AA0010"/>
    <w:rsid w:val="00AA1F84"/>
    <w:rsid w:val="00AA2344"/>
    <w:rsid w:val="00AA30BE"/>
    <w:rsid w:val="00AA33F8"/>
    <w:rsid w:val="00AA3E04"/>
    <w:rsid w:val="00AA4A54"/>
    <w:rsid w:val="00AA4AE4"/>
    <w:rsid w:val="00AA4D43"/>
    <w:rsid w:val="00AA5957"/>
    <w:rsid w:val="00AA5D2D"/>
    <w:rsid w:val="00AA5DCD"/>
    <w:rsid w:val="00AA6711"/>
    <w:rsid w:val="00AA6ED6"/>
    <w:rsid w:val="00AA70B0"/>
    <w:rsid w:val="00AA7E73"/>
    <w:rsid w:val="00AB002D"/>
    <w:rsid w:val="00AB0751"/>
    <w:rsid w:val="00AB0B35"/>
    <w:rsid w:val="00AB2318"/>
    <w:rsid w:val="00AB28ED"/>
    <w:rsid w:val="00AB3A42"/>
    <w:rsid w:val="00AB3DFE"/>
    <w:rsid w:val="00AB5F34"/>
    <w:rsid w:val="00AB6702"/>
    <w:rsid w:val="00AB6F71"/>
    <w:rsid w:val="00AB792F"/>
    <w:rsid w:val="00AC0AE4"/>
    <w:rsid w:val="00AC13F1"/>
    <w:rsid w:val="00AC143F"/>
    <w:rsid w:val="00AC1994"/>
    <w:rsid w:val="00AC3287"/>
    <w:rsid w:val="00AC33CB"/>
    <w:rsid w:val="00AC356B"/>
    <w:rsid w:val="00AC373B"/>
    <w:rsid w:val="00AC374E"/>
    <w:rsid w:val="00AC3D07"/>
    <w:rsid w:val="00AC3D59"/>
    <w:rsid w:val="00AC55B0"/>
    <w:rsid w:val="00AC5BBF"/>
    <w:rsid w:val="00AC5F18"/>
    <w:rsid w:val="00AC62FD"/>
    <w:rsid w:val="00AC693F"/>
    <w:rsid w:val="00AC7AFB"/>
    <w:rsid w:val="00AD35AD"/>
    <w:rsid w:val="00AD3DE3"/>
    <w:rsid w:val="00AD3EC2"/>
    <w:rsid w:val="00AD3FC3"/>
    <w:rsid w:val="00AD4CBF"/>
    <w:rsid w:val="00AD5542"/>
    <w:rsid w:val="00AD5B4A"/>
    <w:rsid w:val="00AD6E76"/>
    <w:rsid w:val="00AD7103"/>
    <w:rsid w:val="00AE026C"/>
    <w:rsid w:val="00AE1851"/>
    <w:rsid w:val="00AE2D2C"/>
    <w:rsid w:val="00AE40C1"/>
    <w:rsid w:val="00AE4237"/>
    <w:rsid w:val="00AE45F1"/>
    <w:rsid w:val="00AE49A5"/>
    <w:rsid w:val="00AE5AAB"/>
    <w:rsid w:val="00AE5F0B"/>
    <w:rsid w:val="00AE6EB3"/>
    <w:rsid w:val="00AE753B"/>
    <w:rsid w:val="00AF18A2"/>
    <w:rsid w:val="00AF1C70"/>
    <w:rsid w:val="00AF1E84"/>
    <w:rsid w:val="00AF1FE5"/>
    <w:rsid w:val="00AF2328"/>
    <w:rsid w:val="00AF3B45"/>
    <w:rsid w:val="00AF4AA4"/>
    <w:rsid w:val="00AF4B14"/>
    <w:rsid w:val="00AF741C"/>
    <w:rsid w:val="00B0049F"/>
    <w:rsid w:val="00B00729"/>
    <w:rsid w:val="00B00960"/>
    <w:rsid w:val="00B00D39"/>
    <w:rsid w:val="00B00E05"/>
    <w:rsid w:val="00B02140"/>
    <w:rsid w:val="00B02B0C"/>
    <w:rsid w:val="00B03C62"/>
    <w:rsid w:val="00B05253"/>
    <w:rsid w:val="00B057C9"/>
    <w:rsid w:val="00B060A9"/>
    <w:rsid w:val="00B06198"/>
    <w:rsid w:val="00B06F29"/>
    <w:rsid w:val="00B07036"/>
    <w:rsid w:val="00B07358"/>
    <w:rsid w:val="00B076AC"/>
    <w:rsid w:val="00B07F5A"/>
    <w:rsid w:val="00B103FF"/>
    <w:rsid w:val="00B107C9"/>
    <w:rsid w:val="00B108EA"/>
    <w:rsid w:val="00B108EC"/>
    <w:rsid w:val="00B12149"/>
    <w:rsid w:val="00B12414"/>
    <w:rsid w:val="00B124B2"/>
    <w:rsid w:val="00B13050"/>
    <w:rsid w:val="00B134D6"/>
    <w:rsid w:val="00B15406"/>
    <w:rsid w:val="00B1727C"/>
    <w:rsid w:val="00B20706"/>
    <w:rsid w:val="00B21908"/>
    <w:rsid w:val="00B21A5B"/>
    <w:rsid w:val="00B22848"/>
    <w:rsid w:val="00B22A0F"/>
    <w:rsid w:val="00B234E2"/>
    <w:rsid w:val="00B2354B"/>
    <w:rsid w:val="00B23D4B"/>
    <w:rsid w:val="00B24216"/>
    <w:rsid w:val="00B24BB0"/>
    <w:rsid w:val="00B26946"/>
    <w:rsid w:val="00B2751B"/>
    <w:rsid w:val="00B27574"/>
    <w:rsid w:val="00B302BF"/>
    <w:rsid w:val="00B3066F"/>
    <w:rsid w:val="00B3069F"/>
    <w:rsid w:val="00B30A39"/>
    <w:rsid w:val="00B30E90"/>
    <w:rsid w:val="00B32CBF"/>
    <w:rsid w:val="00B33FD9"/>
    <w:rsid w:val="00B34C8E"/>
    <w:rsid w:val="00B34E56"/>
    <w:rsid w:val="00B352DE"/>
    <w:rsid w:val="00B356DF"/>
    <w:rsid w:val="00B364C6"/>
    <w:rsid w:val="00B364EF"/>
    <w:rsid w:val="00B373B7"/>
    <w:rsid w:val="00B37ADA"/>
    <w:rsid w:val="00B37E1F"/>
    <w:rsid w:val="00B406EA"/>
    <w:rsid w:val="00B40DAA"/>
    <w:rsid w:val="00B41FAF"/>
    <w:rsid w:val="00B4206F"/>
    <w:rsid w:val="00B42B7D"/>
    <w:rsid w:val="00B42C25"/>
    <w:rsid w:val="00B4303E"/>
    <w:rsid w:val="00B43487"/>
    <w:rsid w:val="00B4405E"/>
    <w:rsid w:val="00B44481"/>
    <w:rsid w:val="00B44DD8"/>
    <w:rsid w:val="00B45152"/>
    <w:rsid w:val="00B45547"/>
    <w:rsid w:val="00B45685"/>
    <w:rsid w:val="00B45F6E"/>
    <w:rsid w:val="00B4662E"/>
    <w:rsid w:val="00B46FFB"/>
    <w:rsid w:val="00B47BE9"/>
    <w:rsid w:val="00B47EA6"/>
    <w:rsid w:val="00B50434"/>
    <w:rsid w:val="00B5044A"/>
    <w:rsid w:val="00B50D40"/>
    <w:rsid w:val="00B50F4F"/>
    <w:rsid w:val="00B51098"/>
    <w:rsid w:val="00B51567"/>
    <w:rsid w:val="00B51BE9"/>
    <w:rsid w:val="00B52646"/>
    <w:rsid w:val="00B52762"/>
    <w:rsid w:val="00B52778"/>
    <w:rsid w:val="00B53679"/>
    <w:rsid w:val="00B54A42"/>
    <w:rsid w:val="00B54CFB"/>
    <w:rsid w:val="00B55321"/>
    <w:rsid w:val="00B55802"/>
    <w:rsid w:val="00B55AE0"/>
    <w:rsid w:val="00B55DC7"/>
    <w:rsid w:val="00B56B1E"/>
    <w:rsid w:val="00B56B90"/>
    <w:rsid w:val="00B57658"/>
    <w:rsid w:val="00B57706"/>
    <w:rsid w:val="00B5797C"/>
    <w:rsid w:val="00B57AFD"/>
    <w:rsid w:val="00B57C70"/>
    <w:rsid w:val="00B60668"/>
    <w:rsid w:val="00B6084B"/>
    <w:rsid w:val="00B60E5D"/>
    <w:rsid w:val="00B61D03"/>
    <w:rsid w:val="00B6219D"/>
    <w:rsid w:val="00B63BD6"/>
    <w:rsid w:val="00B63E4A"/>
    <w:rsid w:val="00B6407C"/>
    <w:rsid w:val="00B6481B"/>
    <w:rsid w:val="00B64EBE"/>
    <w:rsid w:val="00B6506F"/>
    <w:rsid w:val="00B65368"/>
    <w:rsid w:val="00B65A07"/>
    <w:rsid w:val="00B65F8F"/>
    <w:rsid w:val="00B666C1"/>
    <w:rsid w:val="00B66FBB"/>
    <w:rsid w:val="00B6710F"/>
    <w:rsid w:val="00B67C0B"/>
    <w:rsid w:val="00B702BD"/>
    <w:rsid w:val="00B70D14"/>
    <w:rsid w:val="00B715CF"/>
    <w:rsid w:val="00B716E5"/>
    <w:rsid w:val="00B719AB"/>
    <w:rsid w:val="00B71C85"/>
    <w:rsid w:val="00B73A23"/>
    <w:rsid w:val="00B74542"/>
    <w:rsid w:val="00B7483F"/>
    <w:rsid w:val="00B757A3"/>
    <w:rsid w:val="00B75A01"/>
    <w:rsid w:val="00B75CA4"/>
    <w:rsid w:val="00B76E02"/>
    <w:rsid w:val="00B778A7"/>
    <w:rsid w:val="00B8077D"/>
    <w:rsid w:val="00B80B3C"/>
    <w:rsid w:val="00B80EC0"/>
    <w:rsid w:val="00B810FE"/>
    <w:rsid w:val="00B816D6"/>
    <w:rsid w:val="00B81F91"/>
    <w:rsid w:val="00B8288A"/>
    <w:rsid w:val="00B83484"/>
    <w:rsid w:val="00B83C1F"/>
    <w:rsid w:val="00B83E4B"/>
    <w:rsid w:val="00B8404F"/>
    <w:rsid w:val="00B84824"/>
    <w:rsid w:val="00B84E10"/>
    <w:rsid w:val="00B85AB5"/>
    <w:rsid w:val="00B85B3D"/>
    <w:rsid w:val="00B85D03"/>
    <w:rsid w:val="00B862EA"/>
    <w:rsid w:val="00B863B9"/>
    <w:rsid w:val="00B871ED"/>
    <w:rsid w:val="00B873A9"/>
    <w:rsid w:val="00B90EEF"/>
    <w:rsid w:val="00B90F30"/>
    <w:rsid w:val="00B92110"/>
    <w:rsid w:val="00B94296"/>
    <w:rsid w:val="00B9756D"/>
    <w:rsid w:val="00B9773B"/>
    <w:rsid w:val="00BA009A"/>
    <w:rsid w:val="00BA0936"/>
    <w:rsid w:val="00BA183F"/>
    <w:rsid w:val="00BA24C6"/>
    <w:rsid w:val="00BA3A66"/>
    <w:rsid w:val="00BA3B53"/>
    <w:rsid w:val="00BA4349"/>
    <w:rsid w:val="00BA4BB8"/>
    <w:rsid w:val="00BA52CA"/>
    <w:rsid w:val="00BA56B5"/>
    <w:rsid w:val="00BA577E"/>
    <w:rsid w:val="00BA7206"/>
    <w:rsid w:val="00BA7BEE"/>
    <w:rsid w:val="00BA7C65"/>
    <w:rsid w:val="00BB01C6"/>
    <w:rsid w:val="00BB09C1"/>
    <w:rsid w:val="00BB0B23"/>
    <w:rsid w:val="00BB0E2B"/>
    <w:rsid w:val="00BB1179"/>
    <w:rsid w:val="00BB1F60"/>
    <w:rsid w:val="00BB2BA4"/>
    <w:rsid w:val="00BB2E73"/>
    <w:rsid w:val="00BB33A0"/>
    <w:rsid w:val="00BB3B9E"/>
    <w:rsid w:val="00BB3FF7"/>
    <w:rsid w:val="00BB4111"/>
    <w:rsid w:val="00BB63A1"/>
    <w:rsid w:val="00BB63B1"/>
    <w:rsid w:val="00BB669A"/>
    <w:rsid w:val="00BB682A"/>
    <w:rsid w:val="00BB6F79"/>
    <w:rsid w:val="00BC0721"/>
    <w:rsid w:val="00BC1A3F"/>
    <w:rsid w:val="00BC1A78"/>
    <w:rsid w:val="00BC1C63"/>
    <w:rsid w:val="00BC1EEC"/>
    <w:rsid w:val="00BC2CED"/>
    <w:rsid w:val="00BC2E53"/>
    <w:rsid w:val="00BC3799"/>
    <w:rsid w:val="00BC4243"/>
    <w:rsid w:val="00BC4AF4"/>
    <w:rsid w:val="00BC4FE0"/>
    <w:rsid w:val="00BC52EE"/>
    <w:rsid w:val="00BC5A90"/>
    <w:rsid w:val="00BC5C4D"/>
    <w:rsid w:val="00BC5D5E"/>
    <w:rsid w:val="00BC5EE5"/>
    <w:rsid w:val="00BC61B8"/>
    <w:rsid w:val="00BC69DE"/>
    <w:rsid w:val="00BC6C45"/>
    <w:rsid w:val="00BC7828"/>
    <w:rsid w:val="00BC7E5A"/>
    <w:rsid w:val="00BD0285"/>
    <w:rsid w:val="00BD083C"/>
    <w:rsid w:val="00BD162A"/>
    <w:rsid w:val="00BD18F1"/>
    <w:rsid w:val="00BD328C"/>
    <w:rsid w:val="00BD34C9"/>
    <w:rsid w:val="00BD3F15"/>
    <w:rsid w:val="00BD4309"/>
    <w:rsid w:val="00BD45C2"/>
    <w:rsid w:val="00BD4737"/>
    <w:rsid w:val="00BD50ED"/>
    <w:rsid w:val="00BD6A97"/>
    <w:rsid w:val="00BD6C33"/>
    <w:rsid w:val="00BD6DEC"/>
    <w:rsid w:val="00BD76DE"/>
    <w:rsid w:val="00BE0C00"/>
    <w:rsid w:val="00BE0C1D"/>
    <w:rsid w:val="00BE192A"/>
    <w:rsid w:val="00BE1E5A"/>
    <w:rsid w:val="00BE1F04"/>
    <w:rsid w:val="00BE6383"/>
    <w:rsid w:val="00BE63E7"/>
    <w:rsid w:val="00BE6429"/>
    <w:rsid w:val="00BE6465"/>
    <w:rsid w:val="00BE7137"/>
    <w:rsid w:val="00BE7178"/>
    <w:rsid w:val="00BE71C7"/>
    <w:rsid w:val="00BE77C2"/>
    <w:rsid w:val="00BE7D8D"/>
    <w:rsid w:val="00BE7E92"/>
    <w:rsid w:val="00BF10AD"/>
    <w:rsid w:val="00BF2BBD"/>
    <w:rsid w:val="00BF2EF6"/>
    <w:rsid w:val="00BF302D"/>
    <w:rsid w:val="00BF3660"/>
    <w:rsid w:val="00BF4095"/>
    <w:rsid w:val="00BF4350"/>
    <w:rsid w:val="00BF4389"/>
    <w:rsid w:val="00BF45C5"/>
    <w:rsid w:val="00BF4D86"/>
    <w:rsid w:val="00BF4F7E"/>
    <w:rsid w:val="00BF510B"/>
    <w:rsid w:val="00BF5366"/>
    <w:rsid w:val="00BF57BF"/>
    <w:rsid w:val="00BF5F6C"/>
    <w:rsid w:val="00BF6CCC"/>
    <w:rsid w:val="00BF7641"/>
    <w:rsid w:val="00BF7B58"/>
    <w:rsid w:val="00BF7C36"/>
    <w:rsid w:val="00BF7F86"/>
    <w:rsid w:val="00C00753"/>
    <w:rsid w:val="00C007DF"/>
    <w:rsid w:val="00C01225"/>
    <w:rsid w:val="00C025E2"/>
    <w:rsid w:val="00C03892"/>
    <w:rsid w:val="00C03DE9"/>
    <w:rsid w:val="00C044A1"/>
    <w:rsid w:val="00C04533"/>
    <w:rsid w:val="00C04E32"/>
    <w:rsid w:val="00C06EA4"/>
    <w:rsid w:val="00C07A14"/>
    <w:rsid w:val="00C10DF7"/>
    <w:rsid w:val="00C11000"/>
    <w:rsid w:val="00C1144E"/>
    <w:rsid w:val="00C120D0"/>
    <w:rsid w:val="00C13D7A"/>
    <w:rsid w:val="00C14789"/>
    <w:rsid w:val="00C15309"/>
    <w:rsid w:val="00C15442"/>
    <w:rsid w:val="00C1646C"/>
    <w:rsid w:val="00C17245"/>
    <w:rsid w:val="00C17524"/>
    <w:rsid w:val="00C17DA1"/>
    <w:rsid w:val="00C20B37"/>
    <w:rsid w:val="00C210B6"/>
    <w:rsid w:val="00C212F3"/>
    <w:rsid w:val="00C21A4F"/>
    <w:rsid w:val="00C21DE0"/>
    <w:rsid w:val="00C221E4"/>
    <w:rsid w:val="00C22F78"/>
    <w:rsid w:val="00C240F6"/>
    <w:rsid w:val="00C2464C"/>
    <w:rsid w:val="00C247C6"/>
    <w:rsid w:val="00C255E9"/>
    <w:rsid w:val="00C25C09"/>
    <w:rsid w:val="00C25C38"/>
    <w:rsid w:val="00C261B9"/>
    <w:rsid w:val="00C269F8"/>
    <w:rsid w:val="00C27200"/>
    <w:rsid w:val="00C2739E"/>
    <w:rsid w:val="00C27856"/>
    <w:rsid w:val="00C31255"/>
    <w:rsid w:val="00C312DE"/>
    <w:rsid w:val="00C3206B"/>
    <w:rsid w:val="00C3238F"/>
    <w:rsid w:val="00C32699"/>
    <w:rsid w:val="00C32CB2"/>
    <w:rsid w:val="00C32CC4"/>
    <w:rsid w:val="00C32E13"/>
    <w:rsid w:val="00C32FEA"/>
    <w:rsid w:val="00C34973"/>
    <w:rsid w:val="00C34EFF"/>
    <w:rsid w:val="00C351F4"/>
    <w:rsid w:val="00C35AAF"/>
    <w:rsid w:val="00C35DB1"/>
    <w:rsid w:val="00C362EF"/>
    <w:rsid w:val="00C36548"/>
    <w:rsid w:val="00C37430"/>
    <w:rsid w:val="00C37940"/>
    <w:rsid w:val="00C40CF1"/>
    <w:rsid w:val="00C41793"/>
    <w:rsid w:val="00C417D2"/>
    <w:rsid w:val="00C41907"/>
    <w:rsid w:val="00C41C3D"/>
    <w:rsid w:val="00C41CE2"/>
    <w:rsid w:val="00C41FA1"/>
    <w:rsid w:val="00C42024"/>
    <w:rsid w:val="00C420C8"/>
    <w:rsid w:val="00C4298E"/>
    <w:rsid w:val="00C439B3"/>
    <w:rsid w:val="00C44019"/>
    <w:rsid w:val="00C441FA"/>
    <w:rsid w:val="00C4525B"/>
    <w:rsid w:val="00C46FDD"/>
    <w:rsid w:val="00C47428"/>
    <w:rsid w:val="00C47AC5"/>
    <w:rsid w:val="00C5115C"/>
    <w:rsid w:val="00C5131B"/>
    <w:rsid w:val="00C51578"/>
    <w:rsid w:val="00C51609"/>
    <w:rsid w:val="00C51BEC"/>
    <w:rsid w:val="00C5203A"/>
    <w:rsid w:val="00C52382"/>
    <w:rsid w:val="00C525BB"/>
    <w:rsid w:val="00C52F37"/>
    <w:rsid w:val="00C531BD"/>
    <w:rsid w:val="00C53692"/>
    <w:rsid w:val="00C54280"/>
    <w:rsid w:val="00C546D3"/>
    <w:rsid w:val="00C54DE5"/>
    <w:rsid w:val="00C55433"/>
    <w:rsid w:val="00C56A39"/>
    <w:rsid w:val="00C56FA6"/>
    <w:rsid w:val="00C57992"/>
    <w:rsid w:val="00C57F92"/>
    <w:rsid w:val="00C60450"/>
    <w:rsid w:val="00C605E8"/>
    <w:rsid w:val="00C60F67"/>
    <w:rsid w:val="00C60FEC"/>
    <w:rsid w:val="00C61967"/>
    <w:rsid w:val="00C6364A"/>
    <w:rsid w:val="00C639B9"/>
    <w:rsid w:val="00C63C68"/>
    <w:rsid w:val="00C641E9"/>
    <w:rsid w:val="00C643AC"/>
    <w:rsid w:val="00C661A0"/>
    <w:rsid w:val="00C66684"/>
    <w:rsid w:val="00C6684B"/>
    <w:rsid w:val="00C668AD"/>
    <w:rsid w:val="00C66BEA"/>
    <w:rsid w:val="00C703CB"/>
    <w:rsid w:val="00C711C7"/>
    <w:rsid w:val="00C7354E"/>
    <w:rsid w:val="00C73FCE"/>
    <w:rsid w:val="00C742CE"/>
    <w:rsid w:val="00C744CB"/>
    <w:rsid w:val="00C74802"/>
    <w:rsid w:val="00C754AA"/>
    <w:rsid w:val="00C76A66"/>
    <w:rsid w:val="00C7770E"/>
    <w:rsid w:val="00C77A98"/>
    <w:rsid w:val="00C800C5"/>
    <w:rsid w:val="00C803ED"/>
    <w:rsid w:val="00C81031"/>
    <w:rsid w:val="00C8143B"/>
    <w:rsid w:val="00C82149"/>
    <w:rsid w:val="00C823A2"/>
    <w:rsid w:val="00C82EAC"/>
    <w:rsid w:val="00C830E1"/>
    <w:rsid w:val="00C8310C"/>
    <w:rsid w:val="00C83154"/>
    <w:rsid w:val="00C83336"/>
    <w:rsid w:val="00C83918"/>
    <w:rsid w:val="00C83A03"/>
    <w:rsid w:val="00C83D3F"/>
    <w:rsid w:val="00C84420"/>
    <w:rsid w:val="00C85F8F"/>
    <w:rsid w:val="00C86020"/>
    <w:rsid w:val="00C86459"/>
    <w:rsid w:val="00C86756"/>
    <w:rsid w:val="00C86A5D"/>
    <w:rsid w:val="00C87700"/>
    <w:rsid w:val="00C87A02"/>
    <w:rsid w:val="00C902E8"/>
    <w:rsid w:val="00C9041F"/>
    <w:rsid w:val="00C91028"/>
    <w:rsid w:val="00C915D5"/>
    <w:rsid w:val="00C92CFC"/>
    <w:rsid w:val="00C9345D"/>
    <w:rsid w:val="00C94193"/>
    <w:rsid w:val="00C949D2"/>
    <w:rsid w:val="00C955E0"/>
    <w:rsid w:val="00C9585E"/>
    <w:rsid w:val="00C95CDD"/>
    <w:rsid w:val="00C9725B"/>
    <w:rsid w:val="00C972EB"/>
    <w:rsid w:val="00C97953"/>
    <w:rsid w:val="00C97B59"/>
    <w:rsid w:val="00C97E8F"/>
    <w:rsid w:val="00CA1D64"/>
    <w:rsid w:val="00CA2314"/>
    <w:rsid w:val="00CA38FA"/>
    <w:rsid w:val="00CA45C5"/>
    <w:rsid w:val="00CA5F4A"/>
    <w:rsid w:val="00CA6159"/>
    <w:rsid w:val="00CA65FD"/>
    <w:rsid w:val="00CA7167"/>
    <w:rsid w:val="00CA74B4"/>
    <w:rsid w:val="00CB21DC"/>
    <w:rsid w:val="00CB2A17"/>
    <w:rsid w:val="00CB351A"/>
    <w:rsid w:val="00CB3B9B"/>
    <w:rsid w:val="00CB3CA9"/>
    <w:rsid w:val="00CB3DC6"/>
    <w:rsid w:val="00CB44F2"/>
    <w:rsid w:val="00CB55D5"/>
    <w:rsid w:val="00CB591D"/>
    <w:rsid w:val="00CB5C7A"/>
    <w:rsid w:val="00CB5C98"/>
    <w:rsid w:val="00CB5EDB"/>
    <w:rsid w:val="00CB6C02"/>
    <w:rsid w:val="00CB6E0D"/>
    <w:rsid w:val="00CB7A25"/>
    <w:rsid w:val="00CB7A63"/>
    <w:rsid w:val="00CB7D05"/>
    <w:rsid w:val="00CC0D95"/>
    <w:rsid w:val="00CC162F"/>
    <w:rsid w:val="00CC238E"/>
    <w:rsid w:val="00CC297D"/>
    <w:rsid w:val="00CC31E5"/>
    <w:rsid w:val="00CC3EDB"/>
    <w:rsid w:val="00CC4E33"/>
    <w:rsid w:val="00CC6CAF"/>
    <w:rsid w:val="00CD0042"/>
    <w:rsid w:val="00CD120C"/>
    <w:rsid w:val="00CD2155"/>
    <w:rsid w:val="00CD25DA"/>
    <w:rsid w:val="00CD2790"/>
    <w:rsid w:val="00CD2E94"/>
    <w:rsid w:val="00CD4E7F"/>
    <w:rsid w:val="00CD555C"/>
    <w:rsid w:val="00CD59DF"/>
    <w:rsid w:val="00CD5FFB"/>
    <w:rsid w:val="00CD6641"/>
    <w:rsid w:val="00CD6A29"/>
    <w:rsid w:val="00CD7E90"/>
    <w:rsid w:val="00CE19E7"/>
    <w:rsid w:val="00CE1D16"/>
    <w:rsid w:val="00CE232C"/>
    <w:rsid w:val="00CE2E39"/>
    <w:rsid w:val="00CE3142"/>
    <w:rsid w:val="00CE4839"/>
    <w:rsid w:val="00CE5A9F"/>
    <w:rsid w:val="00CE6072"/>
    <w:rsid w:val="00CE6276"/>
    <w:rsid w:val="00CE62CE"/>
    <w:rsid w:val="00CE67DC"/>
    <w:rsid w:val="00CE6A15"/>
    <w:rsid w:val="00CE752A"/>
    <w:rsid w:val="00CE7BD0"/>
    <w:rsid w:val="00CE7DAE"/>
    <w:rsid w:val="00CE7DE9"/>
    <w:rsid w:val="00CF03C2"/>
    <w:rsid w:val="00CF218C"/>
    <w:rsid w:val="00CF22C0"/>
    <w:rsid w:val="00CF2EC8"/>
    <w:rsid w:val="00CF340C"/>
    <w:rsid w:val="00CF3E30"/>
    <w:rsid w:val="00CF505E"/>
    <w:rsid w:val="00CF6B55"/>
    <w:rsid w:val="00D00385"/>
    <w:rsid w:val="00D01092"/>
    <w:rsid w:val="00D01CB9"/>
    <w:rsid w:val="00D020B9"/>
    <w:rsid w:val="00D02230"/>
    <w:rsid w:val="00D022D6"/>
    <w:rsid w:val="00D02313"/>
    <w:rsid w:val="00D025CB"/>
    <w:rsid w:val="00D0376E"/>
    <w:rsid w:val="00D04337"/>
    <w:rsid w:val="00D04601"/>
    <w:rsid w:val="00D04805"/>
    <w:rsid w:val="00D04FB7"/>
    <w:rsid w:val="00D05AEF"/>
    <w:rsid w:val="00D0722B"/>
    <w:rsid w:val="00D078BF"/>
    <w:rsid w:val="00D07E8A"/>
    <w:rsid w:val="00D109C0"/>
    <w:rsid w:val="00D11F07"/>
    <w:rsid w:val="00D11FBF"/>
    <w:rsid w:val="00D12297"/>
    <w:rsid w:val="00D12D0C"/>
    <w:rsid w:val="00D1415C"/>
    <w:rsid w:val="00D153B3"/>
    <w:rsid w:val="00D159A6"/>
    <w:rsid w:val="00D20753"/>
    <w:rsid w:val="00D21409"/>
    <w:rsid w:val="00D215AF"/>
    <w:rsid w:val="00D215B8"/>
    <w:rsid w:val="00D21F70"/>
    <w:rsid w:val="00D224DF"/>
    <w:rsid w:val="00D22D7D"/>
    <w:rsid w:val="00D23293"/>
    <w:rsid w:val="00D23826"/>
    <w:rsid w:val="00D2504E"/>
    <w:rsid w:val="00D25EE8"/>
    <w:rsid w:val="00D2634A"/>
    <w:rsid w:val="00D26580"/>
    <w:rsid w:val="00D27071"/>
    <w:rsid w:val="00D2719B"/>
    <w:rsid w:val="00D3038F"/>
    <w:rsid w:val="00D30922"/>
    <w:rsid w:val="00D30B9B"/>
    <w:rsid w:val="00D30CEF"/>
    <w:rsid w:val="00D32105"/>
    <w:rsid w:val="00D3325A"/>
    <w:rsid w:val="00D334E3"/>
    <w:rsid w:val="00D33D84"/>
    <w:rsid w:val="00D363FC"/>
    <w:rsid w:val="00D3668B"/>
    <w:rsid w:val="00D36E0C"/>
    <w:rsid w:val="00D37AEE"/>
    <w:rsid w:val="00D4039B"/>
    <w:rsid w:val="00D404AE"/>
    <w:rsid w:val="00D417C2"/>
    <w:rsid w:val="00D41F6A"/>
    <w:rsid w:val="00D420E4"/>
    <w:rsid w:val="00D43BE5"/>
    <w:rsid w:val="00D445CE"/>
    <w:rsid w:val="00D447C7"/>
    <w:rsid w:val="00D44DFF"/>
    <w:rsid w:val="00D45104"/>
    <w:rsid w:val="00D453A1"/>
    <w:rsid w:val="00D455CC"/>
    <w:rsid w:val="00D45BAE"/>
    <w:rsid w:val="00D45C39"/>
    <w:rsid w:val="00D463AC"/>
    <w:rsid w:val="00D468E4"/>
    <w:rsid w:val="00D474D4"/>
    <w:rsid w:val="00D477FC"/>
    <w:rsid w:val="00D47AC3"/>
    <w:rsid w:val="00D50A46"/>
    <w:rsid w:val="00D5100F"/>
    <w:rsid w:val="00D5152C"/>
    <w:rsid w:val="00D515D6"/>
    <w:rsid w:val="00D52681"/>
    <w:rsid w:val="00D52E81"/>
    <w:rsid w:val="00D531CA"/>
    <w:rsid w:val="00D5399C"/>
    <w:rsid w:val="00D54695"/>
    <w:rsid w:val="00D549B0"/>
    <w:rsid w:val="00D54AB6"/>
    <w:rsid w:val="00D54C75"/>
    <w:rsid w:val="00D55F03"/>
    <w:rsid w:val="00D5667D"/>
    <w:rsid w:val="00D56CCB"/>
    <w:rsid w:val="00D57123"/>
    <w:rsid w:val="00D5761E"/>
    <w:rsid w:val="00D57A1E"/>
    <w:rsid w:val="00D601D0"/>
    <w:rsid w:val="00D60DD0"/>
    <w:rsid w:val="00D61021"/>
    <w:rsid w:val="00D6193D"/>
    <w:rsid w:val="00D61D15"/>
    <w:rsid w:val="00D61ED9"/>
    <w:rsid w:val="00D63A8D"/>
    <w:rsid w:val="00D64056"/>
    <w:rsid w:val="00D643F8"/>
    <w:rsid w:val="00D6456F"/>
    <w:rsid w:val="00D6469B"/>
    <w:rsid w:val="00D64D20"/>
    <w:rsid w:val="00D652EF"/>
    <w:rsid w:val="00D65BF9"/>
    <w:rsid w:val="00D65F89"/>
    <w:rsid w:val="00D66D3C"/>
    <w:rsid w:val="00D6760F"/>
    <w:rsid w:val="00D708A6"/>
    <w:rsid w:val="00D70A93"/>
    <w:rsid w:val="00D711CF"/>
    <w:rsid w:val="00D715C9"/>
    <w:rsid w:val="00D72C5A"/>
    <w:rsid w:val="00D72D99"/>
    <w:rsid w:val="00D73287"/>
    <w:rsid w:val="00D7343D"/>
    <w:rsid w:val="00D7378B"/>
    <w:rsid w:val="00D7411C"/>
    <w:rsid w:val="00D74406"/>
    <w:rsid w:val="00D749D5"/>
    <w:rsid w:val="00D74D08"/>
    <w:rsid w:val="00D7577C"/>
    <w:rsid w:val="00D8246E"/>
    <w:rsid w:val="00D82B3C"/>
    <w:rsid w:val="00D835C1"/>
    <w:rsid w:val="00D83D1C"/>
    <w:rsid w:val="00D844ED"/>
    <w:rsid w:val="00D855AE"/>
    <w:rsid w:val="00D86206"/>
    <w:rsid w:val="00D86DF4"/>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3C1"/>
    <w:rsid w:val="00D93438"/>
    <w:rsid w:val="00D93720"/>
    <w:rsid w:val="00D947FB"/>
    <w:rsid w:val="00D94A35"/>
    <w:rsid w:val="00D94AD2"/>
    <w:rsid w:val="00D9548B"/>
    <w:rsid w:val="00D95751"/>
    <w:rsid w:val="00D95D7F"/>
    <w:rsid w:val="00D96676"/>
    <w:rsid w:val="00D96C63"/>
    <w:rsid w:val="00D96E86"/>
    <w:rsid w:val="00D97318"/>
    <w:rsid w:val="00D97628"/>
    <w:rsid w:val="00D97C8A"/>
    <w:rsid w:val="00DA0B8F"/>
    <w:rsid w:val="00DA1996"/>
    <w:rsid w:val="00DA1B30"/>
    <w:rsid w:val="00DA1E1F"/>
    <w:rsid w:val="00DA202A"/>
    <w:rsid w:val="00DA2065"/>
    <w:rsid w:val="00DA22BD"/>
    <w:rsid w:val="00DA2683"/>
    <w:rsid w:val="00DA37A6"/>
    <w:rsid w:val="00DA3BB1"/>
    <w:rsid w:val="00DA4A6C"/>
    <w:rsid w:val="00DA502A"/>
    <w:rsid w:val="00DA53D8"/>
    <w:rsid w:val="00DA6579"/>
    <w:rsid w:val="00DA6657"/>
    <w:rsid w:val="00DA72AC"/>
    <w:rsid w:val="00DA75FB"/>
    <w:rsid w:val="00DA7833"/>
    <w:rsid w:val="00DA7A70"/>
    <w:rsid w:val="00DB094E"/>
    <w:rsid w:val="00DB0DDE"/>
    <w:rsid w:val="00DB10C0"/>
    <w:rsid w:val="00DB14EB"/>
    <w:rsid w:val="00DB1955"/>
    <w:rsid w:val="00DB1E76"/>
    <w:rsid w:val="00DB2498"/>
    <w:rsid w:val="00DB26F3"/>
    <w:rsid w:val="00DB3FB2"/>
    <w:rsid w:val="00DB48CA"/>
    <w:rsid w:val="00DB5213"/>
    <w:rsid w:val="00DB5458"/>
    <w:rsid w:val="00DB5AFE"/>
    <w:rsid w:val="00DB6249"/>
    <w:rsid w:val="00DB633D"/>
    <w:rsid w:val="00DB6CC8"/>
    <w:rsid w:val="00DB7D92"/>
    <w:rsid w:val="00DC00CF"/>
    <w:rsid w:val="00DC105A"/>
    <w:rsid w:val="00DC16AF"/>
    <w:rsid w:val="00DC16CB"/>
    <w:rsid w:val="00DC201B"/>
    <w:rsid w:val="00DC29F6"/>
    <w:rsid w:val="00DC3338"/>
    <w:rsid w:val="00DC4673"/>
    <w:rsid w:val="00DC473C"/>
    <w:rsid w:val="00DC4781"/>
    <w:rsid w:val="00DC4D1E"/>
    <w:rsid w:val="00DC5805"/>
    <w:rsid w:val="00DC6BC6"/>
    <w:rsid w:val="00DC7584"/>
    <w:rsid w:val="00DC7FD4"/>
    <w:rsid w:val="00DD00A5"/>
    <w:rsid w:val="00DD03F3"/>
    <w:rsid w:val="00DD0499"/>
    <w:rsid w:val="00DD04DC"/>
    <w:rsid w:val="00DD0769"/>
    <w:rsid w:val="00DD1E20"/>
    <w:rsid w:val="00DD216B"/>
    <w:rsid w:val="00DD34E4"/>
    <w:rsid w:val="00DD36BF"/>
    <w:rsid w:val="00DD40E9"/>
    <w:rsid w:val="00DD46D0"/>
    <w:rsid w:val="00DD4E6F"/>
    <w:rsid w:val="00DD53D2"/>
    <w:rsid w:val="00DD54DA"/>
    <w:rsid w:val="00DD5BFA"/>
    <w:rsid w:val="00DD6502"/>
    <w:rsid w:val="00DD7C76"/>
    <w:rsid w:val="00DD7CCC"/>
    <w:rsid w:val="00DE03EB"/>
    <w:rsid w:val="00DE07F5"/>
    <w:rsid w:val="00DE0914"/>
    <w:rsid w:val="00DE09E7"/>
    <w:rsid w:val="00DE0E17"/>
    <w:rsid w:val="00DE0FB8"/>
    <w:rsid w:val="00DE22F8"/>
    <w:rsid w:val="00DE28AE"/>
    <w:rsid w:val="00DE3EBE"/>
    <w:rsid w:val="00DE4204"/>
    <w:rsid w:val="00DE4A8C"/>
    <w:rsid w:val="00DE6756"/>
    <w:rsid w:val="00DE72D3"/>
    <w:rsid w:val="00DE7316"/>
    <w:rsid w:val="00DE78BF"/>
    <w:rsid w:val="00DF03BC"/>
    <w:rsid w:val="00DF085A"/>
    <w:rsid w:val="00DF184F"/>
    <w:rsid w:val="00DF192F"/>
    <w:rsid w:val="00DF1D2B"/>
    <w:rsid w:val="00DF2830"/>
    <w:rsid w:val="00DF28FF"/>
    <w:rsid w:val="00DF2B74"/>
    <w:rsid w:val="00DF2D3C"/>
    <w:rsid w:val="00DF372D"/>
    <w:rsid w:val="00DF3CDC"/>
    <w:rsid w:val="00DF485F"/>
    <w:rsid w:val="00DF4BA8"/>
    <w:rsid w:val="00DF585F"/>
    <w:rsid w:val="00DF631F"/>
    <w:rsid w:val="00DF6B15"/>
    <w:rsid w:val="00DF6CF6"/>
    <w:rsid w:val="00DF713E"/>
    <w:rsid w:val="00DF71B0"/>
    <w:rsid w:val="00E00C4C"/>
    <w:rsid w:val="00E00ECF"/>
    <w:rsid w:val="00E00F33"/>
    <w:rsid w:val="00E0182A"/>
    <w:rsid w:val="00E01A5F"/>
    <w:rsid w:val="00E02E85"/>
    <w:rsid w:val="00E02F36"/>
    <w:rsid w:val="00E0361A"/>
    <w:rsid w:val="00E05B9A"/>
    <w:rsid w:val="00E06B5C"/>
    <w:rsid w:val="00E07033"/>
    <w:rsid w:val="00E07398"/>
    <w:rsid w:val="00E07E10"/>
    <w:rsid w:val="00E10A77"/>
    <w:rsid w:val="00E113D3"/>
    <w:rsid w:val="00E12042"/>
    <w:rsid w:val="00E126B0"/>
    <w:rsid w:val="00E1287D"/>
    <w:rsid w:val="00E14378"/>
    <w:rsid w:val="00E145E5"/>
    <w:rsid w:val="00E146B6"/>
    <w:rsid w:val="00E14874"/>
    <w:rsid w:val="00E14A8F"/>
    <w:rsid w:val="00E15550"/>
    <w:rsid w:val="00E16303"/>
    <w:rsid w:val="00E1657E"/>
    <w:rsid w:val="00E1662D"/>
    <w:rsid w:val="00E16C2B"/>
    <w:rsid w:val="00E175A3"/>
    <w:rsid w:val="00E17EC4"/>
    <w:rsid w:val="00E2006F"/>
    <w:rsid w:val="00E2059B"/>
    <w:rsid w:val="00E20D0B"/>
    <w:rsid w:val="00E210C4"/>
    <w:rsid w:val="00E2122F"/>
    <w:rsid w:val="00E22A18"/>
    <w:rsid w:val="00E22AD0"/>
    <w:rsid w:val="00E2321C"/>
    <w:rsid w:val="00E23240"/>
    <w:rsid w:val="00E24ABE"/>
    <w:rsid w:val="00E2574E"/>
    <w:rsid w:val="00E25AA7"/>
    <w:rsid w:val="00E25FD1"/>
    <w:rsid w:val="00E269D0"/>
    <w:rsid w:val="00E30715"/>
    <w:rsid w:val="00E3112A"/>
    <w:rsid w:val="00E312D4"/>
    <w:rsid w:val="00E31F60"/>
    <w:rsid w:val="00E32DD0"/>
    <w:rsid w:val="00E332EB"/>
    <w:rsid w:val="00E33E1D"/>
    <w:rsid w:val="00E341B3"/>
    <w:rsid w:val="00E34F9F"/>
    <w:rsid w:val="00E35E4E"/>
    <w:rsid w:val="00E36CE5"/>
    <w:rsid w:val="00E37542"/>
    <w:rsid w:val="00E378D8"/>
    <w:rsid w:val="00E37B0F"/>
    <w:rsid w:val="00E403F5"/>
    <w:rsid w:val="00E4141D"/>
    <w:rsid w:val="00E42174"/>
    <w:rsid w:val="00E42DC7"/>
    <w:rsid w:val="00E43F10"/>
    <w:rsid w:val="00E440A8"/>
    <w:rsid w:val="00E445EE"/>
    <w:rsid w:val="00E44D89"/>
    <w:rsid w:val="00E45175"/>
    <w:rsid w:val="00E4581D"/>
    <w:rsid w:val="00E45D5B"/>
    <w:rsid w:val="00E45EED"/>
    <w:rsid w:val="00E46029"/>
    <w:rsid w:val="00E477A7"/>
    <w:rsid w:val="00E50337"/>
    <w:rsid w:val="00E5045F"/>
    <w:rsid w:val="00E51D7F"/>
    <w:rsid w:val="00E52F13"/>
    <w:rsid w:val="00E5395A"/>
    <w:rsid w:val="00E5412D"/>
    <w:rsid w:val="00E54247"/>
    <w:rsid w:val="00E559E1"/>
    <w:rsid w:val="00E55A62"/>
    <w:rsid w:val="00E55DCC"/>
    <w:rsid w:val="00E56631"/>
    <w:rsid w:val="00E56C35"/>
    <w:rsid w:val="00E576FD"/>
    <w:rsid w:val="00E5781B"/>
    <w:rsid w:val="00E60E6F"/>
    <w:rsid w:val="00E61140"/>
    <w:rsid w:val="00E61911"/>
    <w:rsid w:val="00E620E7"/>
    <w:rsid w:val="00E622B3"/>
    <w:rsid w:val="00E62C16"/>
    <w:rsid w:val="00E63027"/>
    <w:rsid w:val="00E63A5B"/>
    <w:rsid w:val="00E64F28"/>
    <w:rsid w:val="00E65563"/>
    <w:rsid w:val="00E66D1D"/>
    <w:rsid w:val="00E672AB"/>
    <w:rsid w:val="00E67E4D"/>
    <w:rsid w:val="00E67FFC"/>
    <w:rsid w:val="00E705A6"/>
    <w:rsid w:val="00E710C7"/>
    <w:rsid w:val="00E72D15"/>
    <w:rsid w:val="00E72E44"/>
    <w:rsid w:val="00E731B1"/>
    <w:rsid w:val="00E7340F"/>
    <w:rsid w:val="00E73831"/>
    <w:rsid w:val="00E73BE3"/>
    <w:rsid w:val="00E7413E"/>
    <w:rsid w:val="00E74D23"/>
    <w:rsid w:val="00E74FA8"/>
    <w:rsid w:val="00E7606F"/>
    <w:rsid w:val="00E765A1"/>
    <w:rsid w:val="00E777FB"/>
    <w:rsid w:val="00E7788A"/>
    <w:rsid w:val="00E803A3"/>
    <w:rsid w:val="00E80DE2"/>
    <w:rsid w:val="00E80E2E"/>
    <w:rsid w:val="00E814CC"/>
    <w:rsid w:val="00E81B69"/>
    <w:rsid w:val="00E82261"/>
    <w:rsid w:val="00E8250F"/>
    <w:rsid w:val="00E827C3"/>
    <w:rsid w:val="00E83560"/>
    <w:rsid w:val="00E8379E"/>
    <w:rsid w:val="00E83851"/>
    <w:rsid w:val="00E8580B"/>
    <w:rsid w:val="00E85EA5"/>
    <w:rsid w:val="00E8747E"/>
    <w:rsid w:val="00E877E0"/>
    <w:rsid w:val="00E8784B"/>
    <w:rsid w:val="00E87C01"/>
    <w:rsid w:val="00E904AE"/>
    <w:rsid w:val="00E904D2"/>
    <w:rsid w:val="00E9127D"/>
    <w:rsid w:val="00E912EA"/>
    <w:rsid w:val="00E91325"/>
    <w:rsid w:val="00E921FB"/>
    <w:rsid w:val="00E925F9"/>
    <w:rsid w:val="00E93688"/>
    <w:rsid w:val="00E93FDD"/>
    <w:rsid w:val="00E9497E"/>
    <w:rsid w:val="00E94D63"/>
    <w:rsid w:val="00E961A1"/>
    <w:rsid w:val="00E96758"/>
    <w:rsid w:val="00E97D91"/>
    <w:rsid w:val="00EA0A3F"/>
    <w:rsid w:val="00EA12EE"/>
    <w:rsid w:val="00EA14C0"/>
    <w:rsid w:val="00EA2A4B"/>
    <w:rsid w:val="00EA380A"/>
    <w:rsid w:val="00EA4476"/>
    <w:rsid w:val="00EA44FB"/>
    <w:rsid w:val="00EA45A3"/>
    <w:rsid w:val="00EA4D48"/>
    <w:rsid w:val="00EA4E26"/>
    <w:rsid w:val="00EA524F"/>
    <w:rsid w:val="00EA5252"/>
    <w:rsid w:val="00EA5E11"/>
    <w:rsid w:val="00EA5F62"/>
    <w:rsid w:val="00EA6C58"/>
    <w:rsid w:val="00EA77E3"/>
    <w:rsid w:val="00EB0111"/>
    <w:rsid w:val="00EB0C35"/>
    <w:rsid w:val="00EB0EA0"/>
    <w:rsid w:val="00EB1FB3"/>
    <w:rsid w:val="00EB2141"/>
    <w:rsid w:val="00EB2F7E"/>
    <w:rsid w:val="00EB35EA"/>
    <w:rsid w:val="00EB4879"/>
    <w:rsid w:val="00EB583C"/>
    <w:rsid w:val="00EB5DA7"/>
    <w:rsid w:val="00EB6008"/>
    <w:rsid w:val="00EB678D"/>
    <w:rsid w:val="00EB79A5"/>
    <w:rsid w:val="00EB7E1B"/>
    <w:rsid w:val="00EC0146"/>
    <w:rsid w:val="00EC0AA9"/>
    <w:rsid w:val="00EC171D"/>
    <w:rsid w:val="00EC1E8D"/>
    <w:rsid w:val="00EC25E3"/>
    <w:rsid w:val="00EC3A92"/>
    <w:rsid w:val="00EC4CB3"/>
    <w:rsid w:val="00EC4E93"/>
    <w:rsid w:val="00EC58C7"/>
    <w:rsid w:val="00EC5D9F"/>
    <w:rsid w:val="00EC6A1A"/>
    <w:rsid w:val="00EC6B83"/>
    <w:rsid w:val="00ED0763"/>
    <w:rsid w:val="00ED07C1"/>
    <w:rsid w:val="00ED0F18"/>
    <w:rsid w:val="00ED196C"/>
    <w:rsid w:val="00ED23AC"/>
    <w:rsid w:val="00ED27D4"/>
    <w:rsid w:val="00ED2FA4"/>
    <w:rsid w:val="00ED3525"/>
    <w:rsid w:val="00ED3BA5"/>
    <w:rsid w:val="00ED3D4A"/>
    <w:rsid w:val="00ED4549"/>
    <w:rsid w:val="00ED4BFC"/>
    <w:rsid w:val="00ED4C09"/>
    <w:rsid w:val="00ED51FF"/>
    <w:rsid w:val="00ED65C8"/>
    <w:rsid w:val="00ED7513"/>
    <w:rsid w:val="00ED7680"/>
    <w:rsid w:val="00EE05CA"/>
    <w:rsid w:val="00EE1149"/>
    <w:rsid w:val="00EE1CA1"/>
    <w:rsid w:val="00EE203A"/>
    <w:rsid w:val="00EE21A5"/>
    <w:rsid w:val="00EE3A85"/>
    <w:rsid w:val="00EE49E7"/>
    <w:rsid w:val="00EE4C39"/>
    <w:rsid w:val="00EE5140"/>
    <w:rsid w:val="00EE5EB2"/>
    <w:rsid w:val="00EE6052"/>
    <w:rsid w:val="00EE6190"/>
    <w:rsid w:val="00EE6848"/>
    <w:rsid w:val="00EE6A06"/>
    <w:rsid w:val="00EE6CD1"/>
    <w:rsid w:val="00EE72EF"/>
    <w:rsid w:val="00EE75A1"/>
    <w:rsid w:val="00EF115B"/>
    <w:rsid w:val="00EF1435"/>
    <w:rsid w:val="00EF1584"/>
    <w:rsid w:val="00EF27D5"/>
    <w:rsid w:val="00EF2AFF"/>
    <w:rsid w:val="00EF3677"/>
    <w:rsid w:val="00EF4569"/>
    <w:rsid w:val="00EF5B86"/>
    <w:rsid w:val="00EF79B4"/>
    <w:rsid w:val="00EF7BBD"/>
    <w:rsid w:val="00F00480"/>
    <w:rsid w:val="00F012CF"/>
    <w:rsid w:val="00F01DA9"/>
    <w:rsid w:val="00F023F1"/>
    <w:rsid w:val="00F0246F"/>
    <w:rsid w:val="00F02DC6"/>
    <w:rsid w:val="00F02DCD"/>
    <w:rsid w:val="00F03E0B"/>
    <w:rsid w:val="00F043CB"/>
    <w:rsid w:val="00F04B37"/>
    <w:rsid w:val="00F04C47"/>
    <w:rsid w:val="00F05A8B"/>
    <w:rsid w:val="00F061DB"/>
    <w:rsid w:val="00F07F5F"/>
    <w:rsid w:val="00F101D6"/>
    <w:rsid w:val="00F10436"/>
    <w:rsid w:val="00F10943"/>
    <w:rsid w:val="00F11251"/>
    <w:rsid w:val="00F114EF"/>
    <w:rsid w:val="00F11821"/>
    <w:rsid w:val="00F11D95"/>
    <w:rsid w:val="00F11E4B"/>
    <w:rsid w:val="00F1214B"/>
    <w:rsid w:val="00F1434B"/>
    <w:rsid w:val="00F14493"/>
    <w:rsid w:val="00F146D1"/>
    <w:rsid w:val="00F1470E"/>
    <w:rsid w:val="00F14EBE"/>
    <w:rsid w:val="00F1572B"/>
    <w:rsid w:val="00F15905"/>
    <w:rsid w:val="00F15996"/>
    <w:rsid w:val="00F16086"/>
    <w:rsid w:val="00F168EB"/>
    <w:rsid w:val="00F17682"/>
    <w:rsid w:val="00F20BD2"/>
    <w:rsid w:val="00F2181B"/>
    <w:rsid w:val="00F21A70"/>
    <w:rsid w:val="00F227D9"/>
    <w:rsid w:val="00F23AA9"/>
    <w:rsid w:val="00F24367"/>
    <w:rsid w:val="00F24810"/>
    <w:rsid w:val="00F25BA5"/>
    <w:rsid w:val="00F25EC5"/>
    <w:rsid w:val="00F2740C"/>
    <w:rsid w:val="00F277BC"/>
    <w:rsid w:val="00F3024A"/>
    <w:rsid w:val="00F30B3B"/>
    <w:rsid w:val="00F30C50"/>
    <w:rsid w:val="00F311A6"/>
    <w:rsid w:val="00F32254"/>
    <w:rsid w:val="00F32A2D"/>
    <w:rsid w:val="00F33324"/>
    <w:rsid w:val="00F3346C"/>
    <w:rsid w:val="00F335F0"/>
    <w:rsid w:val="00F33BE5"/>
    <w:rsid w:val="00F33CAC"/>
    <w:rsid w:val="00F3430C"/>
    <w:rsid w:val="00F3498A"/>
    <w:rsid w:val="00F35441"/>
    <w:rsid w:val="00F3561F"/>
    <w:rsid w:val="00F35E06"/>
    <w:rsid w:val="00F36A73"/>
    <w:rsid w:val="00F37B41"/>
    <w:rsid w:val="00F403B8"/>
    <w:rsid w:val="00F406CA"/>
    <w:rsid w:val="00F408A6"/>
    <w:rsid w:val="00F40CF4"/>
    <w:rsid w:val="00F40DE3"/>
    <w:rsid w:val="00F40EA3"/>
    <w:rsid w:val="00F4100F"/>
    <w:rsid w:val="00F410BD"/>
    <w:rsid w:val="00F41F78"/>
    <w:rsid w:val="00F42091"/>
    <w:rsid w:val="00F4257D"/>
    <w:rsid w:val="00F43534"/>
    <w:rsid w:val="00F43C11"/>
    <w:rsid w:val="00F44522"/>
    <w:rsid w:val="00F448A4"/>
    <w:rsid w:val="00F44C00"/>
    <w:rsid w:val="00F451C5"/>
    <w:rsid w:val="00F455A1"/>
    <w:rsid w:val="00F45859"/>
    <w:rsid w:val="00F45A48"/>
    <w:rsid w:val="00F45B93"/>
    <w:rsid w:val="00F45D36"/>
    <w:rsid w:val="00F461CC"/>
    <w:rsid w:val="00F4664C"/>
    <w:rsid w:val="00F46A4F"/>
    <w:rsid w:val="00F46B07"/>
    <w:rsid w:val="00F478C0"/>
    <w:rsid w:val="00F502D2"/>
    <w:rsid w:val="00F50AA4"/>
    <w:rsid w:val="00F5201C"/>
    <w:rsid w:val="00F524BD"/>
    <w:rsid w:val="00F52D71"/>
    <w:rsid w:val="00F53CBC"/>
    <w:rsid w:val="00F53E3A"/>
    <w:rsid w:val="00F54EAF"/>
    <w:rsid w:val="00F55D91"/>
    <w:rsid w:val="00F56487"/>
    <w:rsid w:val="00F56810"/>
    <w:rsid w:val="00F576C0"/>
    <w:rsid w:val="00F60279"/>
    <w:rsid w:val="00F60B9C"/>
    <w:rsid w:val="00F60E19"/>
    <w:rsid w:val="00F618F8"/>
    <w:rsid w:val="00F61A8E"/>
    <w:rsid w:val="00F62261"/>
    <w:rsid w:val="00F62648"/>
    <w:rsid w:val="00F62B24"/>
    <w:rsid w:val="00F62B91"/>
    <w:rsid w:val="00F639C5"/>
    <w:rsid w:val="00F639CA"/>
    <w:rsid w:val="00F6408A"/>
    <w:rsid w:val="00F64E44"/>
    <w:rsid w:val="00F660C0"/>
    <w:rsid w:val="00F66EAD"/>
    <w:rsid w:val="00F67209"/>
    <w:rsid w:val="00F6790B"/>
    <w:rsid w:val="00F67D3C"/>
    <w:rsid w:val="00F705F7"/>
    <w:rsid w:val="00F70C3C"/>
    <w:rsid w:val="00F70D46"/>
    <w:rsid w:val="00F711B4"/>
    <w:rsid w:val="00F71B40"/>
    <w:rsid w:val="00F72B60"/>
    <w:rsid w:val="00F73837"/>
    <w:rsid w:val="00F73901"/>
    <w:rsid w:val="00F73FCA"/>
    <w:rsid w:val="00F74C4A"/>
    <w:rsid w:val="00F74DF9"/>
    <w:rsid w:val="00F7580D"/>
    <w:rsid w:val="00F75D10"/>
    <w:rsid w:val="00F76DDD"/>
    <w:rsid w:val="00F77D5D"/>
    <w:rsid w:val="00F77E9A"/>
    <w:rsid w:val="00F77F51"/>
    <w:rsid w:val="00F80088"/>
    <w:rsid w:val="00F803AE"/>
    <w:rsid w:val="00F81CC6"/>
    <w:rsid w:val="00F824BD"/>
    <w:rsid w:val="00F824D2"/>
    <w:rsid w:val="00F82DF4"/>
    <w:rsid w:val="00F8301B"/>
    <w:rsid w:val="00F847D5"/>
    <w:rsid w:val="00F84D0D"/>
    <w:rsid w:val="00F85303"/>
    <w:rsid w:val="00F85DD7"/>
    <w:rsid w:val="00F8687B"/>
    <w:rsid w:val="00F8752C"/>
    <w:rsid w:val="00F8787D"/>
    <w:rsid w:val="00F90873"/>
    <w:rsid w:val="00F91A3C"/>
    <w:rsid w:val="00F92E6D"/>
    <w:rsid w:val="00F93206"/>
    <w:rsid w:val="00F933C6"/>
    <w:rsid w:val="00F943E5"/>
    <w:rsid w:val="00F946D2"/>
    <w:rsid w:val="00F95E0B"/>
    <w:rsid w:val="00F960A2"/>
    <w:rsid w:val="00F967E3"/>
    <w:rsid w:val="00F96CAC"/>
    <w:rsid w:val="00F9780E"/>
    <w:rsid w:val="00F97C34"/>
    <w:rsid w:val="00F97F09"/>
    <w:rsid w:val="00FA0E51"/>
    <w:rsid w:val="00FA17BE"/>
    <w:rsid w:val="00FA1D49"/>
    <w:rsid w:val="00FA2050"/>
    <w:rsid w:val="00FA26C2"/>
    <w:rsid w:val="00FA3E94"/>
    <w:rsid w:val="00FA3F32"/>
    <w:rsid w:val="00FA3F9F"/>
    <w:rsid w:val="00FA4659"/>
    <w:rsid w:val="00FA50DA"/>
    <w:rsid w:val="00FA5E80"/>
    <w:rsid w:val="00FA64B1"/>
    <w:rsid w:val="00FA6F1F"/>
    <w:rsid w:val="00FB0396"/>
    <w:rsid w:val="00FB03D7"/>
    <w:rsid w:val="00FB0C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E44"/>
    <w:rsid w:val="00FB77B0"/>
    <w:rsid w:val="00FB7BFB"/>
    <w:rsid w:val="00FC03E5"/>
    <w:rsid w:val="00FC0F3F"/>
    <w:rsid w:val="00FC1C6D"/>
    <w:rsid w:val="00FC1D7D"/>
    <w:rsid w:val="00FC1E2F"/>
    <w:rsid w:val="00FC25C5"/>
    <w:rsid w:val="00FC2928"/>
    <w:rsid w:val="00FC2F05"/>
    <w:rsid w:val="00FC3D2C"/>
    <w:rsid w:val="00FC4237"/>
    <w:rsid w:val="00FC490E"/>
    <w:rsid w:val="00FC4B4C"/>
    <w:rsid w:val="00FC5157"/>
    <w:rsid w:val="00FC5B31"/>
    <w:rsid w:val="00FC69BC"/>
    <w:rsid w:val="00FC6E1A"/>
    <w:rsid w:val="00FC72B3"/>
    <w:rsid w:val="00FD13D5"/>
    <w:rsid w:val="00FD187E"/>
    <w:rsid w:val="00FD2062"/>
    <w:rsid w:val="00FD2DE2"/>
    <w:rsid w:val="00FD3A77"/>
    <w:rsid w:val="00FD4F93"/>
    <w:rsid w:val="00FD5308"/>
    <w:rsid w:val="00FD6846"/>
    <w:rsid w:val="00FD6F68"/>
    <w:rsid w:val="00FD6FAA"/>
    <w:rsid w:val="00FD77B8"/>
    <w:rsid w:val="00FD7EA1"/>
    <w:rsid w:val="00FE1022"/>
    <w:rsid w:val="00FE12F2"/>
    <w:rsid w:val="00FE2073"/>
    <w:rsid w:val="00FE3175"/>
    <w:rsid w:val="00FE40B7"/>
    <w:rsid w:val="00FE4325"/>
    <w:rsid w:val="00FE46AD"/>
    <w:rsid w:val="00FE4902"/>
    <w:rsid w:val="00FE5774"/>
    <w:rsid w:val="00FE65F6"/>
    <w:rsid w:val="00FE6E8D"/>
    <w:rsid w:val="00FE76AE"/>
    <w:rsid w:val="00FF08F0"/>
    <w:rsid w:val="00FF0E14"/>
    <w:rsid w:val="00FF114E"/>
    <w:rsid w:val="00FF1E3A"/>
    <w:rsid w:val="00FF1F44"/>
    <w:rsid w:val="00FF20A6"/>
    <w:rsid w:val="00FF32A3"/>
    <w:rsid w:val="00FF3D47"/>
    <w:rsid w:val="00FF3F21"/>
    <w:rsid w:val="00FF45AE"/>
    <w:rsid w:val="00FF4D58"/>
    <w:rsid w:val="00FF4DFA"/>
    <w:rsid w:val="00FF5933"/>
    <w:rsid w:val="00FF74C2"/>
    <w:rsid w:val="00FF76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s>
</file>

<file path=word/webSettings.xml><?xml version="1.0" encoding="utf-8"?>
<w:webSettings xmlns:r="http://schemas.openxmlformats.org/officeDocument/2006/relationships" xmlns:w="http://schemas.openxmlformats.org/wordprocessingml/2006/main">
  <w:divs>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1B1F8-FB83-4BB3-9A10-D7A50A00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3343</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20798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McGuinnessC1</cp:lastModifiedBy>
  <cp:revision>3</cp:revision>
  <cp:lastPrinted>2019-05-09T12:50:00Z</cp:lastPrinted>
  <dcterms:created xsi:type="dcterms:W3CDTF">2019-06-11T15:01:00Z</dcterms:created>
  <dcterms:modified xsi:type="dcterms:W3CDTF">2019-06-11T15:02:00Z</dcterms:modified>
</cp:coreProperties>
</file>