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3822"/>
        <w:gridCol w:w="2977"/>
      </w:tblGrid>
      <w:tr w:rsidR="005B4BA8" w:rsidRPr="00B5719A" w:rsidTr="0080001C">
        <w:trPr>
          <w:trHeight w:val="557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3822" w:type="dxa"/>
          </w:tcPr>
          <w:p w:rsidR="005B4BA8" w:rsidRPr="00B5719A" w:rsidRDefault="00D05B0C" w:rsidP="00B5719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 September 2019</w:t>
            </w:r>
          </w:p>
        </w:tc>
        <w:tc>
          <w:tcPr>
            <w:tcW w:w="2977" w:type="dxa"/>
            <w:vMerge w:val="restart"/>
          </w:tcPr>
          <w:p w:rsidR="005B4BA8" w:rsidRPr="00B5719A" w:rsidRDefault="0080001C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001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50800</wp:posOffset>
                  </wp:positionV>
                  <wp:extent cx="1781175" cy="741045"/>
                  <wp:effectExtent l="19050" t="0" r="9525" b="0"/>
                  <wp:wrapSquare wrapText="bothSides"/>
                  <wp:docPr id="2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4BA8" w:rsidRPr="00B5719A" w:rsidTr="0080001C">
        <w:trPr>
          <w:trHeight w:val="1091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3822" w:type="dxa"/>
          </w:tcPr>
          <w:p w:rsidR="00B16FDC" w:rsidRDefault="00D43C1D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Workforce Monitoring Report </w:t>
            </w:r>
          </w:p>
          <w:p w:rsidR="005B4BA8" w:rsidRPr="00B5719A" w:rsidRDefault="00D43C1D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 April 2018 to 31 March 2019</w:t>
            </w:r>
          </w:p>
        </w:tc>
        <w:tc>
          <w:tcPr>
            <w:tcW w:w="2977" w:type="dxa"/>
            <w:vMerge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B5719A" w:rsidTr="0080001C">
        <w:trPr>
          <w:trHeight w:val="499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5719A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  <w:bookmarkStart w:id="0" w:name="_GoBack"/>
            <w:bookmarkEnd w:id="0"/>
          </w:p>
          <w:p w:rsidR="005B4BA8" w:rsidRPr="00B5719A" w:rsidRDefault="005B4BA8" w:rsidP="005B4BA8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B16FDC">
              <w:tc>
                <w:tcPr>
                  <w:tcW w:w="5694" w:type="dxa"/>
                </w:tcPr>
                <w:p w:rsidR="005B4BA8" w:rsidRPr="00B5719A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5B4BA8" w:rsidRPr="00B16FDC" w:rsidRDefault="00B16FDC" w:rsidP="00B16FDC">
                  <w:pPr>
                    <w:spacing w:before="120" w:after="60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highlight w:val="black"/>
                    </w:rPr>
                  </w:pPr>
                  <w:r w:rsidRPr="00B16FDC">
                    <w:rPr>
                      <w:rFonts w:ascii="Arial" w:hAnsi="Arial" w:cs="Arial"/>
                      <w:b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B5719A" w:rsidRDefault="005B4BA8" w:rsidP="005B4BA8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B5719A" w:rsidTr="0080001C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B5719A" w:rsidRDefault="00B5719A" w:rsidP="00B5719A">
      <w:pPr>
        <w:ind w:left="-426" w:right="183"/>
        <w:rPr>
          <w:rFonts w:ascii="Arial" w:hAnsi="Arial" w:cs="Arial"/>
          <w:b/>
          <w:bCs/>
        </w:rPr>
      </w:pPr>
    </w:p>
    <w:p w:rsidR="00B0525B" w:rsidRPr="001175E5" w:rsidRDefault="00B0525B" w:rsidP="00B0525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987DA1" w:rsidRPr="00987DA1" w:rsidRDefault="00B16FDC" w:rsidP="00987DA1">
      <w:pPr>
        <w:pStyle w:val="Pa2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The </w:t>
      </w:r>
      <w:r w:rsidR="00987DA1" w:rsidRPr="00987DA1">
        <w:rPr>
          <w:rStyle w:val="A1"/>
          <w:rFonts w:ascii="Arial" w:hAnsi="Arial" w:cs="Arial"/>
          <w:sz w:val="24"/>
          <w:szCs w:val="24"/>
        </w:rPr>
        <w:t xml:space="preserve">Golden Jubilee Foundation </w:t>
      </w:r>
      <w:r>
        <w:rPr>
          <w:rStyle w:val="A1"/>
          <w:rFonts w:ascii="Arial" w:hAnsi="Arial" w:cs="Arial"/>
          <w:sz w:val="24"/>
          <w:szCs w:val="24"/>
        </w:rPr>
        <w:t xml:space="preserve">is </w:t>
      </w:r>
      <w:r w:rsidR="00987DA1" w:rsidRPr="00987DA1">
        <w:rPr>
          <w:rStyle w:val="A1"/>
          <w:rFonts w:ascii="Arial" w:hAnsi="Arial" w:cs="Arial"/>
          <w:sz w:val="24"/>
          <w:szCs w:val="24"/>
        </w:rPr>
        <w:t xml:space="preserve">committed to supporting and promoting dignity at work by creating an inclusive working environment. </w:t>
      </w:r>
      <w:r w:rsidR="00987DA1">
        <w:rPr>
          <w:rStyle w:val="A1"/>
          <w:rFonts w:ascii="Arial" w:hAnsi="Arial" w:cs="Arial"/>
          <w:sz w:val="24"/>
          <w:szCs w:val="24"/>
        </w:rPr>
        <w:t xml:space="preserve"> </w:t>
      </w:r>
      <w:r>
        <w:rPr>
          <w:rStyle w:val="A1"/>
          <w:rFonts w:ascii="Arial" w:hAnsi="Arial" w:cs="Arial"/>
          <w:sz w:val="24"/>
          <w:szCs w:val="24"/>
        </w:rPr>
        <w:t>S</w:t>
      </w:r>
      <w:r w:rsidR="00987DA1" w:rsidRPr="00987DA1">
        <w:rPr>
          <w:rStyle w:val="A1"/>
          <w:rFonts w:ascii="Arial" w:hAnsi="Arial" w:cs="Arial"/>
          <w:sz w:val="24"/>
          <w:szCs w:val="24"/>
        </w:rPr>
        <w:t>taff should be able</w:t>
      </w:r>
      <w:r w:rsidR="00987DA1">
        <w:rPr>
          <w:rStyle w:val="A1"/>
          <w:rFonts w:ascii="Arial" w:hAnsi="Arial" w:cs="Arial"/>
          <w:sz w:val="24"/>
          <w:szCs w:val="24"/>
        </w:rPr>
        <w:t xml:space="preserve"> to fulfi</w:t>
      </w:r>
      <w:r w:rsidR="00987DA1" w:rsidRPr="00987DA1">
        <w:rPr>
          <w:rStyle w:val="A1"/>
          <w:rFonts w:ascii="Arial" w:hAnsi="Arial" w:cs="Arial"/>
          <w:sz w:val="24"/>
          <w:szCs w:val="24"/>
        </w:rPr>
        <w:t>l their potential in a workplace free from discrimination and harassment where diverse skills, perspectives and backgrounds are valued.</w:t>
      </w:r>
    </w:p>
    <w:p w:rsidR="00987DA1" w:rsidRPr="00987DA1" w:rsidRDefault="00987DA1" w:rsidP="00987DA1">
      <w:pPr>
        <w:pStyle w:val="Pa2"/>
        <w:ind w:left="709"/>
        <w:rPr>
          <w:rFonts w:ascii="Arial" w:hAnsi="Arial" w:cs="Arial"/>
          <w:color w:val="000000"/>
        </w:rPr>
      </w:pPr>
      <w:r w:rsidRPr="00987DA1">
        <w:rPr>
          <w:rStyle w:val="A1"/>
          <w:rFonts w:ascii="Arial" w:hAnsi="Arial" w:cs="Arial"/>
          <w:sz w:val="24"/>
          <w:szCs w:val="24"/>
        </w:rPr>
        <w:t xml:space="preserve">In order to </w:t>
      </w:r>
      <w:r w:rsidR="00B16FDC">
        <w:rPr>
          <w:rStyle w:val="A1"/>
          <w:rFonts w:ascii="Arial" w:hAnsi="Arial" w:cs="Arial"/>
          <w:sz w:val="24"/>
          <w:szCs w:val="24"/>
        </w:rPr>
        <w:t>facilitate this, it</w:t>
      </w:r>
      <w:r w:rsidRPr="00987DA1">
        <w:rPr>
          <w:rStyle w:val="A1"/>
          <w:rFonts w:ascii="Arial" w:hAnsi="Arial" w:cs="Arial"/>
          <w:sz w:val="24"/>
          <w:szCs w:val="24"/>
        </w:rPr>
        <w:t xml:space="preserve"> is important </w:t>
      </w:r>
      <w:r w:rsidR="00B16FDC">
        <w:rPr>
          <w:rStyle w:val="A1"/>
          <w:rFonts w:ascii="Arial" w:hAnsi="Arial" w:cs="Arial"/>
          <w:sz w:val="24"/>
          <w:szCs w:val="24"/>
        </w:rPr>
        <w:t xml:space="preserve">to </w:t>
      </w:r>
      <w:r w:rsidRPr="00987DA1">
        <w:rPr>
          <w:rStyle w:val="A1"/>
          <w:rFonts w:ascii="Arial" w:hAnsi="Arial" w:cs="Arial"/>
          <w:sz w:val="24"/>
          <w:szCs w:val="24"/>
        </w:rPr>
        <w:t xml:space="preserve">collect, store and analyse data relating to </w:t>
      </w:r>
      <w:r w:rsidR="00B16FDC">
        <w:rPr>
          <w:rStyle w:val="A1"/>
          <w:rFonts w:ascii="Arial" w:hAnsi="Arial" w:cs="Arial"/>
          <w:sz w:val="24"/>
          <w:szCs w:val="24"/>
        </w:rPr>
        <w:t xml:space="preserve">the </w:t>
      </w:r>
      <w:r w:rsidRPr="00987DA1">
        <w:rPr>
          <w:rStyle w:val="A1"/>
          <w:rFonts w:ascii="Arial" w:hAnsi="Arial" w:cs="Arial"/>
          <w:sz w:val="24"/>
          <w:szCs w:val="24"/>
        </w:rPr>
        <w:t xml:space="preserve">workforce. </w:t>
      </w:r>
      <w:r>
        <w:rPr>
          <w:rStyle w:val="A1"/>
          <w:rFonts w:ascii="Arial" w:hAnsi="Arial" w:cs="Arial"/>
          <w:sz w:val="24"/>
          <w:szCs w:val="24"/>
        </w:rPr>
        <w:t xml:space="preserve"> </w:t>
      </w:r>
      <w:r w:rsidR="00B16FDC">
        <w:rPr>
          <w:rStyle w:val="A1"/>
          <w:rFonts w:ascii="Arial" w:hAnsi="Arial" w:cs="Arial"/>
          <w:sz w:val="24"/>
          <w:szCs w:val="24"/>
        </w:rPr>
        <w:t>W</w:t>
      </w:r>
      <w:r w:rsidRPr="00987DA1">
        <w:rPr>
          <w:rStyle w:val="A1"/>
          <w:rFonts w:ascii="Arial" w:hAnsi="Arial" w:cs="Arial"/>
          <w:sz w:val="24"/>
          <w:szCs w:val="24"/>
        </w:rPr>
        <w:t>orkforce monitoring</w:t>
      </w:r>
      <w:r w:rsidR="00B16FDC">
        <w:rPr>
          <w:rStyle w:val="A1"/>
          <w:rFonts w:ascii="Arial" w:hAnsi="Arial" w:cs="Arial"/>
          <w:sz w:val="24"/>
          <w:szCs w:val="24"/>
        </w:rPr>
        <w:t xml:space="preserve"> enables the GJF to assess the effectiveness of </w:t>
      </w:r>
      <w:r w:rsidRPr="00987DA1">
        <w:rPr>
          <w:rStyle w:val="A1"/>
          <w:rFonts w:ascii="Arial" w:hAnsi="Arial" w:cs="Arial"/>
          <w:sz w:val="24"/>
          <w:szCs w:val="24"/>
        </w:rPr>
        <w:t>equal opportunities and human resources poli</w:t>
      </w:r>
      <w:r w:rsidR="00B16FDC">
        <w:rPr>
          <w:rStyle w:val="A1"/>
          <w:rFonts w:ascii="Arial" w:hAnsi="Arial" w:cs="Arial"/>
          <w:sz w:val="24"/>
          <w:szCs w:val="24"/>
        </w:rPr>
        <w:t>cies and practices</w:t>
      </w:r>
      <w:r w:rsidRPr="00987DA1">
        <w:rPr>
          <w:rStyle w:val="A1"/>
          <w:rFonts w:ascii="Arial" w:hAnsi="Arial" w:cs="Arial"/>
          <w:sz w:val="24"/>
          <w:szCs w:val="24"/>
        </w:rPr>
        <w:t>.</w:t>
      </w:r>
    </w:p>
    <w:p w:rsidR="00B16FDC" w:rsidRDefault="00B16FDC" w:rsidP="00987DA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The collection and enhancement of </w:t>
      </w:r>
      <w:r w:rsidR="00987DA1" w:rsidRPr="00987DA1">
        <w:rPr>
          <w:rFonts w:ascii="Arial" w:hAnsi="Arial" w:cs="Arial"/>
        </w:rPr>
        <w:t xml:space="preserve">equality monitoring data </w:t>
      </w:r>
      <w:r>
        <w:rPr>
          <w:rFonts w:ascii="Arial" w:hAnsi="Arial" w:cs="Arial"/>
        </w:rPr>
        <w:t xml:space="preserve">has continued over the past year, however, </w:t>
      </w:r>
      <w:r w:rsidR="00987DA1" w:rsidRPr="00987DA1">
        <w:rPr>
          <w:rFonts w:ascii="Arial" w:hAnsi="Arial" w:cs="Arial"/>
        </w:rPr>
        <w:t>further work i</w:t>
      </w:r>
      <w:r>
        <w:rPr>
          <w:rFonts w:ascii="Arial" w:hAnsi="Arial" w:cs="Arial"/>
        </w:rPr>
        <w:t xml:space="preserve">s required.  </w:t>
      </w:r>
    </w:p>
    <w:p w:rsidR="00B16FDC" w:rsidRDefault="00B16FDC" w:rsidP="00987DA1">
      <w:pPr>
        <w:ind w:left="709"/>
        <w:rPr>
          <w:rFonts w:ascii="Arial" w:hAnsi="Arial" w:cs="Arial"/>
        </w:rPr>
      </w:pPr>
    </w:p>
    <w:p w:rsidR="00987DA1" w:rsidRDefault="00B16FDC" w:rsidP="00987DA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987DA1" w:rsidRPr="00987DA1">
        <w:rPr>
          <w:rFonts w:ascii="Arial" w:hAnsi="Arial" w:cs="Arial"/>
        </w:rPr>
        <w:t xml:space="preserve"> review and analys</w:t>
      </w:r>
      <w:r>
        <w:rPr>
          <w:rFonts w:ascii="Arial" w:hAnsi="Arial" w:cs="Arial"/>
        </w:rPr>
        <w:t xml:space="preserve">is of this data is ongoing to enable the Board to record and investigate trends </w:t>
      </w:r>
      <w:r w:rsidR="00987DA1" w:rsidRPr="00987DA1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implement improvement plans where required</w:t>
      </w:r>
      <w:r w:rsidR="00987DA1">
        <w:rPr>
          <w:rFonts w:ascii="Arial" w:hAnsi="Arial" w:cs="Arial"/>
        </w:rPr>
        <w:t>.</w:t>
      </w:r>
    </w:p>
    <w:p w:rsidR="00987DA1" w:rsidRDefault="00987DA1" w:rsidP="00987DA1">
      <w:pPr>
        <w:ind w:left="709"/>
        <w:rPr>
          <w:rFonts w:ascii="Arial" w:hAnsi="Arial" w:cs="Arial"/>
        </w:rPr>
      </w:pPr>
    </w:p>
    <w:p w:rsidR="00B16FDC" w:rsidRPr="00987DA1" w:rsidRDefault="00B16FDC" w:rsidP="00987DA1">
      <w:pPr>
        <w:ind w:left="709"/>
        <w:rPr>
          <w:rFonts w:ascii="Arial" w:hAnsi="Arial" w:cs="Arial"/>
        </w:rPr>
      </w:pPr>
    </w:p>
    <w:p w:rsidR="00B0525B" w:rsidRPr="001175E5" w:rsidRDefault="00987DA1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0525B" w:rsidRPr="001175E5">
        <w:rPr>
          <w:rFonts w:ascii="Arial" w:hAnsi="Arial" w:cs="Arial"/>
          <w:b/>
          <w:bCs/>
        </w:rPr>
        <w:tab/>
        <w:t>Conclusion</w:t>
      </w:r>
      <w:r w:rsidR="00B0525B">
        <w:rPr>
          <w:rFonts w:ascii="Arial" w:hAnsi="Arial" w:cs="Arial"/>
          <w:b/>
          <w:bCs/>
        </w:rPr>
        <w:t>/Recommendation</w:t>
      </w:r>
    </w:p>
    <w:p w:rsidR="00987DA1" w:rsidRPr="00987DA1" w:rsidRDefault="00987DA1" w:rsidP="00987DA1">
      <w:pPr>
        <w:ind w:left="720"/>
        <w:rPr>
          <w:rStyle w:val="A1"/>
          <w:rFonts w:ascii="Arial" w:hAnsi="Arial" w:cs="Arial"/>
          <w:sz w:val="24"/>
          <w:szCs w:val="24"/>
        </w:rPr>
      </w:pPr>
      <w:r>
        <w:rPr>
          <w:rStyle w:val="A1"/>
          <w:rFonts w:ascii="Arial" w:hAnsi="Arial" w:cs="Arial"/>
          <w:sz w:val="24"/>
          <w:szCs w:val="24"/>
        </w:rPr>
        <w:t>Board members are</w:t>
      </w:r>
      <w:r w:rsidRPr="00987DA1">
        <w:rPr>
          <w:rStyle w:val="A1"/>
          <w:rFonts w:ascii="Arial" w:hAnsi="Arial" w:cs="Arial"/>
          <w:sz w:val="24"/>
          <w:szCs w:val="24"/>
        </w:rPr>
        <w:t xml:space="preserve"> asked to approve the publication of the Workforce Monitoring Report 1 April 2018 to 31 March 2019</w:t>
      </w:r>
      <w:r>
        <w:rPr>
          <w:rStyle w:val="A1"/>
          <w:rFonts w:ascii="Arial" w:hAnsi="Arial" w:cs="Arial"/>
          <w:sz w:val="24"/>
          <w:szCs w:val="24"/>
        </w:rPr>
        <w:t>.</w:t>
      </w:r>
    </w:p>
    <w:p w:rsidR="00B0525B" w:rsidRDefault="00B0525B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B16FDC" w:rsidRDefault="00B16FDC" w:rsidP="00B0525B">
      <w:pPr>
        <w:ind w:right="183"/>
        <w:rPr>
          <w:rFonts w:ascii="Arial" w:hAnsi="Arial" w:cs="Arial"/>
          <w:b/>
          <w:bCs/>
        </w:rPr>
      </w:pPr>
    </w:p>
    <w:p w:rsidR="00B16FDC" w:rsidRPr="001175E5" w:rsidRDefault="00B16FDC" w:rsidP="00B0525B">
      <w:pPr>
        <w:ind w:right="183"/>
        <w:rPr>
          <w:rFonts w:ascii="Arial" w:hAnsi="Arial" w:cs="Arial"/>
          <w:b/>
          <w:bCs/>
        </w:rPr>
      </w:pPr>
    </w:p>
    <w:p w:rsidR="00B0525B" w:rsidRDefault="00884C69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Gareth Adkins</w:t>
      </w:r>
      <w:r w:rsidR="00B0525B">
        <w:rPr>
          <w:rFonts w:ascii="Arial" w:hAnsi="Arial" w:cs="Arial"/>
          <w:b/>
          <w:bCs/>
        </w:rPr>
        <w:tab/>
      </w:r>
    </w:p>
    <w:p w:rsidR="00B0525B" w:rsidRDefault="00884C69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Quality, Innovation and People</w:t>
      </w:r>
      <w:r w:rsidR="00B0525B">
        <w:rPr>
          <w:rFonts w:ascii="Arial" w:hAnsi="Arial" w:cs="Arial"/>
          <w:b/>
          <w:bCs/>
        </w:rPr>
        <w:tab/>
      </w:r>
    </w:p>
    <w:p w:rsidR="00B0525B" w:rsidRPr="00C92710" w:rsidRDefault="00D05B0C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 September 2019</w:t>
      </w:r>
    </w:p>
    <w:p w:rsidR="00B0525B" w:rsidRDefault="00B0525B" w:rsidP="00B0525B">
      <w:pPr>
        <w:ind w:right="183"/>
        <w:rPr>
          <w:rFonts w:ascii="Arial" w:hAnsi="Arial" w:cs="Arial"/>
          <w:b/>
          <w:bCs/>
        </w:rPr>
      </w:pPr>
    </w:p>
    <w:p w:rsidR="00B0525B" w:rsidRPr="00B0525B" w:rsidRDefault="00B0525B" w:rsidP="00B0525B">
      <w:pPr>
        <w:ind w:right="183"/>
      </w:pPr>
      <w:r w:rsidRPr="00C92710">
        <w:rPr>
          <w:rFonts w:ascii="Arial" w:hAnsi="Arial" w:cs="Arial"/>
          <w:b/>
          <w:bCs/>
        </w:rPr>
        <w:t>(Author)</w:t>
      </w:r>
      <w:r>
        <w:rPr>
          <w:rFonts w:ascii="Arial" w:hAnsi="Arial" w:cs="Arial"/>
          <w:b/>
          <w:bCs/>
        </w:rPr>
        <w:t xml:space="preserve"> </w:t>
      </w:r>
      <w:r w:rsidR="00884C69">
        <w:rPr>
          <w:rFonts w:ascii="Arial" w:hAnsi="Arial" w:cs="Arial"/>
          <w:b/>
          <w:bCs/>
        </w:rPr>
        <w:t>David Wilson, Senior Medical Staffing and Workforce Information Advisor</w:t>
      </w:r>
    </w:p>
    <w:p w:rsidR="005239DB" w:rsidRPr="00B5719A" w:rsidRDefault="005239DB" w:rsidP="00B0525B">
      <w:pPr>
        <w:pStyle w:val="Heading2"/>
        <w:spacing w:before="0" w:after="0"/>
        <w:ind w:right="183"/>
        <w:rPr>
          <w:b w:val="0"/>
          <w:bCs w:val="0"/>
        </w:rPr>
      </w:pPr>
    </w:p>
    <w:sectPr w:rsidR="005239DB" w:rsidRPr="00B5719A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0B" w:rsidRDefault="0030380B">
      <w:r>
        <w:separator/>
      </w:r>
    </w:p>
  </w:endnote>
  <w:endnote w:type="continuationSeparator" w:id="0">
    <w:p w:rsidR="0030380B" w:rsidRDefault="0030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987DA1">
      <w:rPr>
        <w:rStyle w:val="PageNumber"/>
        <w:rFonts w:ascii="Arial" w:hAnsi="Arial" w:cs="Arial"/>
        <w:noProof/>
      </w:rPr>
      <w:t>2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C03B65">
      <w:rPr>
        <w:rStyle w:val="PageNumber"/>
        <w:rFonts w:ascii="Arial" w:hAnsi="Arial" w:cs="Arial"/>
        <w:noProof/>
      </w:rPr>
      <w:t>1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5B69F4" w:rsidRDefault="002253CC" w:rsidP="0080001C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0B" w:rsidRDefault="0030380B">
      <w:r>
        <w:separator/>
      </w:r>
    </w:p>
  </w:footnote>
  <w:footnote w:type="continuationSeparator" w:id="0">
    <w:p w:rsidR="0030380B" w:rsidRDefault="0030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5F5" w:rsidRPr="005A15F5" w:rsidRDefault="005A15F5" w:rsidP="005A15F5">
    <w:pPr>
      <w:pStyle w:val="Header"/>
      <w:jc w:val="right"/>
      <w:rPr>
        <w:rFonts w:ascii="Arial" w:hAnsi="Arial" w:cs="Arial"/>
        <w:b/>
        <w:color w:val="0070C0"/>
      </w:rPr>
    </w:pPr>
    <w:r w:rsidRPr="005A15F5">
      <w:rPr>
        <w:rFonts w:ascii="Arial" w:hAnsi="Arial" w:cs="Arial"/>
        <w:b/>
        <w:color w:val="0070C0"/>
      </w:rPr>
      <w:t>Item 6.</w:t>
    </w:r>
    <w:r w:rsidR="00C03B65">
      <w:rPr>
        <w:rFonts w:ascii="Arial" w:hAnsi="Arial" w:cs="Arial"/>
        <w:b/>
        <w:color w:val="0070C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"/>
  </w:num>
  <w:num w:numId="5">
    <w:abstractNumId w:val="3"/>
  </w:num>
  <w:num w:numId="6">
    <w:abstractNumId w:val="11"/>
  </w:num>
  <w:num w:numId="7">
    <w:abstractNumId w:val="18"/>
  </w:num>
  <w:num w:numId="8">
    <w:abstractNumId w:val="0"/>
  </w:num>
  <w:num w:numId="9">
    <w:abstractNumId w:val="17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4"/>
  </w:num>
  <w:num w:numId="15">
    <w:abstractNumId w:val="10"/>
  </w:num>
  <w:num w:numId="16">
    <w:abstractNumId w:val="7"/>
  </w:num>
  <w:num w:numId="17">
    <w:abstractNumId w:val="12"/>
  </w:num>
  <w:num w:numId="18">
    <w:abstractNumId w:val="2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2036A"/>
    <w:rsid w:val="00061CDE"/>
    <w:rsid w:val="00075AAA"/>
    <w:rsid w:val="00097EAE"/>
    <w:rsid w:val="000B5923"/>
    <w:rsid w:val="000D0952"/>
    <w:rsid w:val="00115F97"/>
    <w:rsid w:val="001175E5"/>
    <w:rsid w:val="002253CC"/>
    <w:rsid w:val="00237CBD"/>
    <w:rsid w:val="002A42DD"/>
    <w:rsid w:val="0030380B"/>
    <w:rsid w:val="0031078B"/>
    <w:rsid w:val="003D03FE"/>
    <w:rsid w:val="003E423D"/>
    <w:rsid w:val="003F19CA"/>
    <w:rsid w:val="004512CE"/>
    <w:rsid w:val="00513AB1"/>
    <w:rsid w:val="00513DB0"/>
    <w:rsid w:val="005239DB"/>
    <w:rsid w:val="00526532"/>
    <w:rsid w:val="005A15F5"/>
    <w:rsid w:val="005B4BA8"/>
    <w:rsid w:val="005B69F4"/>
    <w:rsid w:val="005F02B7"/>
    <w:rsid w:val="0060634D"/>
    <w:rsid w:val="006420B0"/>
    <w:rsid w:val="00661EF1"/>
    <w:rsid w:val="006A1357"/>
    <w:rsid w:val="006D6F99"/>
    <w:rsid w:val="00711E7A"/>
    <w:rsid w:val="007B4090"/>
    <w:rsid w:val="0080001C"/>
    <w:rsid w:val="00815350"/>
    <w:rsid w:val="00825B2D"/>
    <w:rsid w:val="00844E0E"/>
    <w:rsid w:val="00884C69"/>
    <w:rsid w:val="008A07AE"/>
    <w:rsid w:val="008B23D9"/>
    <w:rsid w:val="008C26A2"/>
    <w:rsid w:val="0093700B"/>
    <w:rsid w:val="00937BE5"/>
    <w:rsid w:val="009742FA"/>
    <w:rsid w:val="00974594"/>
    <w:rsid w:val="00987DA1"/>
    <w:rsid w:val="00993155"/>
    <w:rsid w:val="009E6A39"/>
    <w:rsid w:val="00A2577B"/>
    <w:rsid w:val="00A3124D"/>
    <w:rsid w:val="00A560AF"/>
    <w:rsid w:val="00B0525B"/>
    <w:rsid w:val="00B16FDC"/>
    <w:rsid w:val="00B5719A"/>
    <w:rsid w:val="00BC668C"/>
    <w:rsid w:val="00BF3405"/>
    <w:rsid w:val="00C0017D"/>
    <w:rsid w:val="00C03B65"/>
    <w:rsid w:val="00C24B4E"/>
    <w:rsid w:val="00C36974"/>
    <w:rsid w:val="00C956E2"/>
    <w:rsid w:val="00CA6DDF"/>
    <w:rsid w:val="00CE4B72"/>
    <w:rsid w:val="00CF6461"/>
    <w:rsid w:val="00D021D5"/>
    <w:rsid w:val="00D05B0C"/>
    <w:rsid w:val="00D05F2C"/>
    <w:rsid w:val="00D306B6"/>
    <w:rsid w:val="00D43C1D"/>
    <w:rsid w:val="00D92AA6"/>
    <w:rsid w:val="00DD7115"/>
    <w:rsid w:val="00DE5902"/>
    <w:rsid w:val="00E24BFC"/>
    <w:rsid w:val="00E95856"/>
    <w:rsid w:val="00EA4869"/>
    <w:rsid w:val="00EB7C07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75B26F"/>
  <w15:docId w15:val="{4269752A-21DF-45F7-8B6B-6E13444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  <w:style w:type="character" w:customStyle="1" w:styleId="A1">
    <w:name w:val="A1"/>
    <w:rsid w:val="00987DA1"/>
    <w:rPr>
      <w:color w:val="000000"/>
      <w:sz w:val="28"/>
      <w:szCs w:val="28"/>
    </w:rPr>
  </w:style>
  <w:style w:type="paragraph" w:customStyle="1" w:styleId="Pa2">
    <w:name w:val="Pa2"/>
    <w:basedOn w:val="Normal"/>
    <w:next w:val="Normal"/>
    <w:rsid w:val="00987DA1"/>
    <w:pPr>
      <w:autoSpaceDE w:val="0"/>
      <w:autoSpaceDN w:val="0"/>
      <w:adjustRightInd w:val="0"/>
      <w:spacing w:after="220" w:line="241" w:lineRule="atLeast"/>
    </w:pPr>
    <w:rPr>
      <w:rFonts w:ascii="Stone Sans" w:hAnsi="Stone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66BA3-EC9C-4B5E-A4A8-DCF56238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Liane McGrath</cp:lastModifiedBy>
  <cp:revision>4</cp:revision>
  <dcterms:created xsi:type="dcterms:W3CDTF">2019-09-16T15:27:00Z</dcterms:created>
  <dcterms:modified xsi:type="dcterms:W3CDTF">2019-09-19T15:07:00Z</dcterms:modified>
</cp:coreProperties>
</file>