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7"/>
        <w:gridCol w:w="4814"/>
        <w:gridCol w:w="1985"/>
      </w:tblGrid>
      <w:tr w:rsidR="005B4BA8" w:rsidRPr="005B4BA8" w:rsidTr="005B4BA8">
        <w:trPr>
          <w:trHeight w:val="557"/>
        </w:trPr>
        <w:tc>
          <w:tcPr>
            <w:tcW w:w="2557" w:type="dxa"/>
          </w:tcPr>
          <w:p w:rsidR="005B4BA8" w:rsidRPr="005B4BA8" w:rsidRDefault="005B4BA8" w:rsidP="005B4BA8">
            <w:pPr>
              <w:pStyle w:val="Heading1"/>
              <w:spacing w:before="60" w:after="60"/>
              <w:ind w:right="18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B4BA8">
              <w:rPr>
                <w:rFonts w:ascii="Arial" w:hAnsi="Arial" w:cs="Arial"/>
                <w:sz w:val="24"/>
                <w:szCs w:val="24"/>
              </w:rPr>
              <w:t>Board Meeting:</w:t>
            </w:r>
          </w:p>
        </w:tc>
        <w:tc>
          <w:tcPr>
            <w:tcW w:w="4814" w:type="dxa"/>
          </w:tcPr>
          <w:p w:rsidR="005B4BA8" w:rsidRPr="005B4BA8" w:rsidRDefault="006064F0" w:rsidP="00A50C41">
            <w:pPr>
              <w:pStyle w:val="Heading1"/>
              <w:spacing w:before="60" w:after="60"/>
              <w:ind w:right="18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26 Sept</w:t>
            </w:r>
            <w:r w:rsidR="00971CC8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CD684A">
              <w:rPr>
                <w:rFonts w:ascii="Arial" w:hAnsi="Arial" w:cs="Arial"/>
                <w:b w:val="0"/>
                <w:sz w:val="24"/>
                <w:szCs w:val="24"/>
              </w:rPr>
              <w:t>2019</w:t>
            </w:r>
          </w:p>
        </w:tc>
        <w:tc>
          <w:tcPr>
            <w:tcW w:w="1985" w:type="dxa"/>
            <w:vMerge w:val="restart"/>
          </w:tcPr>
          <w:p w:rsidR="005B4BA8" w:rsidRPr="005B4BA8" w:rsidRDefault="00F459C0" w:rsidP="005B4BA8">
            <w:pPr>
              <w:pStyle w:val="Heading1"/>
              <w:spacing w:before="60" w:after="60"/>
              <w:ind w:right="34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1152525" cy="981075"/>
                  <wp:effectExtent l="19050" t="0" r="9525" b="0"/>
                  <wp:docPr id="9" name="Picture 9" descr="GJF RGB WITHOUT STRAP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GJF RGB WITHOUT STRAPL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4BA8" w:rsidRPr="005B4BA8" w:rsidTr="005B4BA8">
        <w:trPr>
          <w:trHeight w:val="1091"/>
        </w:trPr>
        <w:tc>
          <w:tcPr>
            <w:tcW w:w="2557" w:type="dxa"/>
          </w:tcPr>
          <w:p w:rsidR="005B4BA8" w:rsidRPr="005B4BA8" w:rsidRDefault="005B4BA8" w:rsidP="005B4BA8">
            <w:pPr>
              <w:pStyle w:val="Heading1"/>
              <w:spacing w:before="60" w:after="60"/>
              <w:ind w:right="18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B4BA8">
              <w:rPr>
                <w:rFonts w:ascii="Arial" w:hAnsi="Arial" w:cs="Arial"/>
                <w:bCs w:val="0"/>
                <w:sz w:val="24"/>
                <w:szCs w:val="24"/>
              </w:rPr>
              <w:t>Subject:</w:t>
            </w:r>
          </w:p>
        </w:tc>
        <w:tc>
          <w:tcPr>
            <w:tcW w:w="4814" w:type="dxa"/>
          </w:tcPr>
          <w:p w:rsidR="005B4BA8" w:rsidRPr="005B4BA8" w:rsidRDefault="008672FD" w:rsidP="006B236A">
            <w:pPr>
              <w:pStyle w:val="Heading1"/>
              <w:spacing w:before="60" w:after="60"/>
              <w:ind w:right="18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GJF</w:t>
            </w:r>
            <w:r w:rsidR="00E4639C" w:rsidRPr="00E4639C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6B236A">
              <w:rPr>
                <w:rFonts w:ascii="Arial" w:hAnsi="Arial" w:cs="Arial"/>
                <w:b w:val="0"/>
                <w:sz w:val="24"/>
                <w:szCs w:val="24"/>
              </w:rPr>
              <w:t>Programme Board</w:t>
            </w:r>
            <w:bookmarkStart w:id="0" w:name="_GoBack"/>
            <w:bookmarkEnd w:id="0"/>
          </w:p>
        </w:tc>
        <w:tc>
          <w:tcPr>
            <w:tcW w:w="1985" w:type="dxa"/>
            <w:vMerge/>
          </w:tcPr>
          <w:p w:rsidR="005B4BA8" w:rsidRPr="005B4BA8" w:rsidRDefault="005B4BA8" w:rsidP="005B4BA8">
            <w:pPr>
              <w:pStyle w:val="Heading1"/>
              <w:spacing w:before="60" w:after="60"/>
              <w:ind w:right="183"/>
              <w:contextualSpacing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5B4BA8" w:rsidRPr="005B4BA8" w:rsidTr="005B4BA8">
        <w:trPr>
          <w:trHeight w:val="499"/>
        </w:trPr>
        <w:tc>
          <w:tcPr>
            <w:tcW w:w="2557" w:type="dxa"/>
          </w:tcPr>
          <w:p w:rsidR="005B4BA8" w:rsidRPr="005B4BA8" w:rsidRDefault="005B4BA8" w:rsidP="005B4BA8">
            <w:pPr>
              <w:pStyle w:val="Heading1"/>
              <w:spacing w:before="120" w:after="60"/>
              <w:ind w:right="18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B4BA8">
              <w:rPr>
                <w:rFonts w:ascii="Arial" w:hAnsi="Arial" w:cs="Arial"/>
                <w:bCs w:val="0"/>
                <w:sz w:val="24"/>
                <w:szCs w:val="24"/>
              </w:rPr>
              <w:t>Recommendation:</w:t>
            </w:r>
            <w:r w:rsidRPr="005B4BA8">
              <w:rPr>
                <w:rFonts w:ascii="Arial" w:hAnsi="Arial" w:cs="Arial"/>
                <w:bCs w:val="0"/>
                <w:sz w:val="24"/>
                <w:szCs w:val="24"/>
              </w:rPr>
              <w:tab/>
            </w:r>
          </w:p>
        </w:tc>
        <w:tc>
          <w:tcPr>
            <w:tcW w:w="6799" w:type="dxa"/>
            <w:gridSpan w:val="2"/>
          </w:tcPr>
          <w:p w:rsidR="005B4BA8" w:rsidRDefault="005B4BA8" w:rsidP="005B4BA8">
            <w:pPr>
              <w:pStyle w:val="Heading1"/>
              <w:spacing w:before="120" w:after="60"/>
              <w:ind w:right="18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 w:rsidRPr="005B4BA8">
              <w:rPr>
                <w:rFonts w:ascii="Arial" w:hAnsi="Arial" w:cs="Arial"/>
                <w:b w:val="0"/>
                <w:sz w:val="24"/>
                <w:szCs w:val="24"/>
              </w:rPr>
              <w:t>Board members are asked to:</w:t>
            </w:r>
          </w:p>
          <w:p w:rsidR="005B4BA8" w:rsidRPr="005B4BA8" w:rsidRDefault="005B4BA8" w:rsidP="005B4BA8"/>
          <w:tbl>
            <w:tblPr>
              <w:tblW w:w="65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94"/>
              <w:gridCol w:w="850"/>
            </w:tblGrid>
            <w:tr w:rsidR="005B4BA8" w:rsidTr="007B4090">
              <w:tc>
                <w:tcPr>
                  <w:tcW w:w="5694" w:type="dxa"/>
                </w:tcPr>
                <w:p w:rsidR="005B4BA8" w:rsidRPr="007D047D" w:rsidRDefault="002253CC" w:rsidP="005B4BA8">
                  <w:pPr>
                    <w:pStyle w:val="Heading1"/>
                    <w:spacing w:before="120" w:after="60"/>
                    <w:ind w:right="183"/>
                    <w:contextualSpacing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Discuss and Note</w:t>
                  </w:r>
                </w:p>
              </w:tc>
              <w:tc>
                <w:tcPr>
                  <w:tcW w:w="850" w:type="dxa"/>
                </w:tcPr>
                <w:p w:rsidR="005B4BA8" w:rsidRDefault="005B4BA8" w:rsidP="005B4BA8">
                  <w:pPr>
                    <w:spacing w:before="120" w:after="60"/>
                    <w:contextualSpacing/>
                  </w:pPr>
                </w:p>
              </w:tc>
            </w:tr>
            <w:tr w:rsidR="005B4BA8" w:rsidTr="007B4090">
              <w:tc>
                <w:tcPr>
                  <w:tcW w:w="5694" w:type="dxa"/>
                </w:tcPr>
                <w:p w:rsidR="005B4BA8" w:rsidRPr="007D047D" w:rsidRDefault="002253CC" w:rsidP="005B4BA8">
                  <w:pPr>
                    <w:pStyle w:val="Heading1"/>
                    <w:spacing w:before="120" w:after="60"/>
                    <w:ind w:right="183"/>
                    <w:contextualSpacing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Discuss and Approve</w:t>
                  </w:r>
                </w:p>
              </w:tc>
              <w:tc>
                <w:tcPr>
                  <w:tcW w:w="850" w:type="dxa"/>
                </w:tcPr>
                <w:p w:rsidR="005B4BA8" w:rsidRDefault="005B4BA8" w:rsidP="005B4BA8">
                  <w:pPr>
                    <w:spacing w:before="120" w:after="60"/>
                    <w:contextualSpacing/>
                  </w:pPr>
                </w:p>
              </w:tc>
            </w:tr>
            <w:tr w:rsidR="005B4BA8" w:rsidTr="007B4090">
              <w:tc>
                <w:tcPr>
                  <w:tcW w:w="5694" w:type="dxa"/>
                </w:tcPr>
                <w:p w:rsidR="005B4BA8" w:rsidRPr="007D047D" w:rsidRDefault="002253CC" w:rsidP="002253CC">
                  <w:pPr>
                    <w:pStyle w:val="Heading1"/>
                    <w:spacing w:before="120" w:after="60"/>
                    <w:ind w:right="183"/>
                    <w:contextualSpacing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Note for Information only</w:t>
                  </w:r>
                </w:p>
              </w:tc>
              <w:tc>
                <w:tcPr>
                  <w:tcW w:w="850" w:type="dxa"/>
                </w:tcPr>
                <w:p w:rsidR="005B4BA8" w:rsidRDefault="00E4639C" w:rsidP="005B4BA8">
                  <w:pPr>
                    <w:spacing w:before="120" w:after="60"/>
                    <w:contextualSpacing/>
                  </w:pPr>
                  <w:r>
                    <w:sym w:font="Wingdings" w:char="F0FC"/>
                  </w:r>
                </w:p>
              </w:tc>
            </w:tr>
          </w:tbl>
          <w:p w:rsidR="005B4BA8" w:rsidRPr="0073139D" w:rsidRDefault="005B4BA8" w:rsidP="005B4BA8">
            <w:pPr>
              <w:spacing w:before="120" w:after="60"/>
              <w:contextualSpacing/>
            </w:pPr>
          </w:p>
        </w:tc>
      </w:tr>
      <w:tr w:rsidR="005B4BA8" w:rsidRPr="005B4BA8" w:rsidTr="005B4BA8">
        <w:trPr>
          <w:trHeight w:val="499"/>
        </w:trPr>
        <w:tc>
          <w:tcPr>
            <w:tcW w:w="2557" w:type="dxa"/>
            <w:tcBorders>
              <w:bottom w:val="single" w:sz="4" w:space="0" w:color="auto"/>
            </w:tcBorders>
          </w:tcPr>
          <w:p w:rsidR="005B4BA8" w:rsidRPr="005B4BA8" w:rsidRDefault="005B4BA8" w:rsidP="005B4BA8">
            <w:pPr>
              <w:pStyle w:val="Heading1"/>
              <w:spacing w:before="120" w:after="60"/>
              <w:ind w:right="183"/>
              <w:contextualSpacing/>
              <w:rPr>
                <w:rFonts w:ascii="Arial" w:hAnsi="Arial" w:cs="Arial"/>
                <w:bCs w:val="0"/>
                <w:sz w:val="24"/>
                <w:szCs w:val="24"/>
              </w:rPr>
            </w:pPr>
          </w:p>
        </w:tc>
        <w:tc>
          <w:tcPr>
            <w:tcW w:w="6799" w:type="dxa"/>
            <w:gridSpan w:val="2"/>
            <w:tcBorders>
              <w:bottom w:val="single" w:sz="4" w:space="0" w:color="auto"/>
            </w:tcBorders>
          </w:tcPr>
          <w:p w:rsidR="005B4BA8" w:rsidRPr="005B4BA8" w:rsidRDefault="005B4BA8" w:rsidP="005B4BA8">
            <w:pPr>
              <w:pStyle w:val="Heading1"/>
              <w:spacing w:before="120" w:after="60"/>
              <w:ind w:right="18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:rsidR="005239DB" w:rsidRPr="001175E5" w:rsidRDefault="005239DB" w:rsidP="005239DB">
      <w:pPr>
        <w:pStyle w:val="Heading2"/>
        <w:ind w:right="183"/>
        <w:rPr>
          <w:i w:val="0"/>
          <w:sz w:val="24"/>
          <w:szCs w:val="24"/>
        </w:rPr>
      </w:pPr>
      <w:r w:rsidRPr="001175E5">
        <w:rPr>
          <w:i w:val="0"/>
          <w:sz w:val="24"/>
          <w:szCs w:val="24"/>
        </w:rPr>
        <w:t>1</w:t>
      </w:r>
      <w:r w:rsidRPr="001175E5">
        <w:rPr>
          <w:i w:val="0"/>
          <w:sz w:val="24"/>
          <w:szCs w:val="24"/>
        </w:rPr>
        <w:tab/>
        <w:t>Background</w:t>
      </w:r>
    </w:p>
    <w:p w:rsidR="00E4639C" w:rsidRDefault="005239DB" w:rsidP="00E4639C">
      <w:pPr>
        <w:ind w:left="720" w:right="183"/>
        <w:rPr>
          <w:rFonts w:ascii="Arial" w:hAnsi="Arial" w:cs="Arial"/>
          <w:b/>
          <w:bCs/>
        </w:rPr>
      </w:pPr>
      <w:r w:rsidRPr="001175E5">
        <w:rPr>
          <w:rFonts w:ascii="Arial" w:hAnsi="Arial" w:cs="Arial"/>
          <w:b/>
          <w:bCs/>
        </w:rPr>
        <w:tab/>
      </w:r>
    </w:p>
    <w:p w:rsidR="00E4639C" w:rsidRDefault="00E4639C" w:rsidP="00E4639C">
      <w:pPr>
        <w:ind w:left="720" w:right="183"/>
        <w:rPr>
          <w:rFonts w:ascii="Arial" w:hAnsi="Arial" w:cs="Arial"/>
        </w:rPr>
      </w:pPr>
      <w:r>
        <w:rPr>
          <w:rFonts w:ascii="Arial" w:hAnsi="Arial" w:cs="Arial"/>
        </w:rPr>
        <w:t xml:space="preserve">This paper provides an overview of progress to date with regards </w:t>
      </w:r>
      <w:r w:rsidR="00A50C41">
        <w:rPr>
          <w:rFonts w:ascii="Arial" w:hAnsi="Arial" w:cs="Arial"/>
        </w:rPr>
        <w:t xml:space="preserve">Phase 1 of the </w:t>
      </w:r>
      <w:r>
        <w:rPr>
          <w:rFonts w:ascii="Arial" w:hAnsi="Arial" w:cs="Arial"/>
        </w:rPr>
        <w:t xml:space="preserve">hospital expansion programme. </w:t>
      </w:r>
    </w:p>
    <w:p w:rsidR="00E4639C" w:rsidRDefault="00E4639C" w:rsidP="00E4639C">
      <w:pPr>
        <w:ind w:left="720" w:right="183"/>
        <w:rPr>
          <w:rFonts w:ascii="Arial" w:hAnsi="Arial" w:cs="Arial"/>
        </w:rPr>
      </w:pPr>
    </w:p>
    <w:p w:rsidR="005239DB" w:rsidRPr="00E4639C" w:rsidRDefault="00E4639C" w:rsidP="00E4639C">
      <w:pPr>
        <w:ind w:left="720" w:right="183"/>
        <w:rPr>
          <w:rFonts w:ascii="Arial" w:hAnsi="Arial" w:cs="Arial"/>
        </w:rPr>
      </w:pPr>
      <w:r>
        <w:rPr>
          <w:rFonts w:ascii="Arial" w:hAnsi="Arial" w:cs="Arial"/>
        </w:rPr>
        <w:t>The format of the paper was agreed by the Programme Board as the standard monthly reporting template.</w:t>
      </w:r>
    </w:p>
    <w:p w:rsidR="005B4BA8" w:rsidRPr="001175E5" w:rsidRDefault="005B4BA8" w:rsidP="005239DB">
      <w:pPr>
        <w:ind w:right="183"/>
        <w:rPr>
          <w:rFonts w:ascii="Arial" w:hAnsi="Arial" w:cs="Arial"/>
        </w:rPr>
      </w:pPr>
    </w:p>
    <w:p w:rsidR="005239DB" w:rsidRPr="001175E5" w:rsidRDefault="005239DB" w:rsidP="005239DB">
      <w:pPr>
        <w:ind w:right="183"/>
        <w:rPr>
          <w:rFonts w:ascii="Arial" w:hAnsi="Arial" w:cs="Arial"/>
        </w:rPr>
      </w:pPr>
    </w:p>
    <w:p w:rsidR="005239DB" w:rsidRPr="001175E5" w:rsidRDefault="005239DB" w:rsidP="005239DB">
      <w:pPr>
        <w:ind w:right="183"/>
        <w:rPr>
          <w:rFonts w:ascii="Arial" w:hAnsi="Arial" w:cs="Arial"/>
        </w:rPr>
      </w:pPr>
      <w:r w:rsidRPr="001175E5">
        <w:rPr>
          <w:rFonts w:ascii="Arial" w:hAnsi="Arial" w:cs="Arial"/>
          <w:b/>
          <w:bCs/>
        </w:rPr>
        <w:t>2</w:t>
      </w:r>
      <w:r w:rsidRPr="001175E5">
        <w:rPr>
          <w:rFonts w:ascii="Arial" w:hAnsi="Arial" w:cs="Arial"/>
          <w:b/>
          <w:bCs/>
        </w:rPr>
        <w:tab/>
        <w:t>Proposals</w:t>
      </w:r>
    </w:p>
    <w:p w:rsidR="00E4639C" w:rsidRDefault="005B4BA8" w:rsidP="00E4639C">
      <w:pPr>
        <w:ind w:left="720" w:right="183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E4639C" w:rsidRDefault="00E4639C" w:rsidP="00E4639C">
      <w:pPr>
        <w:ind w:left="720" w:right="183"/>
        <w:rPr>
          <w:rFonts w:ascii="Arial" w:hAnsi="Arial" w:cs="Arial"/>
        </w:rPr>
      </w:pPr>
      <w:r>
        <w:rPr>
          <w:rFonts w:ascii="Arial" w:hAnsi="Arial" w:cs="Arial"/>
        </w:rPr>
        <w:t>The paper:</w:t>
      </w:r>
    </w:p>
    <w:p w:rsidR="00E4639C" w:rsidRDefault="00E4639C" w:rsidP="00E4639C">
      <w:pPr>
        <w:ind w:left="720" w:right="183"/>
        <w:rPr>
          <w:rFonts w:ascii="Arial" w:hAnsi="Arial" w:cs="Arial"/>
        </w:rPr>
      </w:pPr>
    </w:p>
    <w:p w:rsidR="00E4639C" w:rsidRDefault="00E4639C" w:rsidP="00E4639C">
      <w:pPr>
        <w:pStyle w:val="ListParagraph"/>
        <w:numPr>
          <w:ilvl w:val="0"/>
          <w:numId w:val="19"/>
        </w:numPr>
        <w:ind w:right="183"/>
        <w:rPr>
          <w:rFonts w:ascii="Arial" w:hAnsi="Arial" w:cs="Arial"/>
        </w:rPr>
      </w:pPr>
      <w:r>
        <w:rPr>
          <w:rFonts w:ascii="Arial" w:hAnsi="Arial" w:cs="Arial"/>
        </w:rPr>
        <w:t>provides a programme update</w:t>
      </w:r>
    </w:p>
    <w:p w:rsidR="00E4639C" w:rsidRDefault="00E4639C" w:rsidP="00E4639C">
      <w:pPr>
        <w:pStyle w:val="ListParagraph"/>
        <w:numPr>
          <w:ilvl w:val="0"/>
          <w:numId w:val="19"/>
        </w:numPr>
        <w:ind w:right="183"/>
        <w:rPr>
          <w:rFonts w:ascii="Arial" w:hAnsi="Arial" w:cs="Arial"/>
        </w:rPr>
      </w:pPr>
      <w:r>
        <w:rPr>
          <w:rFonts w:ascii="Arial" w:hAnsi="Arial" w:cs="Arial"/>
        </w:rPr>
        <w:t>provides a commercial summary;</w:t>
      </w:r>
    </w:p>
    <w:p w:rsidR="00E4639C" w:rsidRDefault="00E4639C" w:rsidP="00E4639C">
      <w:pPr>
        <w:pStyle w:val="ListParagraph"/>
        <w:numPr>
          <w:ilvl w:val="0"/>
          <w:numId w:val="19"/>
        </w:numPr>
        <w:ind w:right="183"/>
        <w:rPr>
          <w:rFonts w:ascii="Arial" w:hAnsi="Arial" w:cs="Arial"/>
        </w:rPr>
      </w:pPr>
      <w:r>
        <w:rPr>
          <w:rFonts w:ascii="Arial" w:hAnsi="Arial" w:cs="Arial"/>
        </w:rPr>
        <w:t>provides an update on the design status;</w:t>
      </w:r>
    </w:p>
    <w:p w:rsidR="00E4639C" w:rsidRPr="006064F0" w:rsidRDefault="00CD684A" w:rsidP="006064F0">
      <w:pPr>
        <w:pStyle w:val="ListParagraph"/>
        <w:numPr>
          <w:ilvl w:val="0"/>
          <w:numId w:val="19"/>
        </w:numPr>
        <w:ind w:right="183"/>
        <w:rPr>
          <w:rFonts w:ascii="Arial" w:hAnsi="Arial" w:cs="Arial"/>
        </w:rPr>
      </w:pPr>
      <w:r>
        <w:rPr>
          <w:rFonts w:ascii="Arial" w:hAnsi="Arial" w:cs="Arial"/>
        </w:rPr>
        <w:t>provides an update on works on site</w:t>
      </w:r>
    </w:p>
    <w:p w:rsidR="00E4639C" w:rsidRPr="00854591" w:rsidRDefault="00E4639C" w:rsidP="00E4639C">
      <w:pPr>
        <w:pStyle w:val="ListParagraph"/>
        <w:numPr>
          <w:ilvl w:val="0"/>
          <w:numId w:val="19"/>
        </w:numPr>
        <w:ind w:right="183"/>
        <w:rPr>
          <w:rFonts w:ascii="Arial" w:hAnsi="Arial" w:cs="Arial"/>
        </w:rPr>
      </w:pPr>
      <w:r w:rsidRPr="00854591">
        <w:rPr>
          <w:rFonts w:ascii="Arial" w:hAnsi="Arial" w:cs="Arial"/>
        </w:rPr>
        <w:t>provides an update on community benefits;</w:t>
      </w:r>
    </w:p>
    <w:p w:rsidR="00E4639C" w:rsidRPr="00854591" w:rsidRDefault="00E4639C" w:rsidP="00E4639C">
      <w:pPr>
        <w:pStyle w:val="ListParagraph"/>
        <w:numPr>
          <w:ilvl w:val="0"/>
          <w:numId w:val="19"/>
        </w:numPr>
        <w:ind w:right="183"/>
        <w:rPr>
          <w:rFonts w:ascii="Arial" w:hAnsi="Arial" w:cs="Arial"/>
        </w:rPr>
      </w:pPr>
      <w:r w:rsidRPr="00854591">
        <w:rPr>
          <w:rFonts w:ascii="Arial" w:hAnsi="Arial" w:cs="Arial"/>
        </w:rPr>
        <w:t>provides a summary of the key risks and mitigation;</w:t>
      </w:r>
    </w:p>
    <w:p w:rsidR="00E4639C" w:rsidRPr="00854591" w:rsidRDefault="00E4639C" w:rsidP="00E4639C">
      <w:pPr>
        <w:pStyle w:val="ListParagraph"/>
        <w:numPr>
          <w:ilvl w:val="0"/>
          <w:numId w:val="19"/>
        </w:numPr>
        <w:ind w:right="183"/>
        <w:rPr>
          <w:rFonts w:ascii="Arial" w:hAnsi="Arial" w:cs="Arial"/>
        </w:rPr>
      </w:pPr>
      <w:r w:rsidRPr="00854591">
        <w:rPr>
          <w:rFonts w:ascii="Arial" w:hAnsi="Arial" w:cs="Arial"/>
        </w:rPr>
        <w:t>provides a summary of the programme budget;</w:t>
      </w:r>
    </w:p>
    <w:p w:rsidR="00E4639C" w:rsidRPr="00854591" w:rsidRDefault="00E4639C" w:rsidP="00E4639C">
      <w:pPr>
        <w:pStyle w:val="ListParagraph"/>
        <w:numPr>
          <w:ilvl w:val="0"/>
          <w:numId w:val="19"/>
        </w:numPr>
        <w:ind w:right="183"/>
        <w:rPr>
          <w:rFonts w:ascii="Arial" w:hAnsi="Arial" w:cs="Arial"/>
        </w:rPr>
      </w:pPr>
      <w:r w:rsidRPr="00854591">
        <w:rPr>
          <w:rFonts w:ascii="Arial" w:hAnsi="Arial" w:cs="Arial"/>
        </w:rPr>
        <w:t>provides a summary of issues affecting the programme;</w:t>
      </w:r>
    </w:p>
    <w:p w:rsidR="00E4639C" w:rsidRPr="00854591" w:rsidRDefault="00E4639C" w:rsidP="00E4639C">
      <w:pPr>
        <w:pStyle w:val="ListParagraph"/>
        <w:numPr>
          <w:ilvl w:val="0"/>
          <w:numId w:val="19"/>
        </w:numPr>
        <w:ind w:right="183"/>
        <w:rPr>
          <w:rFonts w:ascii="Arial" w:hAnsi="Arial" w:cs="Arial"/>
        </w:rPr>
      </w:pPr>
      <w:r w:rsidRPr="00854591">
        <w:rPr>
          <w:rFonts w:ascii="Arial" w:hAnsi="Arial" w:cs="Arial"/>
        </w:rPr>
        <w:t>provides an update on communication and stakeholder engagement;</w:t>
      </w:r>
    </w:p>
    <w:p w:rsidR="00E4639C" w:rsidRPr="00854591" w:rsidRDefault="00E4639C" w:rsidP="00E4639C">
      <w:pPr>
        <w:pStyle w:val="ListParagraph"/>
        <w:numPr>
          <w:ilvl w:val="0"/>
          <w:numId w:val="19"/>
        </w:numPr>
        <w:ind w:right="183"/>
        <w:rPr>
          <w:rFonts w:ascii="Arial" w:hAnsi="Arial" w:cs="Arial"/>
        </w:rPr>
      </w:pPr>
      <w:r w:rsidRPr="00854591">
        <w:rPr>
          <w:rFonts w:ascii="Arial" w:hAnsi="Arial" w:cs="Arial"/>
        </w:rPr>
        <w:t>sets out key tasks going forward</w:t>
      </w:r>
    </w:p>
    <w:p w:rsidR="005B4BA8" w:rsidRDefault="005B4BA8" w:rsidP="005239DB">
      <w:pPr>
        <w:pStyle w:val="Footer"/>
        <w:tabs>
          <w:tab w:val="clear" w:pos="4153"/>
          <w:tab w:val="clear" w:pos="8306"/>
        </w:tabs>
        <w:ind w:right="183"/>
        <w:rPr>
          <w:rFonts w:ascii="Arial" w:hAnsi="Arial" w:cs="Arial"/>
        </w:rPr>
      </w:pPr>
    </w:p>
    <w:p w:rsidR="00854591" w:rsidRPr="001175E5" w:rsidRDefault="00854591" w:rsidP="005239DB">
      <w:pPr>
        <w:pStyle w:val="Footer"/>
        <w:tabs>
          <w:tab w:val="clear" w:pos="4153"/>
          <w:tab w:val="clear" w:pos="8306"/>
        </w:tabs>
        <w:ind w:right="183"/>
        <w:rPr>
          <w:rFonts w:ascii="Arial" w:hAnsi="Arial" w:cs="Arial"/>
        </w:rPr>
      </w:pPr>
    </w:p>
    <w:p w:rsidR="005239DB" w:rsidRPr="001175E5" w:rsidRDefault="005239DB" w:rsidP="005239DB">
      <w:pPr>
        <w:pStyle w:val="Heading2"/>
        <w:ind w:right="183"/>
        <w:rPr>
          <w:i w:val="0"/>
          <w:sz w:val="24"/>
          <w:szCs w:val="24"/>
        </w:rPr>
      </w:pPr>
      <w:r w:rsidRPr="001175E5">
        <w:rPr>
          <w:i w:val="0"/>
          <w:sz w:val="24"/>
          <w:szCs w:val="24"/>
        </w:rPr>
        <w:t>3</w:t>
      </w:r>
      <w:r w:rsidRPr="001175E5">
        <w:rPr>
          <w:i w:val="0"/>
          <w:sz w:val="24"/>
          <w:szCs w:val="24"/>
        </w:rPr>
        <w:tab/>
        <w:t>Option appraisal/risk assessment</w:t>
      </w:r>
    </w:p>
    <w:p w:rsidR="005239DB" w:rsidRDefault="005239DB" w:rsidP="005239DB">
      <w:pPr>
        <w:ind w:right="183"/>
        <w:rPr>
          <w:rFonts w:ascii="Arial" w:hAnsi="Arial" w:cs="Arial"/>
          <w:b/>
          <w:bCs/>
        </w:rPr>
      </w:pPr>
    </w:p>
    <w:p w:rsidR="005B4BA8" w:rsidRPr="00EF71BA" w:rsidRDefault="005B4BA8" w:rsidP="005239DB">
      <w:pPr>
        <w:ind w:right="183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ab/>
      </w:r>
      <w:r w:rsidR="00EF71BA" w:rsidRPr="00EF71BA">
        <w:rPr>
          <w:rFonts w:ascii="Arial" w:hAnsi="Arial" w:cs="Arial"/>
          <w:bCs/>
        </w:rPr>
        <w:t>n/a</w:t>
      </w:r>
    </w:p>
    <w:p w:rsidR="005239DB" w:rsidRPr="001175E5" w:rsidRDefault="005239DB" w:rsidP="005239DB">
      <w:pPr>
        <w:pStyle w:val="Heading3"/>
        <w:ind w:right="183"/>
        <w:rPr>
          <w:sz w:val="24"/>
          <w:szCs w:val="24"/>
        </w:rPr>
      </w:pPr>
      <w:r w:rsidRPr="001175E5">
        <w:rPr>
          <w:sz w:val="24"/>
          <w:szCs w:val="24"/>
        </w:rPr>
        <w:lastRenderedPageBreak/>
        <w:t>4</w:t>
      </w:r>
      <w:r w:rsidRPr="001175E5">
        <w:rPr>
          <w:sz w:val="24"/>
          <w:szCs w:val="24"/>
        </w:rPr>
        <w:tab/>
        <w:t>Consultation</w:t>
      </w:r>
    </w:p>
    <w:p w:rsidR="005B4BA8" w:rsidRDefault="005B4BA8" w:rsidP="005239DB">
      <w:pPr>
        <w:ind w:right="183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:rsidR="005239DB" w:rsidRPr="00EF71BA" w:rsidRDefault="005B4BA8" w:rsidP="005239DB">
      <w:pPr>
        <w:ind w:right="183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ab/>
      </w:r>
      <w:r w:rsidR="00EF71BA" w:rsidRPr="00EF71BA">
        <w:rPr>
          <w:rFonts w:ascii="Arial" w:hAnsi="Arial" w:cs="Arial"/>
          <w:bCs/>
        </w:rPr>
        <w:t>n/a</w:t>
      </w:r>
    </w:p>
    <w:p w:rsidR="005239DB" w:rsidRPr="001175E5" w:rsidRDefault="005239DB" w:rsidP="005239DB">
      <w:pPr>
        <w:ind w:right="183"/>
        <w:rPr>
          <w:rFonts w:ascii="Arial" w:hAnsi="Arial" w:cs="Arial"/>
          <w:b/>
          <w:bCs/>
        </w:rPr>
      </w:pPr>
    </w:p>
    <w:p w:rsidR="005239DB" w:rsidRPr="001175E5" w:rsidRDefault="005239DB" w:rsidP="005239DB">
      <w:pPr>
        <w:ind w:right="183"/>
        <w:rPr>
          <w:rFonts w:ascii="Arial" w:hAnsi="Arial" w:cs="Arial"/>
          <w:b/>
          <w:bCs/>
        </w:rPr>
      </w:pPr>
      <w:r w:rsidRPr="001175E5">
        <w:rPr>
          <w:rFonts w:ascii="Arial" w:hAnsi="Arial" w:cs="Arial"/>
          <w:b/>
          <w:bCs/>
        </w:rPr>
        <w:t>5</w:t>
      </w:r>
      <w:r w:rsidRPr="001175E5">
        <w:rPr>
          <w:rFonts w:ascii="Arial" w:hAnsi="Arial" w:cs="Arial"/>
          <w:b/>
          <w:bCs/>
        </w:rPr>
        <w:tab/>
        <w:t>Resource implication</w:t>
      </w:r>
    </w:p>
    <w:p w:rsidR="005239DB" w:rsidRDefault="005239DB" w:rsidP="005239DB">
      <w:pPr>
        <w:ind w:right="183"/>
        <w:rPr>
          <w:rFonts w:ascii="Arial" w:hAnsi="Arial" w:cs="Arial"/>
          <w:b/>
          <w:bCs/>
        </w:rPr>
      </w:pPr>
    </w:p>
    <w:p w:rsidR="005B4BA8" w:rsidRPr="00EF71BA" w:rsidRDefault="005B4BA8" w:rsidP="005239DB">
      <w:pPr>
        <w:ind w:right="183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ab/>
      </w:r>
      <w:r w:rsidR="00EF71BA" w:rsidRPr="00EF71BA">
        <w:rPr>
          <w:rFonts w:ascii="Arial" w:hAnsi="Arial" w:cs="Arial"/>
          <w:bCs/>
        </w:rPr>
        <w:t>n/a</w:t>
      </w:r>
    </w:p>
    <w:p w:rsidR="005239DB" w:rsidRPr="001175E5" w:rsidRDefault="005239DB" w:rsidP="005239DB">
      <w:pPr>
        <w:ind w:left="540" w:right="183"/>
        <w:rPr>
          <w:rFonts w:ascii="Arial" w:hAnsi="Arial" w:cs="Arial"/>
          <w:b/>
          <w:bCs/>
        </w:rPr>
      </w:pPr>
    </w:p>
    <w:p w:rsidR="005239DB" w:rsidRPr="001175E5" w:rsidRDefault="005239DB" w:rsidP="005239DB">
      <w:pPr>
        <w:ind w:right="183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 w:rsidRPr="001175E5">
        <w:rPr>
          <w:rFonts w:ascii="Arial" w:hAnsi="Arial" w:cs="Arial"/>
          <w:b/>
          <w:bCs/>
        </w:rPr>
        <w:tab/>
        <w:t>Conclusion</w:t>
      </w:r>
      <w:r>
        <w:rPr>
          <w:rFonts w:ascii="Arial" w:hAnsi="Arial" w:cs="Arial"/>
          <w:b/>
          <w:bCs/>
        </w:rPr>
        <w:t>/Recommendation</w:t>
      </w:r>
    </w:p>
    <w:p w:rsidR="005239DB" w:rsidRDefault="005239DB" w:rsidP="005239DB">
      <w:pPr>
        <w:ind w:right="183"/>
        <w:rPr>
          <w:rFonts w:ascii="Arial" w:hAnsi="Arial" w:cs="Arial"/>
          <w:b/>
          <w:bCs/>
        </w:rPr>
      </w:pPr>
    </w:p>
    <w:p w:rsidR="00E4639C" w:rsidRDefault="00E4639C" w:rsidP="00E4639C">
      <w:pPr>
        <w:ind w:left="720" w:right="183"/>
        <w:rPr>
          <w:rFonts w:ascii="Arial" w:hAnsi="Arial" w:cs="Arial"/>
        </w:rPr>
      </w:pPr>
      <w:r>
        <w:rPr>
          <w:rFonts w:ascii="Arial" w:hAnsi="Arial" w:cs="Arial"/>
        </w:rPr>
        <w:t xml:space="preserve">The Board is asked to acknowledge the overall progress to date made with </w:t>
      </w:r>
      <w:r w:rsidR="00250AD9">
        <w:rPr>
          <w:rFonts w:ascii="Arial" w:hAnsi="Arial" w:cs="Arial"/>
        </w:rPr>
        <w:t>Phase 1 of the</w:t>
      </w:r>
      <w:r>
        <w:rPr>
          <w:rFonts w:ascii="Arial" w:hAnsi="Arial" w:cs="Arial"/>
        </w:rPr>
        <w:t xml:space="preserve"> hospital expansion programme.</w:t>
      </w:r>
    </w:p>
    <w:p w:rsidR="00E4639C" w:rsidRDefault="00E4639C" w:rsidP="005239DB">
      <w:pPr>
        <w:ind w:right="183"/>
        <w:rPr>
          <w:rFonts w:ascii="Arial" w:hAnsi="Arial" w:cs="Arial"/>
          <w:b/>
          <w:bCs/>
        </w:rPr>
      </w:pPr>
    </w:p>
    <w:p w:rsidR="00E4639C" w:rsidRDefault="00E4639C" w:rsidP="00E4639C">
      <w:pPr>
        <w:ind w:right="183"/>
        <w:rPr>
          <w:rFonts w:ascii="Arial" w:hAnsi="Arial" w:cs="Arial"/>
          <w:b/>
          <w:bCs/>
        </w:rPr>
      </w:pPr>
    </w:p>
    <w:p w:rsidR="00E4639C" w:rsidRDefault="00E4639C" w:rsidP="00E4639C">
      <w:pPr>
        <w:ind w:right="183"/>
        <w:rPr>
          <w:rFonts w:ascii="Arial" w:hAnsi="Arial" w:cs="Arial"/>
          <w:b/>
          <w:bCs/>
        </w:rPr>
      </w:pPr>
    </w:p>
    <w:p w:rsidR="00E4639C" w:rsidRDefault="00CD684A" w:rsidP="00E4639C">
      <w:pPr>
        <w:ind w:right="183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Jann Gardner</w:t>
      </w:r>
    </w:p>
    <w:p w:rsidR="00E4639C" w:rsidRDefault="00E4639C" w:rsidP="00E4639C">
      <w:pPr>
        <w:ind w:right="183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Chief Executive</w:t>
      </w:r>
    </w:p>
    <w:p w:rsidR="00E4639C" w:rsidRDefault="006064F0" w:rsidP="00E4639C">
      <w:pPr>
        <w:ind w:right="183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19 Sept</w:t>
      </w:r>
      <w:r w:rsidR="00971CC8">
        <w:rPr>
          <w:rFonts w:ascii="Arial" w:hAnsi="Arial" w:cs="Arial"/>
          <w:b/>
          <w:bCs/>
        </w:rPr>
        <w:t xml:space="preserve"> 2019</w:t>
      </w:r>
    </w:p>
    <w:p w:rsidR="00E4639C" w:rsidRDefault="00E4639C" w:rsidP="00E4639C">
      <w:pPr>
        <w:ind w:right="183"/>
        <w:rPr>
          <w:rFonts w:ascii="Arial" w:hAnsi="Arial" w:cs="Arial"/>
        </w:rPr>
      </w:pPr>
    </w:p>
    <w:p w:rsidR="00E4639C" w:rsidRDefault="00E4639C" w:rsidP="00E4639C">
      <w:pPr>
        <w:ind w:right="183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(John M Scott, Programme Director)</w:t>
      </w:r>
    </w:p>
    <w:p w:rsidR="00E4639C" w:rsidRPr="001175E5" w:rsidRDefault="00E4639C" w:rsidP="005239DB">
      <w:pPr>
        <w:ind w:right="183"/>
        <w:rPr>
          <w:rFonts w:ascii="Arial" w:hAnsi="Arial" w:cs="Arial"/>
          <w:b/>
          <w:bCs/>
        </w:rPr>
      </w:pPr>
    </w:p>
    <w:p w:rsidR="005239DB" w:rsidRPr="00162874" w:rsidRDefault="005239DB" w:rsidP="005239DB">
      <w:pPr>
        <w:ind w:right="183"/>
        <w:rPr>
          <w:rFonts w:ascii="Arial" w:hAnsi="Arial" w:cs="Arial"/>
          <w:bCs/>
        </w:rPr>
      </w:pPr>
    </w:p>
    <w:p w:rsidR="005239DB" w:rsidRDefault="005239DB" w:rsidP="00FE3A34">
      <w:pPr>
        <w:pStyle w:val="BodyTextIndent"/>
        <w:ind w:left="0" w:right="183" w:firstLine="0"/>
        <w:rPr>
          <w:rFonts w:ascii="Arial" w:hAnsi="Arial" w:cs="Arial"/>
          <w:b/>
          <w:bCs/>
        </w:rPr>
      </w:pPr>
    </w:p>
    <w:p w:rsidR="00C13D7F" w:rsidRDefault="00C13D7F" w:rsidP="00FE3A34">
      <w:pPr>
        <w:pStyle w:val="BodyTextIndent"/>
        <w:ind w:left="0" w:right="183" w:firstLine="0"/>
        <w:rPr>
          <w:rFonts w:ascii="Arial" w:hAnsi="Arial" w:cs="Arial"/>
          <w:b/>
          <w:bCs/>
        </w:rPr>
      </w:pPr>
    </w:p>
    <w:p w:rsidR="00C13D7F" w:rsidRDefault="00C13D7F" w:rsidP="00FE3A34">
      <w:pPr>
        <w:pStyle w:val="BodyTextIndent"/>
        <w:ind w:left="0" w:right="183" w:firstLine="0"/>
        <w:rPr>
          <w:rFonts w:ascii="Arial" w:hAnsi="Arial" w:cs="Arial"/>
          <w:b/>
          <w:bCs/>
        </w:rPr>
      </w:pPr>
    </w:p>
    <w:p w:rsidR="00C13D7F" w:rsidRDefault="00C13D7F" w:rsidP="00FE3A34">
      <w:pPr>
        <w:pStyle w:val="BodyTextIndent"/>
        <w:ind w:left="0" w:right="183" w:firstLine="0"/>
        <w:rPr>
          <w:rFonts w:ascii="Arial" w:hAnsi="Arial" w:cs="Arial"/>
          <w:b/>
          <w:bCs/>
        </w:rPr>
      </w:pPr>
    </w:p>
    <w:p w:rsidR="00C13D7F" w:rsidRDefault="00C13D7F" w:rsidP="00FE3A34">
      <w:pPr>
        <w:pStyle w:val="BodyTextIndent"/>
        <w:ind w:left="0" w:right="183" w:firstLine="0"/>
        <w:rPr>
          <w:rFonts w:ascii="Arial" w:hAnsi="Arial" w:cs="Arial"/>
          <w:b/>
          <w:bCs/>
        </w:rPr>
      </w:pPr>
    </w:p>
    <w:p w:rsidR="00C13D7F" w:rsidRDefault="00C13D7F" w:rsidP="00FE3A34">
      <w:pPr>
        <w:pStyle w:val="BodyTextIndent"/>
        <w:ind w:left="0" w:right="183" w:firstLine="0"/>
        <w:rPr>
          <w:rFonts w:ascii="Arial" w:hAnsi="Arial" w:cs="Arial"/>
          <w:b/>
          <w:bCs/>
        </w:rPr>
      </w:pPr>
    </w:p>
    <w:p w:rsidR="00C13D7F" w:rsidRDefault="00C13D7F" w:rsidP="00FE3A34">
      <w:pPr>
        <w:pStyle w:val="BodyTextIndent"/>
        <w:ind w:left="0" w:right="183" w:firstLine="0"/>
        <w:rPr>
          <w:rFonts w:ascii="Arial" w:hAnsi="Arial" w:cs="Arial"/>
          <w:b/>
          <w:bCs/>
        </w:rPr>
      </w:pPr>
    </w:p>
    <w:p w:rsidR="00C13D7F" w:rsidRDefault="00C13D7F" w:rsidP="00FE3A34">
      <w:pPr>
        <w:pStyle w:val="BodyTextIndent"/>
        <w:ind w:left="0" w:right="183" w:firstLine="0"/>
        <w:rPr>
          <w:rFonts w:ascii="Arial" w:hAnsi="Arial" w:cs="Arial"/>
          <w:b/>
          <w:bCs/>
        </w:rPr>
      </w:pPr>
    </w:p>
    <w:p w:rsidR="00C13D7F" w:rsidRDefault="00C13D7F" w:rsidP="00FE3A34">
      <w:pPr>
        <w:pStyle w:val="BodyTextIndent"/>
        <w:ind w:left="0" w:right="183" w:firstLine="0"/>
        <w:rPr>
          <w:rFonts w:ascii="Arial" w:hAnsi="Arial" w:cs="Arial"/>
          <w:b/>
          <w:bCs/>
        </w:rPr>
      </w:pPr>
    </w:p>
    <w:p w:rsidR="00C13D7F" w:rsidRDefault="00C13D7F" w:rsidP="00FE3A34">
      <w:pPr>
        <w:pStyle w:val="BodyTextIndent"/>
        <w:ind w:left="0" w:right="183" w:firstLine="0"/>
        <w:rPr>
          <w:rFonts w:ascii="Arial" w:hAnsi="Arial" w:cs="Arial"/>
          <w:b/>
          <w:bCs/>
        </w:rPr>
      </w:pPr>
    </w:p>
    <w:p w:rsidR="00C13D7F" w:rsidRDefault="00C13D7F" w:rsidP="00FE3A34">
      <w:pPr>
        <w:pStyle w:val="BodyTextIndent"/>
        <w:ind w:left="0" w:right="183" w:firstLine="0"/>
        <w:rPr>
          <w:rFonts w:ascii="Arial" w:hAnsi="Arial" w:cs="Arial"/>
          <w:b/>
          <w:bCs/>
        </w:rPr>
      </w:pPr>
    </w:p>
    <w:p w:rsidR="00C13D7F" w:rsidRDefault="00C13D7F" w:rsidP="00FE3A34">
      <w:pPr>
        <w:pStyle w:val="BodyTextIndent"/>
        <w:ind w:left="0" w:right="183" w:firstLine="0"/>
        <w:rPr>
          <w:rFonts w:ascii="Arial" w:hAnsi="Arial" w:cs="Arial"/>
          <w:b/>
          <w:bCs/>
        </w:rPr>
      </w:pPr>
    </w:p>
    <w:p w:rsidR="00C13D7F" w:rsidRDefault="00C13D7F" w:rsidP="00FE3A34">
      <w:pPr>
        <w:pStyle w:val="BodyTextIndent"/>
        <w:ind w:left="0" w:right="183" w:firstLine="0"/>
        <w:rPr>
          <w:rFonts w:ascii="Arial" w:hAnsi="Arial" w:cs="Arial"/>
          <w:b/>
          <w:bCs/>
        </w:rPr>
      </w:pPr>
    </w:p>
    <w:p w:rsidR="00C13D7F" w:rsidRDefault="00C13D7F" w:rsidP="00FE3A34">
      <w:pPr>
        <w:pStyle w:val="BodyTextIndent"/>
        <w:ind w:left="0" w:right="183" w:firstLine="0"/>
        <w:rPr>
          <w:rFonts w:ascii="Arial" w:hAnsi="Arial" w:cs="Arial"/>
          <w:b/>
          <w:bCs/>
        </w:rPr>
      </w:pPr>
    </w:p>
    <w:p w:rsidR="00C13D7F" w:rsidRDefault="00C13D7F" w:rsidP="00FE3A34">
      <w:pPr>
        <w:pStyle w:val="BodyTextIndent"/>
        <w:ind w:left="0" w:right="183" w:firstLine="0"/>
        <w:rPr>
          <w:rFonts w:ascii="Arial" w:hAnsi="Arial" w:cs="Arial"/>
          <w:b/>
          <w:bCs/>
        </w:rPr>
      </w:pPr>
    </w:p>
    <w:p w:rsidR="00C13D7F" w:rsidRDefault="00C13D7F" w:rsidP="00FE3A34">
      <w:pPr>
        <w:pStyle w:val="BodyTextIndent"/>
        <w:ind w:left="0" w:right="183" w:firstLine="0"/>
        <w:rPr>
          <w:rFonts w:ascii="Arial" w:hAnsi="Arial" w:cs="Arial"/>
          <w:b/>
          <w:bCs/>
        </w:rPr>
      </w:pPr>
    </w:p>
    <w:p w:rsidR="00C13D7F" w:rsidRDefault="00C13D7F" w:rsidP="00FE3A34">
      <w:pPr>
        <w:pStyle w:val="BodyTextIndent"/>
        <w:ind w:left="0" w:right="183" w:firstLine="0"/>
        <w:rPr>
          <w:rFonts w:ascii="Arial" w:hAnsi="Arial" w:cs="Arial"/>
          <w:b/>
          <w:bCs/>
        </w:rPr>
      </w:pPr>
    </w:p>
    <w:p w:rsidR="00C13D7F" w:rsidRDefault="00C13D7F" w:rsidP="00FE3A34">
      <w:pPr>
        <w:pStyle w:val="BodyTextIndent"/>
        <w:ind w:left="0" w:right="183" w:firstLine="0"/>
        <w:rPr>
          <w:rFonts w:ascii="Arial" w:hAnsi="Arial" w:cs="Arial"/>
          <w:b/>
          <w:bCs/>
        </w:rPr>
      </w:pPr>
    </w:p>
    <w:p w:rsidR="00C13D7F" w:rsidRDefault="00C13D7F" w:rsidP="00FE3A34">
      <w:pPr>
        <w:pStyle w:val="BodyTextIndent"/>
        <w:ind w:left="0" w:right="183" w:firstLine="0"/>
        <w:rPr>
          <w:rFonts w:ascii="Arial" w:hAnsi="Arial" w:cs="Arial"/>
          <w:b/>
          <w:bCs/>
        </w:rPr>
      </w:pPr>
    </w:p>
    <w:p w:rsidR="00C13D7F" w:rsidRDefault="00C13D7F" w:rsidP="00FE3A34">
      <w:pPr>
        <w:pStyle w:val="BodyTextIndent"/>
        <w:ind w:left="0" w:right="183" w:firstLine="0"/>
        <w:rPr>
          <w:rFonts w:ascii="Arial" w:hAnsi="Arial" w:cs="Arial"/>
          <w:b/>
          <w:bCs/>
        </w:rPr>
      </w:pPr>
    </w:p>
    <w:p w:rsidR="00C13D7F" w:rsidRDefault="00C13D7F" w:rsidP="00FE3A34">
      <w:pPr>
        <w:pStyle w:val="BodyTextIndent"/>
        <w:ind w:left="0" w:right="183" w:firstLine="0"/>
        <w:rPr>
          <w:rFonts w:ascii="Arial" w:hAnsi="Arial" w:cs="Arial"/>
          <w:b/>
          <w:bCs/>
        </w:rPr>
      </w:pPr>
    </w:p>
    <w:p w:rsidR="00C13D7F" w:rsidRDefault="00C13D7F" w:rsidP="00FE3A34">
      <w:pPr>
        <w:pStyle w:val="BodyTextIndent"/>
        <w:ind w:left="0" w:right="183" w:firstLine="0"/>
        <w:rPr>
          <w:rFonts w:ascii="Arial" w:hAnsi="Arial" w:cs="Arial"/>
          <w:b/>
          <w:bCs/>
        </w:rPr>
      </w:pPr>
    </w:p>
    <w:p w:rsidR="00C13D7F" w:rsidRDefault="00C13D7F" w:rsidP="00FE3A34">
      <w:pPr>
        <w:pStyle w:val="BodyTextIndent"/>
        <w:ind w:left="0" w:right="183" w:firstLine="0"/>
        <w:rPr>
          <w:rFonts w:ascii="Arial" w:hAnsi="Arial" w:cs="Arial"/>
          <w:b/>
          <w:bCs/>
        </w:rPr>
      </w:pPr>
    </w:p>
    <w:p w:rsidR="00C13D7F" w:rsidRDefault="00C13D7F" w:rsidP="00FE3A34">
      <w:pPr>
        <w:pStyle w:val="BodyTextIndent"/>
        <w:ind w:left="0" w:right="183" w:firstLine="0"/>
        <w:rPr>
          <w:rFonts w:ascii="Arial" w:hAnsi="Arial" w:cs="Arial"/>
          <w:b/>
          <w:bCs/>
        </w:rPr>
      </w:pPr>
    </w:p>
    <w:p w:rsidR="00C13D7F" w:rsidRDefault="00C13D7F" w:rsidP="00FE3A34">
      <w:pPr>
        <w:pStyle w:val="BodyTextIndent"/>
        <w:ind w:left="0" w:right="183" w:firstLine="0"/>
        <w:rPr>
          <w:rFonts w:ascii="Arial" w:hAnsi="Arial" w:cs="Arial"/>
          <w:b/>
          <w:bCs/>
        </w:rPr>
      </w:pPr>
    </w:p>
    <w:p w:rsidR="00C13D7F" w:rsidRDefault="00C13D7F" w:rsidP="00FE3A34">
      <w:pPr>
        <w:pStyle w:val="BodyTextIndent"/>
        <w:ind w:left="0" w:right="183" w:firstLine="0"/>
        <w:rPr>
          <w:rFonts w:ascii="Arial" w:hAnsi="Arial" w:cs="Arial"/>
          <w:b/>
          <w:bCs/>
        </w:rPr>
      </w:pPr>
    </w:p>
    <w:p w:rsidR="00C13D7F" w:rsidRDefault="00C13D7F" w:rsidP="00FE3A34">
      <w:pPr>
        <w:pStyle w:val="BodyTextIndent"/>
        <w:ind w:left="0" w:right="183" w:firstLine="0"/>
        <w:rPr>
          <w:rFonts w:ascii="Arial" w:hAnsi="Arial" w:cs="Arial"/>
          <w:b/>
          <w:bCs/>
        </w:rPr>
      </w:pPr>
    </w:p>
    <w:p w:rsidR="00C13D7F" w:rsidRDefault="00C13D7F" w:rsidP="00FE3A34">
      <w:pPr>
        <w:pStyle w:val="BodyTextIndent"/>
        <w:ind w:left="0" w:right="183" w:firstLine="0"/>
        <w:rPr>
          <w:rFonts w:ascii="Arial" w:hAnsi="Arial" w:cs="Arial"/>
          <w:b/>
          <w:bCs/>
        </w:rPr>
      </w:pPr>
    </w:p>
    <w:p w:rsidR="00C13D7F" w:rsidRPr="00C13D7F" w:rsidRDefault="00C13D7F" w:rsidP="00C13D7F">
      <w:pPr>
        <w:rPr>
          <w:rFonts w:ascii="Arial" w:hAnsi="Arial" w:cs="Arial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276"/>
        <w:gridCol w:w="1276"/>
      </w:tblGrid>
      <w:tr w:rsidR="00C13D7F" w:rsidRPr="00C13D7F" w:rsidTr="00207447">
        <w:trPr>
          <w:tblHeader/>
        </w:trPr>
        <w:tc>
          <w:tcPr>
            <w:tcW w:w="7513" w:type="dxa"/>
          </w:tcPr>
          <w:p w:rsidR="00C13D7F" w:rsidRPr="00C13D7F" w:rsidRDefault="00C13D7F" w:rsidP="00C13D7F">
            <w:pPr>
              <w:spacing w:before="120" w:after="120"/>
              <w:rPr>
                <w:rFonts w:ascii="Arial" w:hAnsi="Arial" w:cs="Arial"/>
                <w:b/>
              </w:rPr>
            </w:pPr>
            <w:r w:rsidRPr="00C13D7F">
              <w:rPr>
                <w:rFonts w:ascii="Arial" w:hAnsi="Arial" w:cs="Arial"/>
                <w:b/>
              </w:rPr>
              <w:t xml:space="preserve">Overview </w:t>
            </w:r>
          </w:p>
        </w:tc>
        <w:tc>
          <w:tcPr>
            <w:tcW w:w="1276" w:type="dxa"/>
          </w:tcPr>
          <w:p w:rsidR="00C13D7F" w:rsidRPr="00C13D7F" w:rsidRDefault="00C13D7F" w:rsidP="00C13D7F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C13D7F">
              <w:rPr>
                <w:rFonts w:ascii="Arial" w:hAnsi="Arial" w:cs="Arial"/>
                <w:b/>
              </w:rPr>
              <w:t>Status</w:t>
            </w:r>
          </w:p>
        </w:tc>
        <w:tc>
          <w:tcPr>
            <w:tcW w:w="1276" w:type="dxa"/>
            <w:shd w:val="clear" w:color="auto" w:fill="00B050"/>
          </w:tcPr>
          <w:p w:rsidR="00C13D7F" w:rsidRPr="00C13D7F" w:rsidRDefault="00C13D7F" w:rsidP="00C13D7F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C13D7F">
              <w:rPr>
                <w:rFonts w:ascii="Arial" w:hAnsi="Arial" w:cs="Arial"/>
                <w:b/>
              </w:rPr>
              <w:t>Green</w:t>
            </w:r>
          </w:p>
        </w:tc>
      </w:tr>
      <w:tr w:rsidR="00C13D7F" w:rsidRPr="00C13D7F" w:rsidDel="00DF6C8A" w:rsidTr="00207447">
        <w:trPr>
          <w:trHeight w:val="278"/>
        </w:trPr>
        <w:tc>
          <w:tcPr>
            <w:tcW w:w="10065" w:type="dxa"/>
            <w:gridSpan w:val="3"/>
          </w:tcPr>
          <w:p w:rsidR="00C13D7F" w:rsidRPr="00C13D7F" w:rsidRDefault="00C13D7F" w:rsidP="00C13D7F">
            <w:pPr>
              <w:spacing w:before="60" w:after="120"/>
              <w:rPr>
                <w:rFonts w:ascii="Arial" w:hAnsi="Arial" w:cs="Arial"/>
              </w:rPr>
            </w:pPr>
            <w:r w:rsidRPr="00C13D7F">
              <w:rPr>
                <w:rFonts w:ascii="Arial" w:hAnsi="Arial" w:cs="Arial"/>
              </w:rPr>
              <w:t>Key milestones within this reporting period include:</w:t>
            </w:r>
          </w:p>
          <w:p w:rsidR="00C13D7F" w:rsidRPr="00C13D7F" w:rsidRDefault="00C13D7F" w:rsidP="00C13D7F">
            <w:pPr>
              <w:numPr>
                <w:ilvl w:val="0"/>
                <w:numId w:val="22"/>
              </w:numPr>
              <w:contextualSpacing/>
              <w:outlineLvl w:val="0"/>
              <w:rPr>
                <w:rFonts w:ascii="Arial" w:hAnsi="Arial" w:cs="Arial"/>
              </w:rPr>
            </w:pPr>
            <w:r w:rsidRPr="00C13D7F">
              <w:rPr>
                <w:rFonts w:ascii="Arial" w:hAnsi="Arial" w:cs="Arial"/>
                <w:lang w:val="en-IE" w:eastAsia="en-GB"/>
              </w:rPr>
              <w:t>The Cabinet Secretary visited the site on 26</w:t>
            </w:r>
            <w:r w:rsidRPr="00C13D7F">
              <w:rPr>
                <w:rFonts w:ascii="Arial" w:hAnsi="Arial" w:cs="Arial"/>
                <w:vertAlign w:val="superscript"/>
                <w:lang w:val="en-IE" w:eastAsia="en-GB"/>
              </w:rPr>
              <w:t>th</w:t>
            </w:r>
            <w:r w:rsidRPr="00C13D7F">
              <w:rPr>
                <w:rFonts w:ascii="Arial" w:hAnsi="Arial" w:cs="Arial"/>
                <w:lang w:val="en-IE" w:eastAsia="en-GB"/>
              </w:rPr>
              <w:t xml:space="preserve"> August 2019</w:t>
            </w:r>
          </w:p>
          <w:p w:rsidR="00C13D7F" w:rsidRPr="00C13D7F" w:rsidDel="00DF6C8A" w:rsidRDefault="00C13D7F" w:rsidP="00C13D7F">
            <w:pPr>
              <w:ind w:left="720"/>
              <w:contextualSpacing/>
              <w:outlineLvl w:val="0"/>
              <w:rPr>
                <w:rFonts w:ascii="Arial" w:hAnsi="Arial" w:cs="Arial"/>
              </w:rPr>
            </w:pPr>
          </w:p>
        </w:tc>
      </w:tr>
    </w:tbl>
    <w:p w:rsidR="00C13D7F" w:rsidRPr="00C13D7F" w:rsidRDefault="00C13D7F" w:rsidP="00C13D7F">
      <w:pPr>
        <w:rPr>
          <w:rFonts w:ascii="Arial" w:hAnsi="Arial" w:cs="Arial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276"/>
        <w:gridCol w:w="1276"/>
      </w:tblGrid>
      <w:tr w:rsidR="00C13D7F" w:rsidRPr="00C13D7F" w:rsidTr="00207447">
        <w:trPr>
          <w:trHeight w:val="379"/>
        </w:trPr>
        <w:tc>
          <w:tcPr>
            <w:tcW w:w="7513" w:type="dxa"/>
          </w:tcPr>
          <w:p w:rsidR="00C13D7F" w:rsidRPr="00C13D7F" w:rsidRDefault="00C13D7F" w:rsidP="00C13D7F">
            <w:pPr>
              <w:spacing w:before="120" w:after="120"/>
              <w:rPr>
                <w:rFonts w:ascii="Arial" w:hAnsi="Arial" w:cs="Arial"/>
                <w:b/>
              </w:rPr>
            </w:pPr>
            <w:r w:rsidRPr="00C13D7F">
              <w:rPr>
                <w:rFonts w:ascii="Arial" w:hAnsi="Arial" w:cs="Arial"/>
                <w:b/>
              </w:rPr>
              <w:t>Progress Summary</w:t>
            </w:r>
          </w:p>
        </w:tc>
        <w:tc>
          <w:tcPr>
            <w:tcW w:w="1276" w:type="dxa"/>
          </w:tcPr>
          <w:p w:rsidR="00C13D7F" w:rsidRPr="00C13D7F" w:rsidRDefault="00C13D7F" w:rsidP="00C13D7F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C13D7F">
              <w:rPr>
                <w:rFonts w:ascii="Arial" w:hAnsi="Arial" w:cs="Arial"/>
                <w:b/>
              </w:rPr>
              <w:t>Status</w:t>
            </w:r>
          </w:p>
        </w:tc>
        <w:tc>
          <w:tcPr>
            <w:tcW w:w="1276" w:type="dxa"/>
            <w:shd w:val="clear" w:color="auto" w:fill="00B050"/>
          </w:tcPr>
          <w:p w:rsidR="00C13D7F" w:rsidRPr="00C13D7F" w:rsidRDefault="00C13D7F" w:rsidP="00C13D7F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C13D7F">
              <w:rPr>
                <w:rFonts w:ascii="Arial" w:hAnsi="Arial" w:cs="Arial"/>
                <w:b/>
              </w:rPr>
              <w:t>Green</w:t>
            </w:r>
          </w:p>
        </w:tc>
      </w:tr>
      <w:tr w:rsidR="00C13D7F" w:rsidRPr="00C13D7F" w:rsidTr="00207447">
        <w:trPr>
          <w:trHeight w:val="684"/>
        </w:trPr>
        <w:tc>
          <w:tcPr>
            <w:tcW w:w="10065" w:type="dxa"/>
            <w:gridSpan w:val="3"/>
          </w:tcPr>
          <w:p w:rsidR="00C13D7F" w:rsidRPr="00C13D7F" w:rsidRDefault="00C13D7F" w:rsidP="00C13D7F">
            <w:pPr>
              <w:rPr>
                <w:rFonts w:ascii="Arial" w:hAnsi="Arial" w:cs="Arial"/>
                <w:b/>
                <w:bCs/>
                <w:color w:val="000000" w:themeColor="text1"/>
                <w:lang w:eastAsia="en-GB"/>
              </w:rPr>
            </w:pPr>
          </w:p>
          <w:p w:rsidR="00C13D7F" w:rsidRPr="00C13D7F" w:rsidRDefault="00C13D7F" w:rsidP="00C13D7F">
            <w:pPr>
              <w:rPr>
                <w:rFonts w:ascii="Arial" w:hAnsi="Arial" w:cs="Arial"/>
                <w:b/>
                <w:bCs/>
                <w:color w:val="000000" w:themeColor="text1"/>
                <w:lang w:eastAsia="en-GB"/>
              </w:rPr>
            </w:pPr>
            <w:r w:rsidRPr="00C13D7F">
              <w:rPr>
                <w:rFonts w:ascii="Arial" w:hAnsi="Arial" w:cs="Arial"/>
                <w:b/>
                <w:bCs/>
                <w:color w:val="000000" w:themeColor="text1"/>
                <w:lang w:eastAsia="en-GB"/>
              </w:rPr>
              <w:t>Programme Update</w:t>
            </w:r>
          </w:p>
          <w:p w:rsidR="00C13D7F" w:rsidRPr="00C13D7F" w:rsidRDefault="00C13D7F" w:rsidP="00C13D7F">
            <w:pPr>
              <w:rPr>
                <w:rFonts w:ascii="Arial" w:hAnsi="Arial" w:cs="Arial"/>
                <w:bCs/>
                <w:color w:val="000000" w:themeColor="text1"/>
                <w:lang w:eastAsia="en-GB"/>
              </w:rPr>
            </w:pPr>
            <w:r w:rsidRPr="00C13D7F">
              <w:rPr>
                <w:rFonts w:ascii="Arial" w:hAnsi="Arial" w:cs="Arial"/>
                <w:bCs/>
                <w:color w:val="000000" w:themeColor="text1"/>
                <w:lang w:eastAsia="en-GB"/>
              </w:rPr>
              <w:t>The project remains on programme to complete on the Planned Completion Date of 7</w:t>
            </w:r>
            <w:r w:rsidRPr="00C13D7F">
              <w:rPr>
                <w:rFonts w:ascii="Arial" w:hAnsi="Arial" w:cs="Arial"/>
                <w:bCs/>
                <w:color w:val="000000" w:themeColor="text1"/>
                <w:vertAlign w:val="superscript"/>
                <w:lang w:eastAsia="en-GB"/>
              </w:rPr>
              <w:t>th</w:t>
            </w:r>
            <w:r w:rsidRPr="00C13D7F">
              <w:rPr>
                <w:rFonts w:ascii="Arial" w:hAnsi="Arial" w:cs="Arial"/>
                <w:bCs/>
                <w:color w:val="000000" w:themeColor="text1"/>
                <w:lang w:eastAsia="en-GB"/>
              </w:rPr>
              <w:t xml:space="preserve"> May 2020 (N.B. Contractual Completion Date is 15</w:t>
            </w:r>
            <w:r w:rsidRPr="00C13D7F">
              <w:rPr>
                <w:rFonts w:ascii="Arial" w:hAnsi="Arial" w:cs="Arial"/>
                <w:bCs/>
                <w:color w:val="000000" w:themeColor="text1"/>
                <w:vertAlign w:val="superscript"/>
                <w:lang w:eastAsia="en-GB"/>
              </w:rPr>
              <w:t>th</w:t>
            </w:r>
            <w:r w:rsidRPr="00C13D7F">
              <w:rPr>
                <w:rFonts w:ascii="Arial" w:hAnsi="Arial" w:cs="Arial"/>
                <w:bCs/>
                <w:color w:val="000000" w:themeColor="text1"/>
                <w:lang w:eastAsia="en-GB"/>
              </w:rPr>
              <w:t xml:space="preserve"> June 2020).</w:t>
            </w:r>
          </w:p>
          <w:p w:rsidR="00C13D7F" w:rsidRPr="00C13D7F" w:rsidRDefault="00C13D7F" w:rsidP="00C13D7F">
            <w:pPr>
              <w:rPr>
                <w:rFonts w:ascii="Arial" w:hAnsi="Arial" w:cs="Arial"/>
                <w:bCs/>
                <w:color w:val="000000" w:themeColor="text1"/>
                <w:lang w:eastAsia="en-GB"/>
              </w:rPr>
            </w:pPr>
          </w:p>
          <w:p w:rsidR="00C13D7F" w:rsidRPr="00C13D7F" w:rsidRDefault="00C13D7F" w:rsidP="00C13D7F">
            <w:pPr>
              <w:rPr>
                <w:rFonts w:ascii="Arial" w:hAnsi="Arial" w:cs="Arial"/>
                <w:b/>
                <w:bCs/>
                <w:color w:val="000000" w:themeColor="text1"/>
                <w:lang w:eastAsia="en-GB"/>
              </w:rPr>
            </w:pPr>
            <w:r w:rsidRPr="00C13D7F">
              <w:rPr>
                <w:rFonts w:ascii="Arial" w:hAnsi="Arial" w:cs="Arial"/>
                <w:b/>
                <w:bCs/>
                <w:color w:val="000000" w:themeColor="text1"/>
                <w:lang w:eastAsia="en-GB"/>
              </w:rPr>
              <w:t>Commercial Summary</w:t>
            </w:r>
          </w:p>
          <w:p w:rsidR="00C13D7F" w:rsidRPr="00C13D7F" w:rsidRDefault="00C13D7F" w:rsidP="00C13D7F">
            <w:pPr>
              <w:rPr>
                <w:rFonts w:ascii="Arial" w:hAnsi="Arial" w:cs="Arial"/>
                <w:color w:val="000000" w:themeColor="text1"/>
              </w:rPr>
            </w:pPr>
            <w:r w:rsidRPr="00C13D7F">
              <w:rPr>
                <w:rFonts w:ascii="Arial" w:hAnsi="Arial" w:cs="Arial"/>
                <w:bCs/>
                <w:color w:val="000000" w:themeColor="text1"/>
                <w:lang w:eastAsia="en-GB"/>
              </w:rPr>
              <w:t xml:space="preserve">No commercial issues.  </w:t>
            </w:r>
          </w:p>
          <w:p w:rsidR="00C13D7F" w:rsidRPr="00C13D7F" w:rsidRDefault="00C13D7F" w:rsidP="00C13D7F">
            <w:pPr>
              <w:rPr>
                <w:rFonts w:ascii="Arial" w:hAnsi="Arial" w:cs="Arial"/>
                <w:bCs/>
                <w:color w:val="000000" w:themeColor="text1"/>
                <w:lang w:eastAsia="en-GB"/>
              </w:rPr>
            </w:pPr>
          </w:p>
          <w:p w:rsidR="00C13D7F" w:rsidRPr="00C13D7F" w:rsidRDefault="00C13D7F" w:rsidP="00C13D7F">
            <w:pPr>
              <w:rPr>
                <w:rFonts w:ascii="Arial" w:hAnsi="Arial" w:cs="Arial"/>
                <w:b/>
                <w:bCs/>
                <w:color w:val="000000" w:themeColor="text1"/>
                <w:lang w:eastAsia="en-GB"/>
              </w:rPr>
            </w:pPr>
            <w:r w:rsidRPr="00C13D7F">
              <w:rPr>
                <w:rFonts w:ascii="Arial" w:hAnsi="Arial" w:cs="Arial"/>
                <w:b/>
                <w:bCs/>
                <w:color w:val="000000" w:themeColor="text1"/>
                <w:lang w:eastAsia="en-GB"/>
              </w:rPr>
              <w:t>Design Status</w:t>
            </w:r>
          </w:p>
          <w:p w:rsidR="00C13D7F" w:rsidRPr="00C13D7F" w:rsidRDefault="00C13D7F" w:rsidP="00C13D7F">
            <w:pPr>
              <w:rPr>
                <w:rFonts w:ascii="Arial" w:hAnsi="Arial" w:cs="Arial"/>
                <w:b/>
                <w:bCs/>
                <w:color w:val="000000" w:themeColor="text1"/>
                <w:lang w:eastAsia="en-GB"/>
              </w:rPr>
            </w:pPr>
            <w:r w:rsidRPr="00C13D7F">
              <w:rPr>
                <w:rFonts w:ascii="Arial" w:hAnsi="Arial" w:cs="Arial"/>
                <w:bCs/>
                <w:lang w:val="en-IE" w:eastAsia="en-GB"/>
              </w:rPr>
              <w:t>Final interior design proposals are awaited from the PSCP and dialogue is ongoing on the final way finding proposals.  Both these items will be brought to a future Senior User Group meeting for sign off.</w:t>
            </w:r>
          </w:p>
          <w:p w:rsidR="00C13D7F" w:rsidRPr="00C13D7F" w:rsidRDefault="00C13D7F" w:rsidP="00C13D7F">
            <w:pPr>
              <w:rPr>
                <w:rFonts w:ascii="Arial" w:hAnsi="Arial" w:cs="Arial"/>
                <w:bCs/>
                <w:color w:val="000000" w:themeColor="text1"/>
                <w:lang w:eastAsia="en-GB"/>
              </w:rPr>
            </w:pPr>
          </w:p>
          <w:p w:rsidR="00C13D7F" w:rsidRPr="00C13D7F" w:rsidRDefault="00C13D7F" w:rsidP="00C13D7F">
            <w:pPr>
              <w:rPr>
                <w:rFonts w:ascii="Arial" w:hAnsi="Arial" w:cs="Arial"/>
                <w:b/>
                <w:bCs/>
                <w:color w:val="000000" w:themeColor="text1"/>
                <w:lang w:eastAsia="en-GB"/>
              </w:rPr>
            </w:pPr>
            <w:r w:rsidRPr="00C13D7F">
              <w:rPr>
                <w:rFonts w:ascii="Arial" w:hAnsi="Arial" w:cs="Arial"/>
                <w:b/>
                <w:bCs/>
                <w:color w:val="000000" w:themeColor="text1"/>
                <w:lang w:eastAsia="en-GB"/>
              </w:rPr>
              <w:t>Statutory Approval Status</w:t>
            </w:r>
          </w:p>
          <w:p w:rsidR="00C13D7F" w:rsidRPr="00C13D7F" w:rsidRDefault="00C13D7F" w:rsidP="00C13D7F">
            <w:pPr>
              <w:rPr>
                <w:rFonts w:ascii="Arial" w:hAnsi="Arial" w:cs="Arial"/>
                <w:color w:val="000000" w:themeColor="text1"/>
                <w:lang w:eastAsia="en-GB"/>
              </w:rPr>
            </w:pPr>
            <w:r w:rsidRPr="00C13D7F">
              <w:rPr>
                <w:rFonts w:ascii="Arial" w:hAnsi="Arial" w:cs="Arial"/>
                <w:color w:val="000000" w:themeColor="text1"/>
                <w:lang w:eastAsia="en-GB"/>
              </w:rPr>
              <w:t xml:space="preserve">Stage 1 Building Warrant has been approved by WDC. </w:t>
            </w:r>
          </w:p>
          <w:p w:rsidR="00C13D7F" w:rsidRPr="00C13D7F" w:rsidRDefault="00C13D7F" w:rsidP="00C13D7F">
            <w:pPr>
              <w:rPr>
                <w:rFonts w:ascii="Arial" w:hAnsi="Arial" w:cs="Arial"/>
                <w:color w:val="000000" w:themeColor="text1"/>
                <w:lang w:eastAsia="en-GB"/>
              </w:rPr>
            </w:pPr>
            <w:r w:rsidRPr="00C13D7F">
              <w:rPr>
                <w:rFonts w:ascii="Arial" w:hAnsi="Arial" w:cs="Arial"/>
                <w:color w:val="000000" w:themeColor="text1"/>
                <w:lang w:eastAsia="en-GB"/>
              </w:rPr>
              <w:t xml:space="preserve">Stage 2 Building Warrant application has been submitted. </w:t>
            </w:r>
          </w:p>
          <w:p w:rsidR="00C13D7F" w:rsidRPr="00C13D7F" w:rsidRDefault="00C13D7F" w:rsidP="00C13D7F">
            <w:pPr>
              <w:rPr>
                <w:rFonts w:ascii="Arial" w:hAnsi="Arial" w:cs="Arial"/>
                <w:color w:val="000000" w:themeColor="text1"/>
                <w:lang w:eastAsia="en-GB"/>
              </w:rPr>
            </w:pPr>
            <w:r w:rsidRPr="00C13D7F">
              <w:rPr>
                <w:rFonts w:ascii="Arial" w:hAnsi="Arial" w:cs="Arial"/>
                <w:color w:val="000000" w:themeColor="text1"/>
                <w:lang w:eastAsia="en-GB"/>
              </w:rPr>
              <w:t>Stage 3 Building Warrant Application has been submitted.</w:t>
            </w:r>
          </w:p>
          <w:p w:rsidR="00C13D7F" w:rsidRPr="00C13D7F" w:rsidRDefault="00C13D7F" w:rsidP="00C13D7F">
            <w:pPr>
              <w:rPr>
                <w:rFonts w:ascii="Arial" w:hAnsi="Arial" w:cs="Arial"/>
                <w:color w:val="000000" w:themeColor="text1"/>
                <w:lang w:eastAsia="en-GB"/>
              </w:rPr>
            </w:pPr>
            <w:r w:rsidRPr="00C13D7F">
              <w:rPr>
                <w:rFonts w:ascii="Arial" w:hAnsi="Arial" w:cs="Arial"/>
                <w:color w:val="000000" w:themeColor="text1"/>
                <w:lang w:eastAsia="en-GB"/>
              </w:rPr>
              <w:t>Following approval of the Stage 1 Building Warrant the Building Control Officer has visited the site on six occasions from April to July 2019 to inspect the works.</w:t>
            </w:r>
          </w:p>
          <w:p w:rsidR="00C13D7F" w:rsidRPr="00C13D7F" w:rsidRDefault="00C13D7F" w:rsidP="00C13D7F">
            <w:pPr>
              <w:rPr>
                <w:rFonts w:ascii="Arial" w:hAnsi="Arial" w:cs="Arial"/>
                <w:lang w:eastAsia="en-GB"/>
              </w:rPr>
            </w:pPr>
          </w:p>
          <w:p w:rsidR="00C13D7F" w:rsidRPr="00C13D7F" w:rsidRDefault="00C13D7F" w:rsidP="00C13D7F">
            <w:pPr>
              <w:rPr>
                <w:rFonts w:ascii="Arial" w:hAnsi="Arial" w:cs="Arial"/>
                <w:b/>
                <w:color w:val="000000" w:themeColor="text1"/>
                <w:lang w:val="en-IE" w:eastAsia="en-GB"/>
              </w:rPr>
            </w:pPr>
            <w:r w:rsidRPr="00C13D7F">
              <w:rPr>
                <w:rFonts w:ascii="Arial" w:hAnsi="Arial" w:cs="Arial"/>
                <w:b/>
                <w:color w:val="000000" w:themeColor="text1"/>
                <w:lang w:val="en-IE" w:eastAsia="en-GB"/>
              </w:rPr>
              <w:t>Works On Site</w:t>
            </w:r>
          </w:p>
          <w:p w:rsidR="00C13D7F" w:rsidRPr="00C13D7F" w:rsidRDefault="00C13D7F" w:rsidP="00C13D7F">
            <w:pPr>
              <w:rPr>
                <w:rFonts w:ascii="Arial" w:hAnsi="Arial" w:cs="Arial"/>
                <w:lang w:eastAsia="en-GB"/>
              </w:rPr>
            </w:pPr>
            <w:r w:rsidRPr="00C13D7F">
              <w:rPr>
                <w:rFonts w:ascii="Arial" w:hAnsi="Arial" w:cs="Arial"/>
                <w:lang w:eastAsia="en-GB"/>
              </w:rPr>
              <w:t>Complete:</w:t>
            </w:r>
          </w:p>
          <w:p w:rsidR="00C13D7F" w:rsidRPr="00C13D7F" w:rsidRDefault="00C13D7F" w:rsidP="00C13D7F">
            <w:pPr>
              <w:numPr>
                <w:ilvl w:val="0"/>
                <w:numId w:val="21"/>
              </w:numPr>
              <w:contextualSpacing/>
              <w:rPr>
                <w:rFonts w:ascii="Arial" w:hAnsi="Arial" w:cs="Arial"/>
                <w:lang w:eastAsia="en-GB"/>
              </w:rPr>
            </w:pPr>
            <w:r w:rsidRPr="00C13D7F">
              <w:rPr>
                <w:rFonts w:ascii="Arial" w:hAnsi="Arial" w:cs="Arial"/>
                <w:lang w:eastAsia="en-GB"/>
              </w:rPr>
              <w:t xml:space="preserve">Piling works </w:t>
            </w:r>
          </w:p>
          <w:p w:rsidR="00C13D7F" w:rsidRPr="00C13D7F" w:rsidRDefault="00C13D7F" w:rsidP="00C13D7F">
            <w:pPr>
              <w:numPr>
                <w:ilvl w:val="0"/>
                <w:numId w:val="21"/>
              </w:numPr>
              <w:contextualSpacing/>
              <w:rPr>
                <w:rFonts w:ascii="Arial" w:hAnsi="Arial" w:cs="Arial"/>
                <w:lang w:eastAsia="en-GB"/>
              </w:rPr>
            </w:pPr>
            <w:r w:rsidRPr="00C13D7F">
              <w:rPr>
                <w:rFonts w:ascii="Arial" w:hAnsi="Arial" w:cs="Arial"/>
                <w:lang w:eastAsia="en-GB"/>
              </w:rPr>
              <w:t xml:space="preserve">Services alteration works </w:t>
            </w:r>
          </w:p>
          <w:p w:rsidR="00C13D7F" w:rsidRPr="00C13D7F" w:rsidRDefault="00C13D7F" w:rsidP="00C13D7F">
            <w:pPr>
              <w:numPr>
                <w:ilvl w:val="0"/>
                <w:numId w:val="21"/>
              </w:numPr>
              <w:contextualSpacing/>
              <w:rPr>
                <w:rFonts w:ascii="Arial" w:hAnsi="Arial" w:cs="Arial"/>
                <w:lang w:eastAsia="en-GB"/>
              </w:rPr>
            </w:pPr>
            <w:r w:rsidRPr="00C13D7F">
              <w:rPr>
                <w:rFonts w:ascii="Arial" w:hAnsi="Arial" w:cs="Arial"/>
                <w:lang w:eastAsia="en-GB"/>
              </w:rPr>
              <w:t>Drainage works</w:t>
            </w:r>
          </w:p>
          <w:p w:rsidR="00C13D7F" w:rsidRPr="00C13D7F" w:rsidRDefault="00C13D7F" w:rsidP="00C13D7F">
            <w:pPr>
              <w:numPr>
                <w:ilvl w:val="0"/>
                <w:numId w:val="21"/>
              </w:numPr>
              <w:contextualSpacing/>
              <w:rPr>
                <w:rFonts w:ascii="Arial" w:hAnsi="Arial" w:cs="Arial"/>
                <w:lang w:eastAsia="en-GB"/>
              </w:rPr>
            </w:pPr>
            <w:r w:rsidRPr="00C13D7F">
              <w:rPr>
                <w:rFonts w:ascii="Arial" w:hAnsi="Arial" w:cs="Arial"/>
              </w:rPr>
              <w:t xml:space="preserve">Foundation works </w:t>
            </w:r>
          </w:p>
          <w:p w:rsidR="00C13D7F" w:rsidRPr="00C13D7F" w:rsidRDefault="00C13D7F" w:rsidP="00C13D7F">
            <w:pPr>
              <w:numPr>
                <w:ilvl w:val="0"/>
                <w:numId w:val="21"/>
              </w:numPr>
              <w:contextualSpacing/>
              <w:rPr>
                <w:rFonts w:ascii="Arial" w:hAnsi="Arial" w:cs="Arial"/>
                <w:lang w:eastAsia="en-GB"/>
              </w:rPr>
            </w:pPr>
            <w:r w:rsidRPr="00C13D7F">
              <w:rPr>
                <w:rFonts w:ascii="Arial" w:hAnsi="Arial" w:cs="Arial"/>
              </w:rPr>
              <w:t xml:space="preserve">Floor slabs </w:t>
            </w:r>
          </w:p>
          <w:p w:rsidR="00C13D7F" w:rsidRPr="00C13D7F" w:rsidRDefault="00C13D7F" w:rsidP="00C13D7F">
            <w:pPr>
              <w:numPr>
                <w:ilvl w:val="0"/>
                <w:numId w:val="21"/>
              </w:numPr>
              <w:contextualSpacing/>
              <w:rPr>
                <w:rFonts w:ascii="Arial" w:hAnsi="Arial" w:cs="Arial"/>
                <w:lang w:eastAsia="en-GB"/>
              </w:rPr>
            </w:pPr>
            <w:r w:rsidRPr="00C13D7F">
              <w:rPr>
                <w:rFonts w:ascii="Arial" w:hAnsi="Arial" w:cs="Arial"/>
                <w:lang w:eastAsia="en-GB"/>
              </w:rPr>
              <w:t>Steelwork</w:t>
            </w:r>
          </w:p>
          <w:p w:rsidR="00C13D7F" w:rsidRPr="00C13D7F" w:rsidRDefault="00C13D7F" w:rsidP="00C13D7F">
            <w:pPr>
              <w:numPr>
                <w:ilvl w:val="0"/>
                <w:numId w:val="21"/>
              </w:numPr>
              <w:contextualSpacing/>
              <w:rPr>
                <w:rFonts w:ascii="Arial" w:hAnsi="Arial" w:cs="Arial"/>
                <w:lang w:eastAsia="en-GB"/>
              </w:rPr>
            </w:pPr>
            <w:r w:rsidRPr="00C13D7F">
              <w:rPr>
                <w:rFonts w:ascii="Arial" w:hAnsi="Arial" w:cs="Arial"/>
                <w:lang w:eastAsia="en-GB"/>
              </w:rPr>
              <w:t>Metal decking and stud welding</w:t>
            </w:r>
          </w:p>
          <w:p w:rsidR="00C13D7F" w:rsidRPr="00C13D7F" w:rsidRDefault="00C13D7F" w:rsidP="00C13D7F">
            <w:pPr>
              <w:numPr>
                <w:ilvl w:val="0"/>
                <w:numId w:val="21"/>
              </w:numPr>
              <w:contextualSpacing/>
              <w:rPr>
                <w:rFonts w:ascii="Arial" w:hAnsi="Arial" w:cs="Arial"/>
                <w:lang w:eastAsia="en-GB"/>
              </w:rPr>
            </w:pPr>
            <w:r w:rsidRPr="00C13D7F">
              <w:rPr>
                <w:rFonts w:ascii="Arial" w:hAnsi="Arial" w:cs="Arial"/>
                <w:lang w:eastAsia="en-GB"/>
              </w:rPr>
              <w:t>Pre-cast stairs</w:t>
            </w:r>
          </w:p>
          <w:p w:rsidR="00C13D7F" w:rsidRPr="00C13D7F" w:rsidRDefault="00C13D7F" w:rsidP="00C13D7F">
            <w:pPr>
              <w:rPr>
                <w:rFonts w:ascii="Arial" w:hAnsi="Arial" w:cs="Arial"/>
                <w:lang w:eastAsia="en-GB"/>
              </w:rPr>
            </w:pPr>
          </w:p>
          <w:p w:rsidR="00C13D7F" w:rsidRPr="00C13D7F" w:rsidRDefault="00C13D7F" w:rsidP="00C13D7F">
            <w:pPr>
              <w:rPr>
                <w:rFonts w:ascii="Arial" w:hAnsi="Arial" w:cs="Arial"/>
                <w:lang w:eastAsia="en-GB"/>
              </w:rPr>
            </w:pPr>
            <w:r w:rsidRPr="00C13D7F">
              <w:rPr>
                <w:rFonts w:ascii="Arial" w:hAnsi="Arial" w:cs="Arial"/>
                <w:lang w:eastAsia="en-GB"/>
              </w:rPr>
              <w:t>Ongoing:</w:t>
            </w:r>
          </w:p>
          <w:p w:rsidR="00C13D7F" w:rsidRPr="00C13D7F" w:rsidRDefault="00C13D7F" w:rsidP="00C13D7F">
            <w:pPr>
              <w:numPr>
                <w:ilvl w:val="0"/>
                <w:numId w:val="23"/>
              </w:numPr>
              <w:contextualSpacing/>
              <w:rPr>
                <w:rFonts w:ascii="Arial" w:hAnsi="Arial" w:cs="Arial"/>
                <w:lang w:eastAsia="en-GB"/>
              </w:rPr>
            </w:pPr>
            <w:r w:rsidRPr="00C13D7F">
              <w:rPr>
                <w:rFonts w:ascii="Arial" w:hAnsi="Arial" w:cs="Arial"/>
                <w:lang w:eastAsia="en-GB"/>
              </w:rPr>
              <w:t xml:space="preserve">Procladd almost complete on roof </w:t>
            </w:r>
          </w:p>
          <w:p w:rsidR="00C13D7F" w:rsidRPr="00C13D7F" w:rsidRDefault="00C13D7F" w:rsidP="00C13D7F">
            <w:pPr>
              <w:numPr>
                <w:ilvl w:val="0"/>
                <w:numId w:val="23"/>
              </w:numPr>
              <w:contextualSpacing/>
              <w:rPr>
                <w:rFonts w:ascii="Arial" w:hAnsi="Arial" w:cs="Arial"/>
                <w:lang w:eastAsia="en-GB"/>
              </w:rPr>
            </w:pPr>
            <w:r w:rsidRPr="00C13D7F">
              <w:rPr>
                <w:rFonts w:ascii="Arial" w:hAnsi="Arial" w:cs="Arial"/>
                <w:lang w:eastAsia="en-GB"/>
              </w:rPr>
              <w:t xml:space="preserve">SFS almost complete </w:t>
            </w:r>
          </w:p>
          <w:p w:rsidR="00C13D7F" w:rsidRPr="00C13D7F" w:rsidRDefault="00C13D7F" w:rsidP="00C13D7F">
            <w:pPr>
              <w:numPr>
                <w:ilvl w:val="0"/>
                <w:numId w:val="23"/>
              </w:numPr>
              <w:contextualSpacing/>
              <w:rPr>
                <w:rFonts w:ascii="Arial" w:hAnsi="Arial" w:cs="Arial"/>
                <w:lang w:eastAsia="en-GB"/>
              </w:rPr>
            </w:pPr>
            <w:r w:rsidRPr="00C13D7F">
              <w:rPr>
                <w:rFonts w:ascii="Arial" w:hAnsi="Arial" w:cs="Arial"/>
                <w:lang w:eastAsia="en-GB"/>
              </w:rPr>
              <w:t xml:space="preserve">Brick &amp; blockwork has commenced </w:t>
            </w:r>
          </w:p>
          <w:p w:rsidR="00C13D7F" w:rsidRPr="00C13D7F" w:rsidRDefault="00C13D7F" w:rsidP="00C13D7F">
            <w:pPr>
              <w:numPr>
                <w:ilvl w:val="0"/>
                <w:numId w:val="23"/>
              </w:numPr>
              <w:contextualSpacing/>
              <w:rPr>
                <w:rFonts w:ascii="Arial" w:hAnsi="Arial" w:cs="Arial"/>
                <w:lang w:eastAsia="en-GB"/>
              </w:rPr>
            </w:pPr>
            <w:r w:rsidRPr="00C13D7F">
              <w:rPr>
                <w:rFonts w:ascii="Arial" w:hAnsi="Arial" w:cs="Arial"/>
                <w:lang w:eastAsia="en-GB"/>
              </w:rPr>
              <w:t xml:space="preserve">Rainscreen and cladding has commenced </w:t>
            </w:r>
          </w:p>
          <w:p w:rsidR="00C13D7F" w:rsidRPr="00C13D7F" w:rsidRDefault="00C13D7F" w:rsidP="00C13D7F">
            <w:pPr>
              <w:ind w:left="720"/>
              <w:contextualSpacing/>
              <w:rPr>
                <w:rFonts w:ascii="Arial" w:hAnsi="Arial" w:cs="Arial"/>
                <w:lang w:eastAsia="en-GB"/>
              </w:rPr>
            </w:pPr>
          </w:p>
          <w:p w:rsidR="00C13D7F" w:rsidRPr="00C13D7F" w:rsidRDefault="00C13D7F" w:rsidP="00C13D7F">
            <w:pPr>
              <w:rPr>
                <w:rFonts w:ascii="Arial" w:hAnsi="Arial" w:cs="Arial"/>
                <w:sz w:val="22"/>
                <w:szCs w:val="20"/>
              </w:rPr>
            </w:pPr>
          </w:p>
          <w:p w:rsidR="00C13D7F" w:rsidRPr="00C13D7F" w:rsidRDefault="00C13D7F" w:rsidP="00C13D7F">
            <w:pPr>
              <w:rPr>
                <w:rFonts w:ascii="Arial" w:hAnsi="Arial" w:cs="Arial"/>
                <w:b/>
                <w:color w:val="000000" w:themeColor="text1"/>
                <w:lang w:val="en-IE" w:eastAsia="en-GB"/>
              </w:rPr>
            </w:pPr>
            <w:r w:rsidRPr="00C13D7F">
              <w:rPr>
                <w:rFonts w:ascii="Arial" w:hAnsi="Arial" w:cs="Arial"/>
                <w:b/>
                <w:color w:val="000000" w:themeColor="text1"/>
                <w:lang w:val="en-IE" w:eastAsia="en-GB"/>
              </w:rPr>
              <w:t>Community Benefits</w:t>
            </w:r>
          </w:p>
          <w:p w:rsidR="00C13D7F" w:rsidRPr="00C13D7F" w:rsidRDefault="00C13D7F" w:rsidP="00C13D7F">
            <w:pPr>
              <w:rPr>
                <w:rFonts w:ascii="Arial" w:hAnsi="Arial" w:cs="Arial"/>
                <w:color w:val="000000" w:themeColor="text1"/>
                <w:lang w:val="en-IE" w:eastAsia="en-GB"/>
              </w:rPr>
            </w:pPr>
            <w:r w:rsidRPr="00C13D7F">
              <w:rPr>
                <w:rFonts w:ascii="Arial" w:hAnsi="Arial" w:cs="Arial"/>
                <w:color w:val="000000" w:themeColor="text1"/>
                <w:lang w:val="en-IE" w:eastAsia="en-GB"/>
              </w:rPr>
              <w:t xml:space="preserve">Kier attended the Programme Board in May 2019 and provided a full update on all aspects </w:t>
            </w:r>
            <w:r w:rsidRPr="00C13D7F">
              <w:rPr>
                <w:rFonts w:ascii="Arial" w:hAnsi="Arial" w:cs="Arial"/>
                <w:color w:val="000000" w:themeColor="text1"/>
                <w:lang w:val="en-IE" w:eastAsia="en-GB"/>
              </w:rPr>
              <w:lastRenderedPageBreak/>
              <w:t>of community benefit progress.</w:t>
            </w:r>
          </w:p>
          <w:p w:rsidR="00C13D7F" w:rsidRPr="00C13D7F" w:rsidRDefault="00C13D7F" w:rsidP="00C13D7F">
            <w:pPr>
              <w:rPr>
                <w:rFonts w:ascii="Arial" w:hAnsi="Arial" w:cs="Arial"/>
                <w:lang w:val="en-IE" w:eastAsia="en-GB"/>
              </w:rPr>
            </w:pPr>
          </w:p>
          <w:p w:rsidR="00C13D7F" w:rsidRPr="00C13D7F" w:rsidRDefault="00C13D7F" w:rsidP="00C13D7F">
            <w:pPr>
              <w:rPr>
                <w:rFonts w:ascii="Arial" w:hAnsi="Arial" w:cs="Arial"/>
                <w:color w:val="000000" w:themeColor="text1"/>
                <w:lang w:val="en-IE" w:eastAsia="en-GB"/>
              </w:rPr>
            </w:pPr>
            <w:r w:rsidRPr="00C13D7F">
              <w:rPr>
                <w:rFonts w:ascii="Arial" w:hAnsi="Arial" w:cs="Arial"/>
                <w:b/>
                <w:color w:val="000000" w:themeColor="text1"/>
              </w:rPr>
              <w:t>Key Risks and Mitigation</w:t>
            </w:r>
          </w:p>
          <w:p w:rsidR="00C13D7F" w:rsidRPr="00C13D7F" w:rsidRDefault="00C13D7F" w:rsidP="00C13D7F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C13D7F">
              <w:rPr>
                <w:rFonts w:ascii="Arial" w:hAnsi="Arial" w:cs="Arial"/>
                <w:color w:val="000000" w:themeColor="text1"/>
              </w:rPr>
              <w:t>The risk register was fully reviewed and updated for inclusion in the FBC.   Further risks have been identified since and an update will be provided to the Programme Board.</w:t>
            </w:r>
          </w:p>
          <w:p w:rsidR="00C13D7F" w:rsidRPr="00C13D7F" w:rsidRDefault="00C13D7F" w:rsidP="00C13D7F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C13D7F" w:rsidRPr="00C13D7F" w:rsidTr="00207447">
        <w:trPr>
          <w:trHeight w:val="35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7F" w:rsidRPr="00C13D7F" w:rsidRDefault="00C13D7F" w:rsidP="00C13D7F">
            <w:pPr>
              <w:spacing w:before="60" w:after="120"/>
              <w:rPr>
                <w:rFonts w:ascii="Arial" w:hAnsi="Arial" w:cs="Arial"/>
                <w:b/>
              </w:rPr>
            </w:pPr>
            <w:r w:rsidRPr="00C13D7F">
              <w:rPr>
                <w:rFonts w:ascii="Arial" w:hAnsi="Arial" w:cs="Arial"/>
                <w:b/>
              </w:rPr>
              <w:lastRenderedPageBreak/>
              <w:t>Programme Budget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7F" w:rsidRPr="00C13D7F" w:rsidRDefault="00C13D7F" w:rsidP="00C13D7F">
            <w:pPr>
              <w:spacing w:before="60" w:after="120"/>
              <w:jc w:val="center"/>
              <w:rPr>
                <w:rFonts w:ascii="Arial" w:hAnsi="Arial" w:cs="Arial"/>
                <w:b/>
              </w:rPr>
            </w:pPr>
            <w:r w:rsidRPr="00C13D7F">
              <w:rPr>
                <w:rFonts w:ascii="Arial" w:hAnsi="Arial" w:cs="Arial"/>
                <w:b/>
              </w:rPr>
              <w:t>Status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C13D7F" w:rsidRPr="00C13D7F" w:rsidRDefault="00C13D7F" w:rsidP="00C13D7F">
            <w:pPr>
              <w:spacing w:before="60" w:after="120"/>
              <w:jc w:val="center"/>
              <w:rPr>
                <w:rFonts w:ascii="Arial" w:hAnsi="Arial" w:cs="Arial"/>
                <w:b/>
              </w:rPr>
            </w:pPr>
            <w:r w:rsidRPr="00C13D7F">
              <w:rPr>
                <w:rFonts w:ascii="Arial" w:hAnsi="Arial" w:cs="Arial"/>
                <w:b/>
              </w:rPr>
              <w:t>Green</w:t>
            </w:r>
          </w:p>
        </w:tc>
      </w:tr>
      <w:tr w:rsidR="00C13D7F" w:rsidRPr="00C13D7F" w:rsidTr="00207447">
        <w:trPr>
          <w:trHeight w:val="350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7F" w:rsidRPr="00C13D7F" w:rsidRDefault="00C13D7F" w:rsidP="00C13D7F">
            <w:pPr>
              <w:spacing w:before="60" w:after="120"/>
              <w:jc w:val="both"/>
              <w:rPr>
                <w:rFonts w:ascii="Arial" w:hAnsi="Arial" w:cs="Arial"/>
                <w:color w:val="000000" w:themeColor="text1"/>
              </w:rPr>
            </w:pPr>
            <w:r w:rsidRPr="00C13D7F">
              <w:rPr>
                <w:rFonts w:ascii="Arial" w:hAnsi="Arial" w:cs="Arial"/>
                <w:color w:val="000000" w:themeColor="text1"/>
              </w:rPr>
              <w:t xml:space="preserve">A full update is provided within the Cost Control Report – August 2019.   </w:t>
            </w:r>
          </w:p>
        </w:tc>
      </w:tr>
      <w:tr w:rsidR="00C13D7F" w:rsidRPr="00C13D7F" w:rsidTr="00207447">
        <w:trPr>
          <w:tblHeader/>
        </w:trPr>
        <w:tc>
          <w:tcPr>
            <w:tcW w:w="7513" w:type="dxa"/>
          </w:tcPr>
          <w:p w:rsidR="00C13D7F" w:rsidRPr="00C13D7F" w:rsidRDefault="00C13D7F" w:rsidP="00C13D7F">
            <w:pPr>
              <w:spacing w:before="120" w:after="120"/>
              <w:rPr>
                <w:rFonts w:ascii="Arial" w:hAnsi="Arial" w:cs="Arial"/>
                <w:b/>
              </w:rPr>
            </w:pPr>
            <w:r w:rsidRPr="00C13D7F">
              <w:rPr>
                <w:rFonts w:ascii="Arial" w:hAnsi="Arial" w:cs="Arial"/>
                <w:b/>
              </w:rPr>
              <w:t>Issues Affecting the Programme</w:t>
            </w:r>
          </w:p>
        </w:tc>
        <w:tc>
          <w:tcPr>
            <w:tcW w:w="1276" w:type="dxa"/>
          </w:tcPr>
          <w:p w:rsidR="00C13D7F" w:rsidRPr="00C13D7F" w:rsidRDefault="00C13D7F" w:rsidP="00C13D7F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C13D7F">
              <w:rPr>
                <w:rFonts w:ascii="Arial" w:hAnsi="Arial" w:cs="Arial"/>
                <w:b/>
              </w:rPr>
              <w:t>Status</w:t>
            </w:r>
          </w:p>
        </w:tc>
        <w:tc>
          <w:tcPr>
            <w:tcW w:w="1276" w:type="dxa"/>
            <w:shd w:val="clear" w:color="auto" w:fill="FFC000"/>
          </w:tcPr>
          <w:p w:rsidR="00C13D7F" w:rsidRPr="00C13D7F" w:rsidRDefault="00C13D7F" w:rsidP="00C13D7F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C13D7F">
              <w:rPr>
                <w:rFonts w:ascii="Arial" w:hAnsi="Arial" w:cs="Arial"/>
                <w:b/>
              </w:rPr>
              <w:t>Amber</w:t>
            </w:r>
          </w:p>
        </w:tc>
      </w:tr>
      <w:tr w:rsidR="00C13D7F" w:rsidRPr="00C13D7F" w:rsidDel="00DF6C8A" w:rsidTr="00207447">
        <w:trPr>
          <w:trHeight w:val="278"/>
        </w:trPr>
        <w:tc>
          <w:tcPr>
            <w:tcW w:w="10065" w:type="dxa"/>
            <w:gridSpan w:val="3"/>
          </w:tcPr>
          <w:p w:rsidR="00C13D7F" w:rsidRPr="00C13D7F" w:rsidDel="00DF6C8A" w:rsidRDefault="00C13D7F" w:rsidP="00C13D7F">
            <w:pPr>
              <w:rPr>
                <w:rFonts w:ascii="Arial" w:hAnsi="Arial" w:cs="Arial"/>
                <w:bCs/>
                <w:color w:val="000000" w:themeColor="text1"/>
                <w:lang w:eastAsia="en-GB"/>
              </w:rPr>
            </w:pPr>
            <w:r w:rsidRPr="00C13D7F">
              <w:rPr>
                <w:rFonts w:ascii="Arial" w:hAnsi="Arial" w:cs="Arial"/>
                <w:bCs/>
                <w:color w:val="000000" w:themeColor="text1"/>
                <w:lang w:eastAsia="en-GB"/>
              </w:rPr>
              <w:t>Provision of Consultant Microbiologist input.   A possible solution is being explored to provide the input via a private consultant.  A meeting has been set up to discuss our requirements with the consultancy on 11</w:t>
            </w:r>
            <w:r w:rsidRPr="00C13D7F">
              <w:rPr>
                <w:rFonts w:ascii="Arial" w:hAnsi="Arial" w:cs="Arial"/>
                <w:bCs/>
                <w:color w:val="000000" w:themeColor="text1"/>
                <w:vertAlign w:val="superscript"/>
                <w:lang w:eastAsia="en-GB"/>
              </w:rPr>
              <w:t>th</w:t>
            </w:r>
            <w:r w:rsidRPr="00C13D7F">
              <w:rPr>
                <w:rFonts w:ascii="Arial" w:hAnsi="Arial" w:cs="Arial"/>
                <w:bCs/>
                <w:color w:val="000000" w:themeColor="text1"/>
                <w:lang w:eastAsia="en-GB"/>
              </w:rPr>
              <w:t xml:space="preserve"> September 2019.  In parallel an advert is being prepared to go to the market if required.</w:t>
            </w:r>
          </w:p>
        </w:tc>
      </w:tr>
      <w:tr w:rsidR="00C13D7F" w:rsidRPr="00C13D7F" w:rsidTr="00207447">
        <w:trPr>
          <w:tblHeader/>
        </w:trPr>
        <w:tc>
          <w:tcPr>
            <w:tcW w:w="7513" w:type="dxa"/>
          </w:tcPr>
          <w:p w:rsidR="00C13D7F" w:rsidRPr="00C13D7F" w:rsidRDefault="00C13D7F" w:rsidP="00C13D7F">
            <w:pPr>
              <w:spacing w:before="120" w:after="120"/>
              <w:rPr>
                <w:rFonts w:ascii="Arial" w:hAnsi="Arial" w:cs="Arial"/>
                <w:b/>
              </w:rPr>
            </w:pPr>
            <w:r w:rsidRPr="00C13D7F">
              <w:rPr>
                <w:rFonts w:ascii="Arial" w:hAnsi="Arial" w:cs="Arial"/>
                <w:b/>
              </w:rPr>
              <w:t xml:space="preserve">Communications and Stakeholder Engagement </w:t>
            </w:r>
          </w:p>
        </w:tc>
        <w:tc>
          <w:tcPr>
            <w:tcW w:w="1276" w:type="dxa"/>
          </w:tcPr>
          <w:p w:rsidR="00C13D7F" w:rsidRPr="00C13D7F" w:rsidRDefault="00C13D7F" w:rsidP="00C13D7F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C13D7F">
              <w:rPr>
                <w:rFonts w:ascii="Arial" w:hAnsi="Arial" w:cs="Arial"/>
                <w:b/>
              </w:rPr>
              <w:t>Status</w:t>
            </w:r>
          </w:p>
        </w:tc>
        <w:tc>
          <w:tcPr>
            <w:tcW w:w="1276" w:type="dxa"/>
            <w:shd w:val="clear" w:color="auto" w:fill="00B050"/>
          </w:tcPr>
          <w:p w:rsidR="00C13D7F" w:rsidRPr="00C13D7F" w:rsidRDefault="00C13D7F" w:rsidP="00C13D7F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C13D7F">
              <w:rPr>
                <w:rFonts w:ascii="Arial" w:hAnsi="Arial" w:cs="Arial"/>
                <w:b/>
              </w:rPr>
              <w:t>Green</w:t>
            </w:r>
          </w:p>
        </w:tc>
      </w:tr>
      <w:tr w:rsidR="00C13D7F" w:rsidRPr="00C13D7F" w:rsidDel="00DF6C8A" w:rsidTr="00207447">
        <w:trPr>
          <w:trHeight w:val="278"/>
        </w:trPr>
        <w:tc>
          <w:tcPr>
            <w:tcW w:w="10065" w:type="dxa"/>
            <w:gridSpan w:val="3"/>
          </w:tcPr>
          <w:p w:rsidR="00C13D7F" w:rsidRPr="00C13D7F" w:rsidDel="00DF6C8A" w:rsidRDefault="00C13D7F" w:rsidP="00C13D7F">
            <w:pPr>
              <w:outlineLvl w:val="0"/>
              <w:rPr>
                <w:rFonts w:ascii="Arial" w:hAnsi="Arial" w:cs="Arial"/>
              </w:rPr>
            </w:pPr>
            <w:r w:rsidRPr="00C13D7F">
              <w:rPr>
                <w:rFonts w:ascii="Arial" w:hAnsi="Arial" w:cs="Arial"/>
                <w:lang w:val="en-IE" w:eastAsia="en-GB"/>
              </w:rPr>
              <w:t>The Cabinet Secretary visited the site on 26</w:t>
            </w:r>
            <w:r w:rsidRPr="00C13D7F">
              <w:rPr>
                <w:rFonts w:ascii="Arial" w:hAnsi="Arial" w:cs="Arial"/>
                <w:vertAlign w:val="superscript"/>
                <w:lang w:val="en-IE" w:eastAsia="en-GB"/>
              </w:rPr>
              <w:t>th</w:t>
            </w:r>
            <w:r w:rsidRPr="00C13D7F">
              <w:rPr>
                <w:rFonts w:ascii="Arial" w:hAnsi="Arial" w:cs="Arial"/>
                <w:lang w:val="en-IE" w:eastAsia="en-GB"/>
              </w:rPr>
              <w:t xml:space="preserve"> August 2019 and met with the Programme Team, Volunteers and Ophthalmology staff.</w:t>
            </w:r>
          </w:p>
        </w:tc>
      </w:tr>
      <w:tr w:rsidR="00C13D7F" w:rsidRPr="00C13D7F" w:rsidTr="00207447">
        <w:trPr>
          <w:trHeight w:val="278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7F" w:rsidRPr="00C13D7F" w:rsidRDefault="00C13D7F" w:rsidP="00C13D7F">
            <w:pPr>
              <w:rPr>
                <w:rFonts w:ascii="Arial" w:hAnsi="Arial" w:cs="Arial"/>
                <w:b/>
                <w:iCs/>
                <w:lang w:eastAsia="en-GB"/>
              </w:rPr>
            </w:pPr>
            <w:r w:rsidRPr="00C13D7F">
              <w:rPr>
                <w:rFonts w:ascii="Arial" w:hAnsi="Arial" w:cs="Arial"/>
                <w:b/>
                <w:iCs/>
                <w:lang w:eastAsia="en-GB"/>
              </w:rPr>
              <w:t xml:space="preserve">Key Tasks for between now and next reporting period </w:t>
            </w:r>
          </w:p>
        </w:tc>
      </w:tr>
      <w:tr w:rsidR="00C13D7F" w:rsidRPr="00C13D7F" w:rsidTr="00207447">
        <w:trPr>
          <w:trHeight w:val="278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7F" w:rsidRPr="00C13D7F" w:rsidRDefault="00C13D7F" w:rsidP="00C13D7F">
            <w:pPr>
              <w:rPr>
                <w:rFonts w:ascii="Arial" w:hAnsi="Arial" w:cs="Arial"/>
                <w:lang w:val="en-IE" w:eastAsia="en-GB"/>
              </w:rPr>
            </w:pPr>
            <w:r w:rsidRPr="00C13D7F">
              <w:rPr>
                <w:rFonts w:ascii="Arial" w:hAnsi="Arial" w:cs="Arial"/>
                <w:lang w:val="en-IE" w:eastAsia="en-GB"/>
              </w:rPr>
              <w:t>Key tasks for the forthcoming period include:</w:t>
            </w:r>
          </w:p>
          <w:p w:rsidR="00C13D7F" w:rsidRPr="00C13D7F" w:rsidRDefault="00C13D7F" w:rsidP="00C13D7F">
            <w:pPr>
              <w:rPr>
                <w:rFonts w:ascii="Arial" w:hAnsi="Arial" w:cs="Arial"/>
                <w:lang w:val="en-IE" w:eastAsia="en-GB"/>
              </w:rPr>
            </w:pPr>
          </w:p>
          <w:p w:rsidR="00C13D7F" w:rsidRPr="00C13D7F" w:rsidRDefault="00C13D7F" w:rsidP="00C13D7F">
            <w:pPr>
              <w:numPr>
                <w:ilvl w:val="0"/>
                <w:numId w:val="20"/>
              </w:numPr>
              <w:contextualSpacing/>
              <w:rPr>
                <w:rFonts w:ascii="Arial" w:hAnsi="Arial" w:cs="Arial"/>
                <w:bCs/>
                <w:lang w:eastAsia="en-GB"/>
              </w:rPr>
            </w:pPr>
            <w:r w:rsidRPr="00C13D7F">
              <w:rPr>
                <w:rFonts w:ascii="Arial" w:hAnsi="Arial" w:cs="Arial"/>
                <w:bCs/>
                <w:lang w:eastAsia="en-GB"/>
              </w:rPr>
              <w:t xml:space="preserve">Progress Building Warrant Stage 3 approval </w:t>
            </w:r>
          </w:p>
          <w:p w:rsidR="00C13D7F" w:rsidRPr="00C13D7F" w:rsidRDefault="00C13D7F" w:rsidP="00C13D7F">
            <w:pPr>
              <w:rPr>
                <w:rFonts w:ascii="Arial" w:hAnsi="Arial" w:cs="Arial"/>
                <w:b/>
                <w:color w:val="000000" w:themeColor="text1"/>
                <w:lang w:val="en-IE" w:eastAsia="en-GB"/>
              </w:rPr>
            </w:pPr>
            <w:r w:rsidRPr="00C13D7F">
              <w:rPr>
                <w:rFonts w:ascii="Arial" w:hAnsi="Arial" w:cs="Arial"/>
                <w:b/>
                <w:color w:val="000000" w:themeColor="text1"/>
                <w:lang w:val="en-IE" w:eastAsia="en-GB"/>
              </w:rPr>
              <w:t>Works On Site</w:t>
            </w:r>
          </w:p>
          <w:p w:rsidR="00C13D7F" w:rsidRPr="00C13D7F" w:rsidRDefault="00C13D7F" w:rsidP="00C13D7F">
            <w:pPr>
              <w:numPr>
                <w:ilvl w:val="0"/>
                <w:numId w:val="20"/>
              </w:numPr>
              <w:contextualSpacing/>
              <w:rPr>
                <w:rFonts w:ascii="Arial" w:hAnsi="Arial" w:cs="Arial"/>
                <w:bCs/>
                <w:lang w:eastAsia="en-GB"/>
              </w:rPr>
            </w:pPr>
            <w:r w:rsidRPr="00C13D7F">
              <w:rPr>
                <w:rFonts w:ascii="Arial" w:hAnsi="Arial" w:cs="Arial"/>
                <w:bCs/>
                <w:lang w:eastAsia="en-GB"/>
              </w:rPr>
              <w:t xml:space="preserve">Continue brickwork/blockwork </w:t>
            </w:r>
          </w:p>
          <w:p w:rsidR="00C13D7F" w:rsidRPr="00C13D7F" w:rsidRDefault="00C13D7F" w:rsidP="00C13D7F">
            <w:pPr>
              <w:numPr>
                <w:ilvl w:val="0"/>
                <w:numId w:val="20"/>
              </w:numPr>
              <w:contextualSpacing/>
              <w:rPr>
                <w:rFonts w:ascii="Arial" w:hAnsi="Arial" w:cs="Arial"/>
                <w:bCs/>
                <w:lang w:eastAsia="en-GB"/>
              </w:rPr>
            </w:pPr>
            <w:r w:rsidRPr="00C13D7F">
              <w:rPr>
                <w:rFonts w:ascii="Arial" w:hAnsi="Arial" w:cs="Arial"/>
                <w:bCs/>
                <w:lang w:eastAsia="en-GB"/>
              </w:rPr>
              <w:t xml:space="preserve">Continue installation of windows </w:t>
            </w:r>
          </w:p>
          <w:p w:rsidR="00C13D7F" w:rsidRPr="00C13D7F" w:rsidRDefault="00C13D7F" w:rsidP="00C13D7F">
            <w:pPr>
              <w:numPr>
                <w:ilvl w:val="0"/>
                <w:numId w:val="20"/>
              </w:numPr>
              <w:contextualSpacing/>
              <w:rPr>
                <w:rFonts w:ascii="Arial" w:hAnsi="Arial" w:cs="Arial"/>
                <w:bCs/>
                <w:lang w:eastAsia="en-GB"/>
              </w:rPr>
            </w:pPr>
            <w:r w:rsidRPr="00C13D7F">
              <w:rPr>
                <w:rFonts w:ascii="Arial" w:hAnsi="Arial" w:cs="Arial"/>
                <w:bCs/>
                <w:lang w:eastAsia="en-GB"/>
              </w:rPr>
              <w:t xml:space="preserve">Continue installation of curtain walling </w:t>
            </w:r>
          </w:p>
          <w:p w:rsidR="00C13D7F" w:rsidRPr="00C13D7F" w:rsidRDefault="00C13D7F" w:rsidP="00C13D7F">
            <w:pPr>
              <w:numPr>
                <w:ilvl w:val="0"/>
                <w:numId w:val="20"/>
              </w:numPr>
              <w:contextualSpacing/>
              <w:rPr>
                <w:rFonts w:ascii="Arial" w:hAnsi="Arial" w:cs="Arial"/>
                <w:bCs/>
                <w:lang w:eastAsia="en-GB"/>
              </w:rPr>
            </w:pPr>
            <w:r w:rsidRPr="00C13D7F">
              <w:rPr>
                <w:rFonts w:ascii="Arial" w:hAnsi="Arial" w:cs="Arial"/>
                <w:bCs/>
                <w:lang w:eastAsia="en-GB"/>
              </w:rPr>
              <w:t xml:space="preserve">Continue installation of rainscreen and composite cladding </w:t>
            </w:r>
          </w:p>
          <w:p w:rsidR="00C13D7F" w:rsidRPr="00C13D7F" w:rsidRDefault="00C13D7F" w:rsidP="00C13D7F">
            <w:pPr>
              <w:numPr>
                <w:ilvl w:val="0"/>
                <w:numId w:val="20"/>
              </w:numPr>
              <w:contextualSpacing/>
              <w:rPr>
                <w:rFonts w:ascii="Arial" w:hAnsi="Arial" w:cs="Arial"/>
                <w:bCs/>
                <w:lang w:eastAsia="en-GB"/>
              </w:rPr>
            </w:pPr>
            <w:r w:rsidRPr="00C13D7F">
              <w:rPr>
                <w:rFonts w:ascii="Arial" w:hAnsi="Arial" w:cs="Arial"/>
                <w:bCs/>
                <w:lang w:eastAsia="en-GB"/>
              </w:rPr>
              <w:t xml:space="preserve">Commence fit-out/partition works </w:t>
            </w:r>
          </w:p>
          <w:p w:rsidR="00C13D7F" w:rsidRPr="00C13D7F" w:rsidRDefault="00C13D7F" w:rsidP="00C13D7F">
            <w:pPr>
              <w:ind w:left="720"/>
              <w:contextualSpacing/>
              <w:rPr>
                <w:rFonts w:ascii="Arial" w:hAnsi="Arial" w:cs="Arial"/>
                <w:bCs/>
                <w:lang w:val="en-IE" w:eastAsia="en-GB"/>
              </w:rPr>
            </w:pPr>
          </w:p>
        </w:tc>
      </w:tr>
    </w:tbl>
    <w:p w:rsidR="00C13D7F" w:rsidRPr="00C13D7F" w:rsidRDefault="00C13D7F" w:rsidP="00C13D7F">
      <w:pPr>
        <w:rPr>
          <w:sz w:val="22"/>
          <w:szCs w:val="20"/>
        </w:rPr>
      </w:pPr>
    </w:p>
    <w:p w:rsidR="00DD4388" w:rsidRDefault="00DD4388" w:rsidP="00DD4388">
      <w:pPr>
        <w:ind w:left="5760"/>
        <w:jc w:val="right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John M Scott</w:t>
      </w:r>
    </w:p>
    <w:p w:rsidR="00C13D7F" w:rsidRPr="00C13D7F" w:rsidRDefault="00C13D7F" w:rsidP="00DD4388">
      <w:pPr>
        <w:ind w:left="5760"/>
        <w:jc w:val="right"/>
        <w:outlineLvl w:val="0"/>
        <w:rPr>
          <w:rFonts w:ascii="Arial" w:hAnsi="Arial" w:cs="Arial"/>
          <w:b/>
        </w:rPr>
      </w:pPr>
      <w:r w:rsidRPr="00C13D7F">
        <w:rPr>
          <w:rFonts w:ascii="Arial" w:hAnsi="Arial" w:cs="Arial"/>
          <w:b/>
        </w:rPr>
        <w:t>Programme Director</w:t>
      </w:r>
    </w:p>
    <w:p w:rsidR="00C13D7F" w:rsidRPr="00C13D7F" w:rsidRDefault="00C13D7F" w:rsidP="00DD4388">
      <w:pPr>
        <w:jc w:val="right"/>
        <w:outlineLvl w:val="0"/>
        <w:rPr>
          <w:rFonts w:ascii="Arial" w:hAnsi="Arial" w:cs="Arial"/>
          <w:b/>
        </w:rPr>
      </w:pPr>
      <w:r w:rsidRPr="00C13D7F">
        <w:rPr>
          <w:rFonts w:ascii="Arial" w:hAnsi="Arial" w:cs="Arial"/>
          <w:b/>
        </w:rPr>
        <w:t>12</w:t>
      </w:r>
      <w:r w:rsidRPr="00C13D7F">
        <w:rPr>
          <w:rFonts w:ascii="Arial" w:hAnsi="Arial" w:cs="Arial"/>
          <w:b/>
          <w:vertAlign w:val="superscript"/>
        </w:rPr>
        <w:t>th</w:t>
      </w:r>
      <w:r w:rsidRPr="00C13D7F">
        <w:rPr>
          <w:rFonts w:ascii="Arial" w:hAnsi="Arial" w:cs="Arial"/>
          <w:b/>
        </w:rPr>
        <w:t xml:space="preserve"> September 2019</w:t>
      </w:r>
    </w:p>
    <w:p w:rsidR="00C13D7F" w:rsidRPr="00C13D7F" w:rsidRDefault="00C13D7F" w:rsidP="00C13D7F">
      <w:pPr>
        <w:outlineLvl w:val="0"/>
        <w:rPr>
          <w:rFonts w:ascii="Arial" w:hAnsi="Arial" w:cs="Arial"/>
        </w:rPr>
      </w:pPr>
    </w:p>
    <w:p w:rsidR="00C13D7F" w:rsidRPr="00C13D7F" w:rsidRDefault="00C13D7F" w:rsidP="00C13D7F">
      <w:pPr>
        <w:jc w:val="right"/>
        <w:outlineLvl w:val="0"/>
        <w:rPr>
          <w:rFonts w:ascii="Arial" w:hAnsi="Arial" w:cs="Arial"/>
          <w:b/>
        </w:rPr>
      </w:pPr>
    </w:p>
    <w:p w:rsidR="00C13D7F" w:rsidRDefault="00C13D7F" w:rsidP="00FE3A34">
      <w:pPr>
        <w:pStyle w:val="BodyTextIndent"/>
        <w:ind w:left="0" w:right="183" w:firstLine="0"/>
        <w:rPr>
          <w:rFonts w:ascii="Arial" w:hAnsi="Arial" w:cs="Arial"/>
          <w:b/>
          <w:bCs/>
        </w:rPr>
      </w:pPr>
    </w:p>
    <w:sectPr w:rsidR="00C13D7F" w:rsidSect="00492D1B"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9" w:footer="43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0F4" w:rsidRDefault="005670F4">
      <w:r>
        <w:separator/>
      </w:r>
    </w:p>
  </w:endnote>
  <w:endnote w:type="continuationSeparator" w:id="0">
    <w:p w:rsidR="005670F4" w:rsidRDefault="00567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53CC" w:rsidRPr="00513DB0" w:rsidRDefault="002253CC" w:rsidP="00C24B4E">
    <w:pPr>
      <w:jc w:val="center"/>
      <w:rPr>
        <w:rFonts w:ascii="Arial" w:hAnsi="Arial" w:cs="Arial"/>
        <w:sz w:val="20"/>
        <w:szCs w:val="20"/>
      </w:rPr>
    </w:pPr>
    <w:r>
      <w:rPr>
        <w:rStyle w:val="PageNumber"/>
        <w:rFonts w:ascii="Arial" w:hAnsi="Arial" w:cs="Arial"/>
      </w:rPr>
      <w:t>___________________________________________________________________</w:t>
    </w:r>
    <w:r w:rsidR="001F3B9D" w:rsidRPr="00513DB0">
      <w:rPr>
        <w:rStyle w:val="PageNumber"/>
        <w:rFonts w:ascii="Arial" w:hAnsi="Arial" w:cs="Arial"/>
      </w:rPr>
      <w:fldChar w:fldCharType="begin"/>
    </w:r>
    <w:r w:rsidRPr="00513DB0">
      <w:rPr>
        <w:rStyle w:val="PageNumber"/>
        <w:rFonts w:ascii="Arial" w:hAnsi="Arial" w:cs="Arial"/>
      </w:rPr>
      <w:instrText xml:space="preserve"> PAGE </w:instrText>
    </w:r>
    <w:r w:rsidR="001F3B9D" w:rsidRPr="00513DB0">
      <w:rPr>
        <w:rStyle w:val="PageNumber"/>
        <w:rFonts w:ascii="Arial" w:hAnsi="Arial" w:cs="Arial"/>
      </w:rPr>
      <w:fldChar w:fldCharType="separate"/>
    </w:r>
    <w:r w:rsidR="00492D1B">
      <w:rPr>
        <w:rStyle w:val="PageNumber"/>
        <w:rFonts w:ascii="Arial" w:hAnsi="Arial" w:cs="Arial"/>
        <w:noProof/>
      </w:rPr>
      <w:t>2</w:t>
    </w:r>
    <w:r w:rsidR="001F3B9D" w:rsidRPr="00513DB0">
      <w:rPr>
        <w:rStyle w:val="PageNumber"/>
        <w:rFonts w:ascii="Arial" w:hAnsi="Arial" w:cs="Arial"/>
      </w:rPr>
      <w:fldChar w:fldCharType="end"/>
    </w:r>
  </w:p>
  <w:p w:rsidR="002253CC" w:rsidRDefault="002253CC" w:rsidP="00C24B4E">
    <w:pPr>
      <w:ind w:right="184"/>
      <w:jc w:val="center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53CC" w:rsidRPr="00513DB0" w:rsidRDefault="002253CC" w:rsidP="005B69F4">
    <w:pPr>
      <w:jc w:val="center"/>
      <w:rPr>
        <w:rFonts w:ascii="Arial" w:hAnsi="Arial" w:cs="Arial"/>
        <w:sz w:val="20"/>
        <w:szCs w:val="20"/>
      </w:rPr>
    </w:pPr>
    <w:r>
      <w:rPr>
        <w:rStyle w:val="PageNumber"/>
        <w:rFonts w:ascii="Arial" w:hAnsi="Arial" w:cs="Arial"/>
      </w:rPr>
      <w:t>___________________________________________________________________</w:t>
    </w:r>
    <w:r>
      <w:rPr>
        <w:rStyle w:val="PageNumber"/>
        <w:rFonts w:ascii="Arial" w:hAnsi="Arial" w:cs="Arial"/>
      </w:rPr>
      <w:br/>
    </w:r>
    <w:r>
      <w:rPr>
        <w:rStyle w:val="PageNumber"/>
        <w:rFonts w:ascii="Arial" w:hAnsi="Arial" w:cs="Arial"/>
      </w:rPr>
      <w:br/>
    </w:r>
    <w:r w:rsidR="001F3B9D" w:rsidRPr="00513DB0">
      <w:rPr>
        <w:rStyle w:val="PageNumber"/>
        <w:rFonts w:ascii="Arial" w:hAnsi="Arial" w:cs="Arial"/>
      </w:rPr>
      <w:fldChar w:fldCharType="begin"/>
    </w:r>
    <w:r w:rsidRPr="00513DB0">
      <w:rPr>
        <w:rStyle w:val="PageNumber"/>
        <w:rFonts w:ascii="Arial" w:hAnsi="Arial" w:cs="Arial"/>
      </w:rPr>
      <w:instrText xml:space="preserve"> PAGE </w:instrText>
    </w:r>
    <w:r w:rsidR="001F3B9D" w:rsidRPr="00513DB0">
      <w:rPr>
        <w:rStyle w:val="PageNumber"/>
        <w:rFonts w:ascii="Arial" w:hAnsi="Arial" w:cs="Arial"/>
      </w:rPr>
      <w:fldChar w:fldCharType="separate"/>
    </w:r>
    <w:r w:rsidR="00492D1B">
      <w:rPr>
        <w:rStyle w:val="PageNumber"/>
        <w:rFonts w:ascii="Arial" w:hAnsi="Arial" w:cs="Arial"/>
        <w:noProof/>
      </w:rPr>
      <w:t>1</w:t>
    </w:r>
    <w:r w:rsidR="001F3B9D" w:rsidRPr="00513DB0">
      <w:rPr>
        <w:rStyle w:val="PageNumber"/>
        <w:rFonts w:ascii="Arial" w:hAnsi="Arial" w:cs="Arial"/>
      </w:rPr>
      <w:fldChar w:fldCharType="end"/>
    </w:r>
  </w:p>
  <w:p w:rsidR="002253CC" w:rsidRDefault="00F459C0" w:rsidP="005B69F4">
    <w:pPr>
      <w:ind w:right="184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18"/>
        <w:szCs w:val="18"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5442585</wp:posOffset>
          </wp:positionH>
          <wp:positionV relativeFrom="paragraph">
            <wp:posOffset>118745</wp:posOffset>
          </wp:positionV>
          <wp:extent cx="518160" cy="340995"/>
          <wp:effectExtent l="19050" t="0" r="0" b="0"/>
          <wp:wrapNone/>
          <wp:docPr id="3" name="Picture 1" descr="nhsscot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hsscotlan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253CC" w:rsidRPr="008F5DB5" w:rsidRDefault="002253CC" w:rsidP="005B69F4">
    <w:pPr>
      <w:pStyle w:val="Title"/>
      <w:ind w:right="184"/>
      <w:jc w:val="left"/>
      <w:outlineLvl w:val="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</w:t>
    </w:r>
    <w:r w:rsidRPr="008F5DB5">
      <w:rPr>
        <w:rFonts w:ascii="Arial" w:hAnsi="Arial" w:cs="Arial"/>
        <w:sz w:val="18"/>
        <w:szCs w:val="18"/>
      </w:rPr>
      <w:t xml:space="preserve">he Golden Jubilee Foundation is the </w:t>
    </w:r>
    <w:r>
      <w:rPr>
        <w:rFonts w:ascii="Arial" w:hAnsi="Arial" w:cs="Arial"/>
        <w:sz w:val="18"/>
        <w:szCs w:val="18"/>
      </w:rPr>
      <w:t>new brand</w:t>
    </w:r>
    <w:r w:rsidRPr="008F5DB5">
      <w:rPr>
        <w:rFonts w:ascii="Arial" w:hAnsi="Arial" w:cs="Arial"/>
        <w:sz w:val="18"/>
        <w:szCs w:val="18"/>
      </w:rPr>
      <w:t xml:space="preserve"> name for the NHS National Waiting Times Centre</w:t>
    </w:r>
    <w:r>
      <w:rPr>
        <w:rFonts w:ascii="Arial" w:hAnsi="Arial" w:cs="Arial"/>
        <w:sz w:val="18"/>
        <w:szCs w:val="18"/>
      </w:rPr>
      <w:t>.</w:t>
    </w:r>
  </w:p>
  <w:p w:rsidR="002253CC" w:rsidRPr="005B69F4" w:rsidRDefault="002253CC" w:rsidP="005B69F4">
    <w:pPr>
      <w:pStyle w:val="Title"/>
      <w:ind w:right="184"/>
      <w:jc w:val="left"/>
      <w:outlineLvl w:val="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Golden Jubilee National Hospital Charity Number: SC045146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0F4" w:rsidRDefault="005670F4">
      <w:r>
        <w:separator/>
      </w:r>
    </w:p>
  </w:footnote>
  <w:footnote w:type="continuationSeparator" w:id="0">
    <w:p w:rsidR="005670F4" w:rsidRDefault="00567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D1B" w:rsidRPr="00492D1B" w:rsidRDefault="00492D1B" w:rsidP="00492D1B">
    <w:pPr>
      <w:pStyle w:val="Header"/>
      <w:jc w:val="right"/>
      <w:rPr>
        <w:rFonts w:ascii="Arial" w:hAnsi="Arial" w:cs="Arial"/>
        <w:b/>
        <w:color w:val="0070C0"/>
        <w:szCs w:val="20"/>
        <w:lang w:eastAsia="en-GB"/>
      </w:rPr>
    </w:pPr>
    <w:r w:rsidRPr="00492D1B">
      <w:rPr>
        <w:rFonts w:ascii="Arial" w:hAnsi="Arial" w:cs="Arial"/>
        <w:b/>
        <w:color w:val="0070C0"/>
      </w:rPr>
      <w:t>Item 6.</w:t>
    </w:r>
    <w:r w:rsidRPr="00492D1B">
      <w:rPr>
        <w:rFonts w:ascii="Arial" w:hAnsi="Arial" w:cs="Arial"/>
        <w:b/>
        <w:color w:val="0070C0"/>
      </w:rPr>
      <w:t>8</w:t>
    </w:r>
  </w:p>
  <w:p w:rsidR="00492D1B" w:rsidRDefault="00492D1B">
    <w:pPr>
      <w:pStyle w:val="Header"/>
    </w:pPr>
  </w:p>
  <w:p w:rsidR="002253CC" w:rsidRPr="00CF6461" w:rsidRDefault="002253CC" w:rsidP="00CF6461">
    <w:pPr>
      <w:pStyle w:val="Header"/>
      <w:jc w:val="right"/>
      <w:rPr>
        <w:rFonts w:ascii="Arial" w:hAnsi="Arial" w:cs="Arial"/>
        <w:b/>
        <w:color w:val="0070C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4154"/>
    <w:multiLevelType w:val="hybridMultilevel"/>
    <w:tmpl w:val="42D44F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C01A4"/>
    <w:multiLevelType w:val="hybridMultilevel"/>
    <w:tmpl w:val="471C72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B445B94"/>
    <w:multiLevelType w:val="hybridMultilevel"/>
    <w:tmpl w:val="230E41FC"/>
    <w:lvl w:ilvl="0" w:tplc="126654E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 w15:restartNumberingAfterBreak="0">
    <w:nsid w:val="0F3C1D2C"/>
    <w:multiLevelType w:val="hybridMultilevel"/>
    <w:tmpl w:val="ACC69A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01F2008"/>
    <w:multiLevelType w:val="hybridMultilevel"/>
    <w:tmpl w:val="BE1E0FE2"/>
    <w:lvl w:ilvl="0" w:tplc="675A8618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E07E74"/>
    <w:multiLevelType w:val="hybridMultilevel"/>
    <w:tmpl w:val="EA660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A1059A"/>
    <w:multiLevelType w:val="hybridMultilevel"/>
    <w:tmpl w:val="25B2A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920099"/>
    <w:multiLevelType w:val="hybridMultilevel"/>
    <w:tmpl w:val="2EA2638E"/>
    <w:lvl w:ilvl="0" w:tplc="91EA5A9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F656EC"/>
    <w:multiLevelType w:val="hybridMultilevel"/>
    <w:tmpl w:val="67220760"/>
    <w:lvl w:ilvl="0" w:tplc="7A4E639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7D53D0"/>
    <w:multiLevelType w:val="hybridMultilevel"/>
    <w:tmpl w:val="28361C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7F0AA9"/>
    <w:multiLevelType w:val="hybridMultilevel"/>
    <w:tmpl w:val="120A69AC"/>
    <w:lvl w:ilvl="0" w:tplc="5B2628E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AAA6108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1" w15:restartNumberingAfterBreak="0">
    <w:nsid w:val="3CBE16E7"/>
    <w:multiLevelType w:val="hybridMultilevel"/>
    <w:tmpl w:val="99BAE8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545F4E"/>
    <w:multiLevelType w:val="hybridMultilevel"/>
    <w:tmpl w:val="FE1AB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CC6891"/>
    <w:multiLevelType w:val="hybridMultilevel"/>
    <w:tmpl w:val="C46AB63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7F76F0A"/>
    <w:multiLevelType w:val="hybridMultilevel"/>
    <w:tmpl w:val="328EBF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04A4B09"/>
    <w:multiLevelType w:val="hybridMultilevel"/>
    <w:tmpl w:val="CE38D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424692"/>
    <w:multiLevelType w:val="hybridMultilevel"/>
    <w:tmpl w:val="2A126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B60B4F"/>
    <w:multiLevelType w:val="hybridMultilevel"/>
    <w:tmpl w:val="14D822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A2D0B45"/>
    <w:multiLevelType w:val="hybridMultilevel"/>
    <w:tmpl w:val="26DE786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DF35F55"/>
    <w:multiLevelType w:val="hybridMultilevel"/>
    <w:tmpl w:val="0220E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6F6036"/>
    <w:multiLevelType w:val="hybridMultilevel"/>
    <w:tmpl w:val="FE882BF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45F4300"/>
    <w:multiLevelType w:val="hybridMultilevel"/>
    <w:tmpl w:val="41C0E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821FC7"/>
    <w:multiLevelType w:val="hybridMultilevel"/>
    <w:tmpl w:val="BC9087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7"/>
  </w:num>
  <w:num w:numId="2">
    <w:abstractNumId w:val="22"/>
  </w:num>
  <w:num w:numId="3">
    <w:abstractNumId w:val="14"/>
  </w:num>
  <w:num w:numId="4">
    <w:abstractNumId w:val="1"/>
  </w:num>
  <w:num w:numId="5">
    <w:abstractNumId w:val="3"/>
  </w:num>
  <w:num w:numId="6">
    <w:abstractNumId w:val="10"/>
  </w:num>
  <w:num w:numId="7">
    <w:abstractNumId w:val="20"/>
  </w:num>
  <w:num w:numId="8">
    <w:abstractNumId w:val="0"/>
  </w:num>
  <w:num w:numId="9">
    <w:abstractNumId w:val="19"/>
  </w:num>
  <w:num w:numId="10">
    <w:abstractNumId w:val="8"/>
  </w:num>
  <w:num w:numId="11">
    <w:abstractNumId w:val="7"/>
  </w:num>
  <w:num w:numId="12">
    <w:abstractNumId w:val="15"/>
  </w:num>
  <w:num w:numId="13">
    <w:abstractNumId w:val="5"/>
  </w:num>
  <w:num w:numId="14">
    <w:abstractNumId w:val="4"/>
  </w:num>
  <w:num w:numId="15">
    <w:abstractNumId w:val="9"/>
  </w:num>
  <w:num w:numId="16">
    <w:abstractNumId w:val="6"/>
  </w:num>
  <w:num w:numId="17">
    <w:abstractNumId w:val="13"/>
  </w:num>
  <w:num w:numId="18">
    <w:abstractNumId w:val="2"/>
  </w:num>
  <w:num w:numId="19">
    <w:abstractNumId w:val="18"/>
  </w:num>
  <w:num w:numId="20">
    <w:abstractNumId w:val="16"/>
  </w:num>
  <w:num w:numId="21">
    <w:abstractNumId w:val="11"/>
  </w:num>
  <w:num w:numId="22">
    <w:abstractNumId w:val="21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577B"/>
    <w:rsid w:val="00061CDE"/>
    <w:rsid w:val="00075AAA"/>
    <w:rsid w:val="00097EAE"/>
    <w:rsid w:val="000B5923"/>
    <w:rsid w:val="000D0952"/>
    <w:rsid w:val="00115F97"/>
    <w:rsid w:val="001175E5"/>
    <w:rsid w:val="001232D2"/>
    <w:rsid w:val="001E4864"/>
    <w:rsid w:val="001F3B9D"/>
    <w:rsid w:val="002253CC"/>
    <w:rsid w:val="00250AD9"/>
    <w:rsid w:val="002A42DD"/>
    <w:rsid w:val="0031078B"/>
    <w:rsid w:val="003E423D"/>
    <w:rsid w:val="003F19CA"/>
    <w:rsid w:val="004022D1"/>
    <w:rsid w:val="004205A8"/>
    <w:rsid w:val="004512CE"/>
    <w:rsid w:val="00490F9A"/>
    <w:rsid w:val="00492D1B"/>
    <w:rsid w:val="004B2577"/>
    <w:rsid w:val="004C3B2B"/>
    <w:rsid w:val="00513DB0"/>
    <w:rsid w:val="005239DB"/>
    <w:rsid w:val="00526532"/>
    <w:rsid w:val="005670F4"/>
    <w:rsid w:val="005B4BA8"/>
    <w:rsid w:val="005B69F4"/>
    <w:rsid w:val="005E2A8C"/>
    <w:rsid w:val="005F02B7"/>
    <w:rsid w:val="005F1DF7"/>
    <w:rsid w:val="0060634D"/>
    <w:rsid w:val="006064F0"/>
    <w:rsid w:val="00631519"/>
    <w:rsid w:val="00646C99"/>
    <w:rsid w:val="00661EF1"/>
    <w:rsid w:val="00692938"/>
    <w:rsid w:val="006A1357"/>
    <w:rsid w:val="006B236A"/>
    <w:rsid w:val="006D6F99"/>
    <w:rsid w:val="00711E7A"/>
    <w:rsid w:val="007672D7"/>
    <w:rsid w:val="007B4090"/>
    <w:rsid w:val="00815350"/>
    <w:rsid w:val="008162AF"/>
    <w:rsid w:val="00820013"/>
    <w:rsid w:val="00825B2D"/>
    <w:rsid w:val="00844E0E"/>
    <w:rsid w:val="00854591"/>
    <w:rsid w:val="008672FD"/>
    <w:rsid w:val="00870987"/>
    <w:rsid w:val="008A07AE"/>
    <w:rsid w:val="008C26A2"/>
    <w:rsid w:val="0093700B"/>
    <w:rsid w:val="00937BE5"/>
    <w:rsid w:val="00971CC8"/>
    <w:rsid w:val="009742FA"/>
    <w:rsid w:val="00974594"/>
    <w:rsid w:val="00982216"/>
    <w:rsid w:val="00984E5A"/>
    <w:rsid w:val="009E6A39"/>
    <w:rsid w:val="00A2577B"/>
    <w:rsid w:val="00A3124D"/>
    <w:rsid w:val="00A313DD"/>
    <w:rsid w:val="00A50C41"/>
    <w:rsid w:val="00A560AF"/>
    <w:rsid w:val="00AD4EDA"/>
    <w:rsid w:val="00C0017D"/>
    <w:rsid w:val="00C13D7F"/>
    <w:rsid w:val="00C24B4E"/>
    <w:rsid w:val="00C36974"/>
    <w:rsid w:val="00C51081"/>
    <w:rsid w:val="00C956E2"/>
    <w:rsid w:val="00CA6DDF"/>
    <w:rsid w:val="00CD684A"/>
    <w:rsid w:val="00CE4B72"/>
    <w:rsid w:val="00CF6461"/>
    <w:rsid w:val="00D05F2C"/>
    <w:rsid w:val="00D306B6"/>
    <w:rsid w:val="00D92AA6"/>
    <w:rsid w:val="00DD4388"/>
    <w:rsid w:val="00DD7115"/>
    <w:rsid w:val="00DE5902"/>
    <w:rsid w:val="00E24BFC"/>
    <w:rsid w:val="00E4639C"/>
    <w:rsid w:val="00E95856"/>
    <w:rsid w:val="00EA4869"/>
    <w:rsid w:val="00EB7C07"/>
    <w:rsid w:val="00EF71BA"/>
    <w:rsid w:val="00F12826"/>
    <w:rsid w:val="00F21FCC"/>
    <w:rsid w:val="00F459C0"/>
    <w:rsid w:val="00F7206C"/>
    <w:rsid w:val="00FC3CB3"/>
    <w:rsid w:val="00FD5E76"/>
    <w:rsid w:val="00FE14F0"/>
    <w:rsid w:val="00FE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."/>
  <w:listSeparator w:val=","/>
  <w14:docId w14:val="5617B9C8"/>
  <w15:docId w15:val="{6E3C347F-65E4-432E-A489-382A197C2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7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2577B"/>
    <w:pPr>
      <w:keepNext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175E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175E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2577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2577B"/>
  </w:style>
  <w:style w:type="paragraph" w:styleId="BodyTextIndent">
    <w:name w:val="Body Text Indent"/>
    <w:basedOn w:val="Normal"/>
    <w:link w:val="BodyTextIndentChar"/>
    <w:rsid w:val="00A2577B"/>
    <w:pPr>
      <w:ind w:left="720" w:hanging="720"/>
    </w:pPr>
  </w:style>
  <w:style w:type="paragraph" w:styleId="DocumentMap">
    <w:name w:val="Document Map"/>
    <w:basedOn w:val="Normal"/>
    <w:semiHidden/>
    <w:rsid w:val="003E423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itle">
    <w:name w:val="Title"/>
    <w:basedOn w:val="Normal"/>
    <w:link w:val="TitleChar"/>
    <w:qFormat/>
    <w:rsid w:val="00513DB0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2"/>
      <w:szCs w:val="20"/>
    </w:rPr>
  </w:style>
  <w:style w:type="paragraph" w:styleId="Header">
    <w:name w:val="header"/>
    <w:basedOn w:val="Normal"/>
    <w:link w:val="HeaderChar"/>
    <w:uiPriority w:val="99"/>
    <w:rsid w:val="00513DB0"/>
    <w:pPr>
      <w:tabs>
        <w:tab w:val="center" w:pos="4153"/>
        <w:tab w:val="right" w:pos="8306"/>
      </w:tabs>
    </w:pPr>
  </w:style>
  <w:style w:type="character" w:customStyle="1" w:styleId="TitleChar">
    <w:name w:val="Title Char"/>
    <w:basedOn w:val="DefaultParagraphFont"/>
    <w:link w:val="Title"/>
    <w:rsid w:val="00526532"/>
    <w:rPr>
      <w:b/>
      <w:sz w:val="22"/>
      <w:lang w:eastAsia="en-US"/>
    </w:rPr>
  </w:style>
  <w:style w:type="paragraph" w:styleId="BodyTextIndent3">
    <w:name w:val="Body Text Indent 3"/>
    <w:basedOn w:val="Normal"/>
    <w:link w:val="BodyTextIndent3Char"/>
    <w:rsid w:val="00FE3A3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E3A34"/>
    <w:rPr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FE3A34"/>
    <w:pPr>
      <w:ind w:left="720"/>
    </w:pPr>
  </w:style>
  <w:style w:type="character" w:customStyle="1" w:styleId="Heading1Char">
    <w:name w:val="Heading 1 Char"/>
    <w:basedOn w:val="DefaultParagraphFont"/>
    <w:link w:val="Heading1"/>
    <w:rsid w:val="005B69F4"/>
    <w:rPr>
      <w:b/>
      <w:bCs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rsid w:val="005B69F4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5B69F4"/>
    <w:rPr>
      <w:sz w:val="24"/>
      <w:szCs w:val="24"/>
      <w:lang w:eastAsia="en-US"/>
    </w:rPr>
  </w:style>
  <w:style w:type="table" w:styleId="TableGrid">
    <w:name w:val="Table Grid"/>
    <w:basedOn w:val="TableNormal"/>
    <w:rsid w:val="005B4B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B40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B4090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92D1B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7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F4B4CD-71F9-40E7-A9AC-D73922126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NHS National Waiting Times Centre Board</vt:lpstr>
    </vt:vector>
  </TitlesOfParts>
  <Company>GJNH</Company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NHS National Waiting Times Centre Board</dc:title>
  <dc:creator>Sandie Scott</dc:creator>
  <cp:lastModifiedBy>Liane McGrath</cp:lastModifiedBy>
  <cp:revision>6</cp:revision>
  <cp:lastPrinted>2018-09-03T10:07:00Z</cp:lastPrinted>
  <dcterms:created xsi:type="dcterms:W3CDTF">2019-09-19T10:35:00Z</dcterms:created>
  <dcterms:modified xsi:type="dcterms:W3CDTF">2019-09-19T15:09:00Z</dcterms:modified>
</cp:coreProperties>
</file>