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4A0" w:firstRow="1" w:lastRow="0" w:firstColumn="1" w:lastColumn="0" w:noHBand="0" w:noVBand="1"/>
      </w:tblPr>
      <w:tblGrid>
        <w:gridCol w:w="2557"/>
        <w:gridCol w:w="4814"/>
        <w:gridCol w:w="1985"/>
      </w:tblGrid>
      <w:tr w:rsidR="005B4BA8" w:rsidRPr="005B4BA8" w:rsidTr="005B4BA8">
        <w:trPr>
          <w:trHeight w:val="557"/>
        </w:trPr>
        <w:tc>
          <w:tcPr>
            <w:tcW w:w="2557" w:type="dxa"/>
          </w:tcPr>
          <w:p w:rsidR="005B4BA8" w:rsidRPr="005B4BA8" w:rsidRDefault="005B4BA8" w:rsidP="005B4BA8">
            <w:pPr>
              <w:pStyle w:val="Heading1"/>
              <w:spacing w:before="60" w:after="60"/>
              <w:ind w:right="183"/>
              <w:contextualSpacing/>
              <w:rPr>
                <w:rFonts w:ascii="Arial" w:hAnsi="Arial" w:cs="Arial"/>
                <w:sz w:val="24"/>
                <w:szCs w:val="24"/>
              </w:rPr>
            </w:pPr>
            <w:r w:rsidRPr="005B4BA8">
              <w:rPr>
                <w:rFonts w:ascii="Arial" w:hAnsi="Arial" w:cs="Arial"/>
                <w:sz w:val="24"/>
                <w:szCs w:val="24"/>
              </w:rPr>
              <w:t>Board Meeting:</w:t>
            </w:r>
          </w:p>
        </w:tc>
        <w:tc>
          <w:tcPr>
            <w:tcW w:w="4814" w:type="dxa"/>
          </w:tcPr>
          <w:p w:rsidR="005B4BA8" w:rsidRPr="005B4BA8" w:rsidRDefault="00A06921" w:rsidP="005B4BA8">
            <w:pPr>
              <w:pStyle w:val="Heading1"/>
              <w:spacing w:before="60" w:after="60"/>
              <w:ind w:right="183"/>
              <w:contextualSpacing/>
              <w:rPr>
                <w:rFonts w:ascii="Arial" w:hAnsi="Arial" w:cs="Arial"/>
                <w:b w:val="0"/>
                <w:sz w:val="24"/>
                <w:szCs w:val="24"/>
              </w:rPr>
            </w:pPr>
            <w:r>
              <w:rPr>
                <w:rFonts w:ascii="Arial" w:hAnsi="Arial" w:cs="Arial"/>
                <w:b w:val="0"/>
                <w:sz w:val="24"/>
                <w:szCs w:val="24"/>
              </w:rPr>
              <w:t>26 Sept</w:t>
            </w:r>
            <w:r w:rsidR="00CD684A">
              <w:rPr>
                <w:rFonts w:ascii="Arial" w:hAnsi="Arial" w:cs="Arial"/>
                <w:b w:val="0"/>
                <w:sz w:val="24"/>
                <w:szCs w:val="24"/>
              </w:rPr>
              <w:t xml:space="preserve"> 2019</w:t>
            </w:r>
          </w:p>
        </w:tc>
        <w:tc>
          <w:tcPr>
            <w:tcW w:w="1985" w:type="dxa"/>
            <w:vMerge w:val="restart"/>
          </w:tcPr>
          <w:p w:rsidR="005B4BA8" w:rsidRPr="005B4BA8" w:rsidRDefault="00F459C0" w:rsidP="005B4BA8">
            <w:pPr>
              <w:pStyle w:val="Heading1"/>
              <w:spacing w:before="60" w:after="60"/>
              <w:ind w:right="34"/>
              <w:contextualSpacing/>
              <w:jc w:val="right"/>
              <w:rPr>
                <w:rFonts w:ascii="Arial" w:hAnsi="Arial" w:cs="Arial"/>
                <w:sz w:val="24"/>
                <w:szCs w:val="24"/>
              </w:rPr>
            </w:pPr>
            <w:r>
              <w:rPr>
                <w:rFonts w:ascii="Arial" w:hAnsi="Arial" w:cs="Arial"/>
                <w:noProof/>
                <w:sz w:val="24"/>
                <w:szCs w:val="24"/>
                <w:lang w:eastAsia="en-GB"/>
              </w:rPr>
              <w:drawing>
                <wp:inline distT="0" distB="0" distL="0" distR="0">
                  <wp:extent cx="1152525" cy="981075"/>
                  <wp:effectExtent l="19050" t="0" r="9525" b="0"/>
                  <wp:docPr id="9" name="Picture 9" descr="GJF RGB WITHOUT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8" cstate="print"/>
                          <a:srcRect/>
                          <a:stretch>
                            <a:fillRect/>
                          </a:stretch>
                        </pic:blipFill>
                        <pic:spPr bwMode="auto">
                          <a:xfrm>
                            <a:off x="0" y="0"/>
                            <a:ext cx="1152525" cy="981075"/>
                          </a:xfrm>
                          <a:prstGeom prst="rect">
                            <a:avLst/>
                          </a:prstGeom>
                          <a:noFill/>
                          <a:ln w="9525">
                            <a:noFill/>
                            <a:miter lim="800000"/>
                            <a:headEnd/>
                            <a:tailEnd/>
                          </a:ln>
                        </pic:spPr>
                      </pic:pic>
                    </a:graphicData>
                  </a:graphic>
                </wp:inline>
              </w:drawing>
            </w:r>
          </w:p>
        </w:tc>
      </w:tr>
      <w:tr w:rsidR="005B4BA8" w:rsidRPr="005B4BA8" w:rsidTr="005B4BA8">
        <w:trPr>
          <w:trHeight w:val="1091"/>
        </w:trPr>
        <w:tc>
          <w:tcPr>
            <w:tcW w:w="2557" w:type="dxa"/>
          </w:tcPr>
          <w:p w:rsidR="005B4BA8" w:rsidRPr="005B4BA8" w:rsidRDefault="005B4BA8" w:rsidP="005B4BA8">
            <w:pPr>
              <w:pStyle w:val="Heading1"/>
              <w:spacing w:before="60" w:after="60"/>
              <w:ind w:right="183"/>
              <w:contextualSpacing/>
              <w:rPr>
                <w:rFonts w:ascii="Arial" w:hAnsi="Arial" w:cs="Arial"/>
                <w:sz w:val="24"/>
                <w:szCs w:val="24"/>
              </w:rPr>
            </w:pPr>
            <w:r w:rsidRPr="005B4BA8">
              <w:rPr>
                <w:rFonts w:ascii="Arial" w:hAnsi="Arial" w:cs="Arial"/>
                <w:bCs w:val="0"/>
                <w:sz w:val="24"/>
                <w:szCs w:val="24"/>
              </w:rPr>
              <w:t>Subject:</w:t>
            </w:r>
          </w:p>
        </w:tc>
        <w:tc>
          <w:tcPr>
            <w:tcW w:w="4814" w:type="dxa"/>
          </w:tcPr>
          <w:p w:rsidR="005B4BA8" w:rsidRPr="005B4BA8" w:rsidRDefault="00C3638C" w:rsidP="005B4BA8">
            <w:pPr>
              <w:pStyle w:val="Heading1"/>
              <w:spacing w:before="60" w:after="60"/>
              <w:ind w:right="183"/>
              <w:contextualSpacing/>
              <w:rPr>
                <w:rFonts w:ascii="Arial" w:hAnsi="Arial" w:cs="Arial"/>
                <w:b w:val="0"/>
                <w:sz w:val="24"/>
                <w:szCs w:val="24"/>
              </w:rPr>
            </w:pPr>
            <w:r>
              <w:rPr>
                <w:rFonts w:ascii="Arial" w:hAnsi="Arial" w:cs="Arial"/>
                <w:b w:val="0"/>
                <w:sz w:val="24"/>
                <w:szCs w:val="24"/>
              </w:rPr>
              <w:t>GJF</w:t>
            </w:r>
            <w:r w:rsidR="00E4639C" w:rsidRPr="00E4639C">
              <w:rPr>
                <w:rFonts w:ascii="Arial" w:hAnsi="Arial" w:cs="Arial"/>
                <w:b w:val="0"/>
                <w:sz w:val="24"/>
                <w:szCs w:val="24"/>
              </w:rPr>
              <w:t xml:space="preserve"> Programme</w:t>
            </w:r>
            <w:r w:rsidR="00E4639C">
              <w:rPr>
                <w:rFonts w:ascii="Arial" w:hAnsi="Arial" w:cs="Arial"/>
                <w:b w:val="0"/>
                <w:sz w:val="24"/>
                <w:szCs w:val="24"/>
              </w:rPr>
              <w:t xml:space="preserve"> Board</w:t>
            </w:r>
          </w:p>
        </w:tc>
        <w:tc>
          <w:tcPr>
            <w:tcW w:w="1985" w:type="dxa"/>
            <w:vMerge/>
          </w:tcPr>
          <w:p w:rsidR="005B4BA8" w:rsidRPr="005B4BA8" w:rsidRDefault="005B4BA8" w:rsidP="005B4BA8">
            <w:pPr>
              <w:pStyle w:val="Heading1"/>
              <w:spacing w:before="60" w:after="60"/>
              <w:ind w:right="183"/>
              <w:contextualSpacing/>
              <w:rPr>
                <w:rFonts w:ascii="Arial" w:hAnsi="Arial" w:cs="Arial"/>
                <w:noProof/>
                <w:sz w:val="24"/>
                <w:szCs w:val="24"/>
                <w:lang w:eastAsia="en-GB"/>
              </w:rPr>
            </w:pPr>
          </w:p>
        </w:tc>
      </w:tr>
      <w:tr w:rsidR="005B4BA8" w:rsidRPr="005B4BA8" w:rsidTr="005B4BA8">
        <w:trPr>
          <w:trHeight w:val="499"/>
        </w:trPr>
        <w:tc>
          <w:tcPr>
            <w:tcW w:w="2557" w:type="dxa"/>
          </w:tcPr>
          <w:p w:rsidR="005B4BA8" w:rsidRPr="005B4BA8" w:rsidRDefault="005B4BA8" w:rsidP="005B4BA8">
            <w:pPr>
              <w:pStyle w:val="Heading1"/>
              <w:spacing w:before="120" w:after="60"/>
              <w:ind w:right="183"/>
              <w:contextualSpacing/>
              <w:rPr>
                <w:rFonts w:ascii="Arial" w:hAnsi="Arial" w:cs="Arial"/>
                <w:sz w:val="24"/>
                <w:szCs w:val="24"/>
              </w:rPr>
            </w:pPr>
            <w:r w:rsidRPr="005B4BA8">
              <w:rPr>
                <w:rFonts w:ascii="Arial" w:hAnsi="Arial" w:cs="Arial"/>
                <w:bCs w:val="0"/>
                <w:sz w:val="24"/>
                <w:szCs w:val="24"/>
              </w:rPr>
              <w:t>Recommendation:</w:t>
            </w:r>
            <w:r w:rsidRPr="005B4BA8">
              <w:rPr>
                <w:rFonts w:ascii="Arial" w:hAnsi="Arial" w:cs="Arial"/>
                <w:bCs w:val="0"/>
                <w:sz w:val="24"/>
                <w:szCs w:val="24"/>
              </w:rPr>
              <w:tab/>
            </w:r>
          </w:p>
        </w:tc>
        <w:tc>
          <w:tcPr>
            <w:tcW w:w="6799" w:type="dxa"/>
            <w:gridSpan w:val="2"/>
          </w:tcPr>
          <w:p w:rsidR="005B4BA8" w:rsidRDefault="005B4BA8" w:rsidP="005B4BA8">
            <w:pPr>
              <w:pStyle w:val="Heading1"/>
              <w:spacing w:before="120" w:after="60"/>
              <w:ind w:right="183"/>
              <w:contextualSpacing/>
              <w:rPr>
                <w:rFonts w:ascii="Arial" w:hAnsi="Arial" w:cs="Arial"/>
                <w:b w:val="0"/>
                <w:sz w:val="24"/>
                <w:szCs w:val="24"/>
              </w:rPr>
            </w:pPr>
            <w:r w:rsidRPr="005B4BA8">
              <w:rPr>
                <w:rFonts w:ascii="Arial" w:hAnsi="Arial" w:cs="Arial"/>
                <w:b w:val="0"/>
                <w:sz w:val="24"/>
                <w:szCs w:val="24"/>
              </w:rPr>
              <w:t>Board members are asked to:</w:t>
            </w:r>
          </w:p>
          <w:p w:rsidR="005B4BA8" w:rsidRPr="005B4BA8" w:rsidRDefault="005B4BA8" w:rsidP="005B4BA8"/>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5B4BA8" w:rsidTr="007B4090">
              <w:tc>
                <w:tcPr>
                  <w:tcW w:w="5694" w:type="dxa"/>
                </w:tcPr>
                <w:p w:rsidR="005B4BA8" w:rsidRPr="007D047D" w:rsidRDefault="002253CC" w:rsidP="005B4BA8">
                  <w:pPr>
                    <w:pStyle w:val="Heading1"/>
                    <w:spacing w:before="120" w:after="60"/>
                    <w:ind w:right="183"/>
                    <w:contextualSpacing/>
                    <w:rPr>
                      <w:rFonts w:ascii="Arial" w:hAnsi="Arial" w:cs="Arial"/>
                      <w:b w:val="0"/>
                      <w:sz w:val="24"/>
                      <w:szCs w:val="24"/>
                    </w:rPr>
                  </w:pPr>
                  <w:r>
                    <w:rPr>
                      <w:rFonts w:ascii="Arial" w:hAnsi="Arial" w:cs="Arial"/>
                      <w:b w:val="0"/>
                      <w:sz w:val="24"/>
                      <w:szCs w:val="24"/>
                    </w:rPr>
                    <w:t>Discuss and Note</w:t>
                  </w:r>
                </w:p>
              </w:tc>
              <w:tc>
                <w:tcPr>
                  <w:tcW w:w="850" w:type="dxa"/>
                </w:tcPr>
                <w:p w:rsidR="005B4BA8" w:rsidRDefault="005B4BA8" w:rsidP="005B4BA8">
                  <w:pPr>
                    <w:spacing w:before="120" w:after="60"/>
                    <w:contextualSpacing/>
                  </w:pPr>
                </w:p>
              </w:tc>
            </w:tr>
            <w:tr w:rsidR="005B4BA8" w:rsidTr="007B4090">
              <w:tc>
                <w:tcPr>
                  <w:tcW w:w="5694" w:type="dxa"/>
                </w:tcPr>
                <w:p w:rsidR="005B4BA8" w:rsidRPr="007D047D" w:rsidRDefault="002253CC" w:rsidP="005B4BA8">
                  <w:pPr>
                    <w:pStyle w:val="Heading1"/>
                    <w:spacing w:before="120" w:after="60"/>
                    <w:ind w:right="183"/>
                    <w:contextualSpacing/>
                    <w:rPr>
                      <w:rFonts w:ascii="Arial" w:hAnsi="Arial" w:cs="Arial"/>
                      <w:b w:val="0"/>
                      <w:sz w:val="24"/>
                      <w:szCs w:val="24"/>
                    </w:rPr>
                  </w:pPr>
                  <w:r>
                    <w:rPr>
                      <w:rFonts w:ascii="Arial" w:hAnsi="Arial" w:cs="Arial"/>
                      <w:b w:val="0"/>
                      <w:sz w:val="24"/>
                      <w:szCs w:val="24"/>
                    </w:rPr>
                    <w:t>Discuss and Approve</w:t>
                  </w:r>
                </w:p>
              </w:tc>
              <w:tc>
                <w:tcPr>
                  <w:tcW w:w="850" w:type="dxa"/>
                </w:tcPr>
                <w:p w:rsidR="005B4BA8" w:rsidRDefault="005B4BA8" w:rsidP="005B4BA8">
                  <w:pPr>
                    <w:spacing w:before="120" w:after="60"/>
                    <w:contextualSpacing/>
                  </w:pPr>
                </w:p>
              </w:tc>
            </w:tr>
            <w:tr w:rsidR="005B4BA8" w:rsidTr="007B4090">
              <w:tc>
                <w:tcPr>
                  <w:tcW w:w="5694" w:type="dxa"/>
                </w:tcPr>
                <w:p w:rsidR="005B4BA8" w:rsidRPr="007D047D" w:rsidRDefault="002253CC" w:rsidP="002253CC">
                  <w:pPr>
                    <w:pStyle w:val="Heading1"/>
                    <w:spacing w:before="120" w:after="60"/>
                    <w:ind w:right="183"/>
                    <w:contextualSpacing/>
                    <w:rPr>
                      <w:rFonts w:ascii="Arial" w:hAnsi="Arial" w:cs="Arial"/>
                      <w:b w:val="0"/>
                      <w:sz w:val="24"/>
                      <w:szCs w:val="24"/>
                    </w:rPr>
                  </w:pPr>
                  <w:r>
                    <w:rPr>
                      <w:rFonts w:ascii="Arial" w:hAnsi="Arial" w:cs="Arial"/>
                      <w:b w:val="0"/>
                      <w:sz w:val="24"/>
                      <w:szCs w:val="24"/>
                    </w:rPr>
                    <w:t>Note for Information only</w:t>
                  </w:r>
                </w:p>
              </w:tc>
              <w:tc>
                <w:tcPr>
                  <w:tcW w:w="850" w:type="dxa"/>
                </w:tcPr>
                <w:p w:rsidR="005B4BA8" w:rsidRDefault="00E4639C" w:rsidP="005B4BA8">
                  <w:pPr>
                    <w:spacing w:before="120" w:after="60"/>
                    <w:contextualSpacing/>
                  </w:pPr>
                  <w:r>
                    <w:sym w:font="Wingdings" w:char="F0FC"/>
                  </w:r>
                </w:p>
              </w:tc>
            </w:tr>
          </w:tbl>
          <w:p w:rsidR="005B4BA8" w:rsidRPr="0073139D" w:rsidRDefault="005B4BA8" w:rsidP="005B4BA8">
            <w:pPr>
              <w:spacing w:before="120" w:after="60"/>
              <w:contextualSpacing/>
            </w:pPr>
          </w:p>
        </w:tc>
      </w:tr>
      <w:tr w:rsidR="005B4BA8" w:rsidRPr="005B4BA8" w:rsidTr="005B4BA8">
        <w:trPr>
          <w:trHeight w:val="499"/>
        </w:trPr>
        <w:tc>
          <w:tcPr>
            <w:tcW w:w="2557" w:type="dxa"/>
            <w:tcBorders>
              <w:bottom w:val="single" w:sz="4" w:space="0" w:color="auto"/>
            </w:tcBorders>
          </w:tcPr>
          <w:p w:rsidR="005B4BA8" w:rsidRPr="005B4BA8" w:rsidRDefault="005B4BA8" w:rsidP="005B4BA8">
            <w:pPr>
              <w:pStyle w:val="Heading1"/>
              <w:spacing w:before="120" w:after="60"/>
              <w:ind w:right="183"/>
              <w:contextualSpacing/>
              <w:rPr>
                <w:rFonts w:ascii="Arial" w:hAnsi="Arial" w:cs="Arial"/>
                <w:bCs w:val="0"/>
                <w:sz w:val="24"/>
                <w:szCs w:val="24"/>
              </w:rPr>
            </w:pPr>
          </w:p>
        </w:tc>
        <w:tc>
          <w:tcPr>
            <w:tcW w:w="6799" w:type="dxa"/>
            <w:gridSpan w:val="2"/>
            <w:tcBorders>
              <w:bottom w:val="single" w:sz="4" w:space="0" w:color="auto"/>
            </w:tcBorders>
          </w:tcPr>
          <w:p w:rsidR="005B4BA8" w:rsidRPr="005B4BA8" w:rsidRDefault="005B4BA8" w:rsidP="005B4BA8">
            <w:pPr>
              <w:pStyle w:val="Heading1"/>
              <w:spacing w:before="120" w:after="60"/>
              <w:ind w:right="183"/>
              <w:contextualSpacing/>
              <w:rPr>
                <w:rFonts w:ascii="Arial" w:hAnsi="Arial" w:cs="Arial"/>
                <w:b w:val="0"/>
                <w:sz w:val="24"/>
                <w:szCs w:val="24"/>
              </w:rPr>
            </w:pPr>
          </w:p>
        </w:tc>
      </w:tr>
    </w:tbl>
    <w:p w:rsidR="005239DB" w:rsidRPr="001175E5" w:rsidRDefault="005239DB" w:rsidP="005239DB">
      <w:pPr>
        <w:pStyle w:val="Heading2"/>
        <w:ind w:right="183"/>
        <w:rPr>
          <w:i w:val="0"/>
          <w:sz w:val="24"/>
          <w:szCs w:val="24"/>
        </w:rPr>
      </w:pPr>
      <w:r w:rsidRPr="001175E5">
        <w:rPr>
          <w:i w:val="0"/>
          <w:sz w:val="24"/>
          <w:szCs w:val="24"/>
        </w:rPr>
        <w:t>1</w:t>
      </w:r>
      <w:r w:rsidRPr="001175E5">
        <w:rPr>
          <w:i w:val="0"/>
          <w:sz w:val="24"/>
          <w:szCs w:val="24"/>
        </w:rPr>
        <w:tab/>
        <w:t>Background</w:t>
      </w:r>
    </w:p>
    <w:p w:rsidR="00E4639C" w:rsidRDefault="005239DB" w:rsidP="00E4639C">
      <w:pPr>
        <w:ind w:left="720" w:right="183"/>
        <w:rPr>
          <w:rFonts w:ascii="Arial" w:hAnsi="Arial" w:cs="Arial"/>
          <w:b/>
          <w:bCs/>
        </w:rPr>
      </w:pPr>
      <w:r w:rsidRPr="001175E5">
        <w:rPr>
          <w:rFonts w:ascii="Arial" w:hAnsi="Arial" w:cs="Arial"/>
          <w:b/>
          <w:bCs/>
        </w:rPr>
        <w:tab/>
      </w:r>
    </w:p>
    <w:p w:rsidR="00E4639C" w:rsidRDefault="00E4639C" w:rsidP="00E4639C">
      <w:pPr>
        <w:ind w:left="720" w:right="183"/>
        <w:rPr>
          <w:rFonts w:ascii="Arial" w:hAnsi="Arial" w:cs="Arial"/>
        </w:rPr>
      </w:pPr>
      <w:r>
        <w:rPr>
          <w:rFonts w:ascii="Arial" w:hAnsi="Arial" w:cs="Arial"/>
        </w:rPr>
        <w:t xml:space="preserve">This paper provides an overview of progress to date with regards </w:t>
      </w:r>
      <w:r w:rsidR="00C3638C">
        <w:rPr>
          <w:rFonts w:ascii="Arial" w:hAnsi="Arial" w:cs="Arial"/>
        </w:rPr>
        <w:t>Phase 2 of the</w:t>
      </w:r>
      <w:r>
        <w:rPr>
          <w:rFonts w:ascii="Arial" w:hAnsi="Arial" w:cs="Arial"/>
        </w:rPr>
        <w:t xml:space="preserve"> hospital expansion programme. </w:t>
      </w:r>
    </w:p>
    <w:p w:rsidR="00E4639C" w:rsidRDefault="00E4639C" w:rsidP="00E4639C">
      <w:pPr>
        <w:ind w:left="720" w:right="183"/>
        <w:rPr>
          <w:rFonts w:ascii="Arial" w:hAnsi="Arial" w:cs="Arial"/>
        </w:rPr>
      </w:pPr>
    </w:p>
    <w:p w:rsidR="005239DB" w:rsidRPr="00E4639C" w:rsidRDefault="00E4639C" w:rsidP="00E4639C">
      <w:pPr>
        <w:ind w:left="720" w:right="183"/>
        <w:rPr>
          <w:rFonts w:ascii="Arial" w:hAnsi="Arial" w:cs="Arial"/>
        </w:rPr>
      </w:pPr>
      <w:r>
        <w:rPr>
          <w:rFonts w:ascii="Arial" w:hAnsi="Arial" w:cs="Arial"/>
        </w:rPr>
        <w:t>The format of the paper was agreed by the Programme Board as the standard monthly reporting template.</w:t>
      </w:r>
    </w:p>
    <w:p w:rsidR="005B4BA8" w:rsidRPr="001175E5" w:rsidRDefault="005B4BA8" w:rsidP="005239DB">
      <w:pPr>
        <w:ind w:right="183"/>
        <w:rPr>
          <w:rFonts w:ascii="Arial" w:hAnsi="Arial" w:cs="Arial"/>
        </w:rPr>
      </w:pPr>
    </w:p>
    <w:p w:rsidR="005239DB" w:rsidRPr="001175E5" w:rsidRDefault="005239DB" w:rsidP="005239DB">
      <w:pPr>
        <w:ind w:right="183"/>
        <w:rPr>
          <w:rFonts w:ascii="Arial" w:hAnsi="Arial" w:cs="Arial"/>
        </w:rPr>
      </w:pPr>
    </w:p>
    <w:p w:rsidR="005239DB" w:rsidRPr="001175E5" w:rsidRDefault="005239DB" w:rsidP="005239DB">
      <w:pPr>
        <w:ind w:right="183"/>
        <w:rPr>
          <w:rFonts w:ascii="Arial" w:hAnsi="Arial" w:cs="Arial"/>
        </w:rPr>
      </w:pPr>
      <w:r w:rsidRPr="001175E5">
        <w:rPr>
          <w:rFonts w:ascii="Arial" w:hAnsi="Arial" w:cs="Arial"/>
          <w:b/>
          <w:bCs/>
        </w:rPr>
        <w:t>2</w:t>
      </w:r>
      <w:r w:rsidRPr="001175E5">
        <w:rPr>
          <w:rFonts w:ascii="Arial" w:hAnsi="Arial" w:cs="Arial"/>
          <w:b/>
          <w:bCs/>
        </w:rPr>
        <w:tab/>
        <w:t>Proposals</w:t>
      </w:r>
    </w:p>
    <w:p w:rsidR="00E4639C" w:rsidRDefault="005B4BA8" w:rsidP="00E4639C">
      <w:pPr>
        <w:ind w:left="720" w:right="183"/>
        <w:rPr>
          <w:rFonts w:ascii="Arial" w:hAnsi="Arial" w:cs="Arial"/>
        </w:rPr>
      </w:pPr>
      <w:r>
        <w:rPr>
          <w:rFonts w:ascii="Arial" w:hAnsi="Arial" w:cs="Arial"/>
        </w:rPr>
        <w:tab/>
      </w:r>
    </w:p>
    <w:p w:rsidR="00E4639C" w:rsidRDefault="00E4639C" w:rsidP="00E4639C">
      <w:pPr>
        <w:ind w:left="720" w:right="183"/>
        <w:rPr>
          <w:rFonts w:ascii="Arial" w:hAnsi="Arial" w:cs="Arial"/>
        </w:rPr>
      </w:pPr>
      <w:r>
        <w:rPr>
          <w:rFonts w:ascii="Arial" w:hAnsi="Arial" w:cs="Arial"/>
        </w:rPr>
        <w:t>The paper:</w:t>
      </w:r>
    </w:p>
    <w:p w:rsidR="00E4639C" w:rsidRDefault="00E4639C" w:rsidP="00E4639C">
      <w:pPr>
        <w:ind w:left="720" w:right="183"/>
        <w:rPr>
          <w:rFonts w:ascii="Arial" w:hAnsi="Arial" w:cs="Arial"/>
        </w:rPr>
      </w:pPr>
    </w:p>
    <w:p w:rsidR="00E4639C" w:rsidRDefault="00E4639C" w:rsidP="00E4639C">
      <w:pPr>
        <w:pStyle w:val="ListParagraph"/>
        <w:numPr>
          <w:ilvl w:val="0"/>
          <w:numId w:val="19"/>
        </w:numPr>
        <w:ind w:right="183"/>
        <w:rPr>
          <w:rFonts w:ascii="Arial" w:hAnsi="Arial" w:cs="Arial"/>
        </w:rPr>
      </w:pPr>
      <w:r>
        <w:rPr>
          <w:rFonts w:ascii="Arial" w:hAnsi="Arial" w:cs="Arial"/>
        </w:rPr>
        <w:t>provides a programme update</w:t>
      </w:r>
    </w:p>
    <w:p w:rsidR="00E4639C" w:rsidRDefault="00E4639C" w:rsidP="00E4639C">
      <w:pPr>
        <w:pStyle w:val="ListParagraph"/>
        <w:numPr>
          <w:ilvl w:val="0"/>
          <w:numId w:val="19"/>
        </w:numPr>
        <w:ind w:right="183"/>
        <w:rPr>
          <w:rFonts w:ascii="Arial" w:hAnsi="Arial" w:cs="Arial"/>
        </w:rPr>
      </w:pPr>
      <w:r>
        <w:rPr>
          <w:rFonts w:ascii="Arial" w:hAnsi="Arial" w:cs="Arial"/>
        </w:rPr>
        <w:t>provides a commercial summary;</w:t>
      </w:r>
    </w:p>
    <w:p w:rsidR="00A36A5B" w:rsidRDefault="00A36A5B" w:rsidP="00E4639C">
      <w:pPr>
        <w:pStyle w:val="ListParagraph"/>
        <w:numPr>
          <w:ilvl w:val="0"/>
          <w:numId w:val="19"/>
        </w:numPr>
        <w:ind w:right="183"/>
        <w:rPr>
          <w:rFonts w:ascii="Arial" w:hAnsi="Arial" w:cs="Arial"/>
        </w:rPr>
      </w:pPr>
      <w:r>
        <w:rPr>
          <w:rFonts w:ascii="Arial" w:hAnsi="Arial" w:cs="Arial"/>
        </w:rPr>
        <w:t>provides an update on the design status;</w:t>
      </w:r>
    </w:p>
    <w:p w:rsidR="00A36A5B" w:rsidRDefault="00A36A5B" w:rsidP="00E4639C">
      <w:pPr>
        <w:pStyle w:val="ListParagraph"/>
        <w:numPr>
          <w:ilvl w:val="0"/>
          <w:numId w:val="19"/>
        </w:numPr>
        <w:ind w:right="183"/>
        <w:rPr>
          <w:rFonts w:ascii="Arial" w:hAnsi="Arial" w:cs="Arial"/>
        </w:rPr>
      </w:pPr>
      <w:r>
        <w:rPr>
          <w:rFonts w:ascii="Arial" w:hAnsi="Arial" w:cs="Arial"/>
        </w:rPr>
        <w:t>provides an update on the statutory approval status;</w:t>
      </w:r>
    </w:p>
    <w:p w:rsidR="00A36A5B" w:rsidRDefault="00A36A5B" w:rsidP="00E4639C">
      <w:pPr>
        <w:pStyle w:val="ListParagraph"/>
        <w:numPr>
          <w:ilvl w:val="0"/>
          <w:numId w:val="19"/>
        </w:numPr>
        <w:ind w:right="183"/>
        <w:rPr>
          <w:rFonts w:ascii="Arial" w:hAnsi="Arial" w:cs="Arial"/>
        </w:rPr>
      </w:pPr>
      <w:r>
        <w:rPr>
          <w:rFonts w:ascii="Arial" w:hAnsi="Arial" w:cs="Arial"/>
        </w:rPr>
        <w:t xml:space="preserve">provides an update on </w:t>
      </w:r>
      <w:r w:rsidR="00A06921">
        <w:rPr>
          <w:rFonts w:ascii="Arial" w:hAnsi="Arial" w:cs="Arial"/>
        </w:rPr>
        <w:t>site investigation works</w:t>
      </w:r>
    </w:p>
    <w:p w:rsidR="00C3638C" w:rsidRDefault="00C3638C" w:rsidP="00C3638C">
      <w:pPr>
        <w:pStyle w:val="ListParagraph"/>
        <w:numPr>
          <w:ilvl w:val="0"/>
          <w:numId w:val="19"/>
        </w:numPr>
        <w:ind w:right="183"/>
        <w:rPr>
          <w:rFonts w:ascii="Arial" w:hAnsi="Arial" w:cs="Arial"/>
        </w:rPr>
      </w:pPr>
      <w:r w:rsidRPr="00854591">
        <w:rPr>
          <w:rFonts w:ascii="Arial" w:hAnsi="Arial" w:cs="Arial"/>
        </w:rPr>
        <w:t>provides a summary of the key risks and mitigation;</w:t>
      </w:r>
    </w:p>
    <w:p w:rsidR="00A06921" w:rsidRDefault="00A06921" w:rsidP="00C3638C">
      <w:pPr>
        <w:pStyle w:val="ListParagraph"/>
        <w:numPr>
          <w:ilvl w:val="0"/>
          <w:numId w:val="19"/>
        </w:numPr>
        <w:ind w:right="183"/>
        <w:rPr>
          <w:rFonts w:ascii="Arial" w:hAnsi="Arial" w:cs="Arial"/>
        </w:rPr>
      </w:pPr>
      <w:r>
        <w:rPr>
          <w:rFonts w:ascii="Arial" w:hAnsi="Arial" w:cs="Arial"/>
        </w:rPr>
        <w:t>provides an update on the outline business case;</w:t>
      </w:r>
    </w:p>
    <w:p w:rsidR="00A06921" w:rsidRDefault="00A06921" w:rsidP="00C3638C">
      <w:pPr>
        <w:pStyle w:val="ListParagraph"/>
        <w:numPr>
          <w:ilvl w:val="0"/>
          <w:numId w:val="19"/>
        </w:numPr>
        <w:ind w:right="183"/>
        <w:rPr>
          <w:rFonts w:ascii="Arial" w:hAnsi="Arial" w:cs="Arial"/>
        </w:rPr>
      </w:pPr>
      <w:r>
        <w:rPr>
          <w:rFonts w:ascii="Arial" w:hAnsi="Arial" w:cs="Arial"/>
        </w:rPr>
        <w:t>provides an update on community benefits;</w:t>
      </w:r>
    </w:p>
    <w:p w:rsidR="00A06921" w:rsidRDefault="00A06921" w:rsidP="00C3638C">
      <w:pPr>
        <w:pStyle w:val="ListParagraph"/>
        <w:numPr>
          <w:ilvl w:val="0"/>
          <w:numId w:val="19"/>
        </w:numPr>
        <w:ind w:right="183"/>
        <w:rPr>
          <w:rFonts w:ascii="Arial" w:hAnsi="Arial" w:cs="Arial"/>
        </w:rPr>
      </w:pPr>
      <w:r>
        <w:rPr>
          <w:rFonts w:ascii="Arial" w:hAnsi="Arial" w:cs="Arial"/>
        </w:rPr>
        <w:t>provides an update on the clinical workstream groups;</w:t>
      </w:r>
    </w:p>
    <w:p w:rsidR="00A06921" w:rsidRPr="00854591" w:rsidRDefault="00A06921" w:rsidP="00C3638C">
      <w:pPr>
        <w:pStyle w:val="ListParagraph"/>
        <w:numPr>
          <w:ilvl w:val="0"/>
          <w:numId w:val="19"/>
        </w:numPr>
        <w:ind w:right="183"/>
        <w:rPr>
          <w:rFonts w:ascii="Arial" w:hAnsi="Arial" w:cs="Arial"/>
        </w:rPr>
      </w:pPr>
      <w:r>
        <w:rPr>
          <w:rFonts w:ascii="Arial" w:hAnsi="Arial" w:cs="Arial"/>
        </w:rPr>
        <w:t>provides an update on key risks and mitigation;</w:t>
      </w:r>
    </w:p>
    <w:p w:rsidR="00936A21" w:rsidRPr="00854591" w:rsidRDefault="00936A21" w:rsidP="00936A21">
      <w:pPr>
        <w:pStyle w:val="ListParagraph"/>
        <w:numPr>
          <w:ilvl w:val="0"/>
          <w:numId w:val="19"/>
        </w:numPr>
        <w:ind w:right="183"/>
        <w:rPr>
          <w:rFonts w:ascii="Arial" w:hAnsi="Arial" w:cs="Arial"/>
        </w:rPr>
      </w:pPr>
      <w:r w:rsidRPr="00854591">
        <w:rPr>
          <w:rFonts w:ascii="Arial" w:hAnsi="Arial" w:cs="Arial"/>
        </w:rPr>
        <w:t>provides a summary of the programme budget;</w:t>
      </w:r>
    </w:p>
    <w:p w:rsidR="00936A21" w:rsidRPr="00854591" w:rsidRDefault="00936A21" w:rsidP="00936A21">
      <w:pPr>
        <w:pStyle w:val="ListParagraph"/>
        <w:numPr>
          <w:ilvl w:val="0"/>
          <w:numId w:val="19"/>
        </w:numPr>
        <w:ind w:right="183"/>
        <w:rPr>
          <w:rFonts w:ascii="Arial" w:hAnsi="Arial" w:cs="Arial"/>
        </w:rPr>
      </w:pPr>
      <w:r w:rsidRPr="00854591">
        <w:rPr>
          <w:rFonts w:ascii="Arial" w:hAnsi="Arial" w:cs="Arial"/>
        </w:rPr>
        <w:t>provides a summary of issues affecting the programme;</w:t>
      </w:r>
    </w:p>
    <w:p w:rsidR="00C3638C" w:rsidRDefault="00936A21" w:rsidP="00E4639C">
      <w:pPr>
        <w:pStyle w:val="ListParagraph"/>
        <w:numPr>
          <w:ilvl w:val="0"/>
          <w:numId w:val="19"/>
        </w:numPr>
        <w:ind w:right="183"/>
        <w:rPr>
          <w:rFonts w:ascii="Arial" w:hAnsi="Arial" w:cs="Arial"/>
        </w:rPr>
      </w:pPr>
      <w:r w:rsidRPr="00854591">
        <w:rPr>
          <w:rFonts w:ascii="Arial" w:hAnsi="Arial" w:cs="Arial"/>
        </w:rPr>
        <w:t>provides an update on communication and stakeholder engagement</w:t>
      </w:r>
    </w:p>
    <w:p w:rsidR="005B4BA8" w:rsidRPr="00936A21" w:rsidRDefault="00E4639C" w:rsidP="005239DB">
      <w:pPr>
        <w:pStyle w:val="ListParagraph"/>
        <w:numPr>
          <w:ilvl w:val="0"/>
          <w:numId w:val="19"/>
        </w:numPr>
        <w:ind w:right="183"/>
        <w:rPr>
          <w:rFonts w:ascii="Arial" w:hAnsi="Arial" w:cs="Arial"/>
        </w:rPr>
      </w:pPr>
      <w:r w:rsidRPr="00936A21">
        <w:rPr>
          <w:rFonts w:ascii="Arial" w:hAnsi="Arial" w:cs="Arial"/>
        </w:rPr>
        <w:t>sets out key tasks going forward</w:t>
      </w:r>
    </w:p>
    <w:p w:rsidR="00854591" w:rsidRDefault="00854591" w:rsidP="005239DB">
      <w:pPr>
        <w:pStyle w:val="Footer"/>
        <w:tabs>
          <w:tab w:val="clear" w:pos="4153"/>
          <w:tab w:val="clear" w:pos="8306"/>
        </w:tabs>
        <w:ind w:right="183"/>
        <w:rPr>
          <w:rFonts w:ascii="Arial" w:hAnsi="Arial" w:cs="Arial"/>
        </w:rPr>
      </w:pPr>
    </w:p>
    <w:p w:rsidR="00A06921" w:rsidRPr="001175E5" w:rsidRDefault="00A06921" w:rsidP="005239DB">
      <w:pPr>
        <w:pStyle w:val="Footer"/>
        <w:tabs>
          <w:tab w:val="clear" w:pos="4153"/>
          <w:tab w:val="clear" w:pos="8306"/>
        </w:tabs>
        <w:ind w:right="183"/>
        <w:rPr>
          <w:rFonts w:ascii="Arial" w:hAnsi="Arial" w:cs="Arial"/>
        </w:rPr>
      </w:pPr>
    </w:p>
    <w:p w:rsidR="005239DB" w:rsidRPr="001175E5" w:rsidRDefault="005239DB" w:rsidP="005239DB">
      <w:pPr>
        <w:pStyle w:val="Heading2"/>
        <w:ind w:right="183"/>
        <w:rPr>
          <w:i w:val="0"/>
          <w:sz w:val="24"/>
          <w:szCs w:val="24"/>
        </w:rPr>
      </w:pPr>
      <w:r w:rsidRPr="001175E5">
        <w:rPr>
          <w:i w:val="0"/>
          <w:sz w:val="24"/>
          <w:szCs w:val="24"/>
        </w:rPr>
        <w:lastRenderedPageBreak/>
        <w:t>3</w:t>
      </w:r>
      <w:r w:rsidRPr="001175E5">
        <w:rPr>
          <w:i w:val="0"/>
          <w:sz w:val="24"/>
          <w:szCs w:val="24"/>
        </w:rPr>
        <w:tab/>
        <w:t>Option appraisal/risk assessment</w:t>
      </w:r>
    </w:p>
    <w:p w:rsidR="005239DB" w:rsidRDefault="005239DB" w:rsidP="005239DB">
      <w:pPr>
        <w:ind w:right="183"/>
        <w:rPr>
          <w:rFonts w:ascii="Arial" w:hAnsi="Arial" w:cs="Arial"/>
          <w:b/>
          <w:bCs/>
        </w:rPr>
      </w:pPr>
    </w:p>
    <w:p w:rsidR="005B4BA8" w:rsidRPr="00EF71BA" w:rsidRDefault="005B4BA8" w:rsidP="005239DB">
      <w:pPr>
        <w:ind w:right="183"/>
        <w:rPr>
          <w:rFonts w:ascii="Arial" w:hAnsi="Arial" w:cs="Arial"/>
          <w:bCs/>
        </w:rPr>
      </w:pPr>
      <w:r>
        <w:rPr>
          <w:rFonts w:ascii="Arial" w:hAnsi="Arial" w:cs="Arial"/>
          <w:b/>
          <w:bCs/>
        </w:rPr>
        <w:tab/>
      </w:r>
      <w:r w:rsidR="00EF71BA" w:rsidRPr="00EF71BA">
        <w:rPr>
          <w:rFonts w:ascii="Arial" w:hAnsi="Arial" w:cs="Arial"/>
          <w:bCs/>
        </w:rPr>
        <w:t>n/a</w:t>
      </w:r>
    </w:p>
    <w:p w:rsidR="005239DB" w:rsidRPr="001175E5" w:rsidRDefault="005239DB" w:rsidP="005239DB">
      <w:pPr>
        <w:pStyle w:val="Heading3"/>
        <w:ind w:right="183"/>
        <w:rPr>
          <w:sz w:val="24"/>
          <w:szCs w:val="24"/>
        </w:rPr>
      </w:pPr>
      <w:r w:rsidRPr="001175E5">
        <w:rPr>
          <w:sz w:val="24"/>
          <w:szCs w:val="24"/>
        </w:rPr>
        <w:t>4</w:t>
      </w:r>
      <w:r w:rsidRPr="001175E5">
        <w:rPr>
          <w:sz w:val="24"/>
          <w:szCs w:val="24"/>
        </w:rPr>
        <w:tab/>
        <w:t>Consultation</w:t>
      </w:r>
    </w:p>
    <w:p w:rsidR="005B4BA8" w:rsidRDefault="005B4BA8" w:rsidP="005239DB">
      <w:pPr>
        <w:ind w:right="183"/>
        <w:rPr>
          <w:rFonts w:ascii="Arial" w:hAnsi="Arial" w:cs="Arial"/>
          <w:b/>
          <w:bCs/>
        </w:rPr>
      </w:pPr>
      <w:r>
        <w:rPr>
          <w:rFonts w:ascii="Arial" w:hAnsi="Arial" w:cs="Arial"/>
          <w:b/>
          <w:bCs/>
        </w:rPr>
        <w:tab/>
      </w:r>
    </w:p>
    <w:p w:rsidR="005239DB" w:rsidRDefault="005B4BA8" w:rsidP="005239DB">
      <w:pPr>
        <w:ind w:right="183"/>
        <w:rPr>
          <w:rFonts w:ascii="Arial" w:hAnsi="Arial" w:cs="Arial"/>
          <w:bCs/>
        </w:rPr>
      </w:pPr>
      <w:r>
        <w:rPr>
          <w:rFonts w:ascii="Arial" w:hAnsi="Arial" w:cs="Arial"/>
          <w:b/>
          <w:bCs/>
        </w:rPr>
        <w:tab/>
      </w:r>
      <w:r w:rsidR="00EF71BA" w:rsidRPr="00EF71BA">
        <w:rPr>
          <w:rFonts w:ascii="Arial" w:hAnsi="Arial" w:cs="Arial"/>
          <w:bCs/>
        </w:rPr>
        <w:t>n/a</w:t>
      </w:r>
    </w:p>
    <w:p w:rsidR="00936A21" w:rsidRDefault="00936A21" w:rsidP="005239DB">
      <w:pPr>
        <w:ind w:right="183"/>
        <w:rPr>
          <w:rFonts w:ascii="Arial" w:hAnsi="Arial" w:cs="Arial"/>
          <w:bCs/>
        </w:rPr>
      </w:pPr>
    </w:p>
    <w:p w:rsidR="00936A21" w:rsidRPr="00EF71BA" w:rsidRDefault="00936A21" w:rsidP="005239DB">
      <w:pPr>
        <w:ind w:right="183"/>
        <w:rPr>
          <w:rFonts w:ascii="Arial" w:hAnsi="Arial" w:cs="Arial"/>
          <w:bCs/>
        </w:rPr>
      </w:pPr>
    </w:p>
    <w:p w:rsidR="005239DB" w:rsidRPr="001175E5" w:rsidRDefault="005239DB" w:rsidP="005239DB">
      <w:pPr>
        <w:ind w:right="183"/>
        <w:rPr>
          <w:rFonts w:ascii="Arial" w:hAnsi="Arial" w:cs="Arial"/>
          <w:b/>
          <w:bCs/>
        </w:rPr>
      </w:pPr>
    </w:p>
    <w:p w:rsidR="005239DB" w:rsidRPr="001175E5" w:rsidRDefault="005239DB" w:rsidP="005239DB">
      <w:pPr>
        <w:ind w:right="183"/>
        <w:rPr>
          <w:rFonts w:ascii="Arial" w:hAnsi="Arial" w:cs="Arial"/>
          <w:b/>
          <w:bCs/>
        </w:rPr>
      </w:pPr>
      <w:r w:rsidRPr="001175E5">
        <w:rPr>
          <w:rFonts w:ascii="Arial" w:hAnsi="Arial" w:cs="Arial"/>
          <w:b/>
          <w:bCs/>
        </w:rPr>
        <w:t>5</w:t>
      </w:r>
      <w:r w:rsidRPr="001175E5">
        <w:rPr>
          <w:rFonts w:ascii="Arial" w:hAnsi="Arial" w:cs="Arial"/>
          <w:b/>
          <w:bCs/>
        </w:rPr>
        <w:tab/>
        <w:t>Resource implication</w:t>
      </w:r>
    </w:p>
    <w:p w:rsidR="005239DB" w:rsidRDefault="005239DB" w:rsidP="005239DB">
      <w:pPr>
        <w:ind w:right="183"/>
        <w:rPr>
          <w:rFonts w:ascii="Arial" w:hAnsi="Arial" w:cs="Arial"/>
          <w:b/>
          <w:bCs/>
        </w:rPr>
      </w:pPr>
    </w:p>
    <w:p w:rsidR="005B4BA8" w:rsidRPr="00EF71BA" w:rsidRDefault="005B4BA8" w:rsidP="005239DB">
      <w:pPr>
        <w:ind w:right="183"/>
        <w:rPr>
          <w:rFonts w:ascii="Arial" w:hAnsi="Arial" w:cs="Arial"/>
          <w:bCs/>
        </w:rPr>
      </w:pPr>
      <w:r>
        <w:rPr>
          <w:rFonts w:ascii="Arial" w:hAnsi="Arial" w:cs="Arial"/>
          <w:b/>
          <w:bCs/>
        </w:rPr>
        <w:tab/>
      </w:r>
      <w:r w:rsidR="00EF71BA" w:rsidRPr="00EF71BA">
        <w:rPr>
          <w:rFonts w:ascii="Arial" w:hAnsi="Arial" w:cs="Arial"/>
          <w:bCs/>
        </w:rPr>
        <w:t>n/a</w:t>
      </w:r>
    </w:p>
    <w:p w:rsidR="005239DB" w:rsidRPr="001175E5" w:rsidRDefault="005239DB" w:rsidP="005239DB">
      <w:pPr>
        <w:ind w:left="540" w:right="183"/>
        <w:rPr>
          <w:rFonts w:ascii="Arial" w:hAnsi="Arial" w:cs="Arial"/>
          <w:b/>
          <w:bCs/>
        </w:rPr>
      </w:pPr>
    </w:p>
    <w:p w:rsidR="005239DB" w:rsidRPr="001175E5" w:rsidRDefault="005239DB" w:rsidP="005239DB">
      <w:pPr>
        <w:ind w:right="183"/>
        <w:rPr>
          <w:rFonts w:ascii="Arial" w:hAnsi="Arial" w:cs="Arial"/>
          <w:b/>
          <w:bCs/>
        </w:rPr>
      </w:pPr>
      <w:r>
        <w:rPr>
          <w:rFonts w:ascii="Arial" w:hAnsi="Arial" w:cs="Arial"/>
          <w:b/>
          <w:bCs/>
        </w:rPr>
        <w:t>6</w:t>
      </w:r>
      <w:r w:rsidRPr="001175E5">
        <w:rPr>
          <w:rFonts w:ascii="Arial" w:hAnsi="Arial" w:cs="Arial"/>
          <w:b/>
          <w:bCs/>
        </w:rPr>
        <w:tab/>
        <w:t>Conclusion</w:t>
      </w:r>
      <w:r>
        <w:rPr>
          <w:rFonts w:ascii="Arial" w:hAnsi="Arial" w:cs="Arial"/>
          <w:b/>
          <w:bCs/>
        </w:rPr>
        <w:t>/Recommendation</w:t>
      </w:r>
    </w:p>
    <w:p w:rsidR="005239DB" w:rsidRDefault="005239DB" w:rsidP="005239DB">
      <w:pPr>
        <w:ind w:right="183"/>
        <w:rPr>
          <w:rFonts w:ascii="Arial" w:hAnsi="Arial" w:cs="Arial"/>
          <w:b/>
          <w:bCs/>
        </w:rPr>
      </w:pPr>
    </w:p>
    <w:p w:rsidR="00E4639C" w:rsidRDefault="00E4639C" w:rsidP="00E4639C">
      <w:pPr>
        <w:ind w:left="720" w:right="183"/>
        <w:rPr>
          <w:rFonts w:ascii="Arial" w:hAnsi="Arial" w:cs="Arial"/>
        </w:rPr>
      </w:pPr>
      <w:r>
        <w:rPr>
          <w:rFonts w:ascii="Arial" w:hAnsi="Arial" w:cs="Arial"/>
        </w:rPr>
        <w:t xml:space="preserve">The Board is asked to acknowledge the overall progress to date made with </w:t>
      </w:r>
      <w:r w:rsidR="00936A21">
        <w:rPr>
          <w:rFonts w:ascii="Arial" w:hAnsi="Arial" w:cs="Arial"/>
        </w:rPr>
        <w:t>phase 2 of the</w:t>
      </w:r>
      <w:r>
        <w:rPr>
          <w:rFonts w:ascii="Arial" w:hAnsi="Arial" w:cs="Arial"/>
        </w:rPr>
        <w:t xml:space="preserve"> hospital expansion programme.</w:t>
      </w:r>
    </w:p>
    <w:p w:rsidR="00E4639C" w:rsidRDefault="00E4639C" w:rsidP="005239DB">
      <w:pPr>
        <w:ind w:right="183"/>
        <w:rPr>
          <w:rFonts w:ascii="Arial" w:hAnsi="Arial" w:cs="Arial"/>
          <w:b/>
          <w:bCs/>
        </w:rPr>
      </w:pPr>
    </w:p>
    <w:p w:rsidR="00E4639C" w:rsidRDefault="00E4639C" w:rsidP="00E4639C">
      <w:pPr>
        <w:ind w:right="183"/>
        <w:rPr>
          <w:rFonts w:ascii="Arial" w:hAnsi="Arial" w:cs="Arial"/>
          <w:b/>
          <w:bCs/>
        </w:rPr>
      </w:pPr>
    </w:p>
    <w:p w:rsidR="00E4639C" w:rsidRDefault="00E4639C" w:rsidP="00E4639C">
      <w:pPr>
        <w:ind w:right="183"/>
        <w:rPr>
          <w:rFonts w:ascii="Arial" w:hAnsi="Arial" w:cs="Arial"/>
          <w:b/>
          <w:bCs/>
        </w:rPr>
      </w:pPr>
    </w:p>
    <w:p w:rsidR="00E4639C" w:rsidRDefault="00CD684A" w:rsidP="00E4639C">
      <w:pPr>
        <w:ind w:right="183"/>
        <w:rPr>
          <w:rFonts w:ascii="Arial" w:hAnsi="Arial" w:cs="Arial"/>
          <w:b/>
          <w:bCs/>
        </w:rPr>
      </w:pPr>
      <w:r>
        <w:rPr>
          <w:rFonts w:ascii="Arial" w:hAnsi="Arial" w:cs="Arial"/>
          <w:b/>
          <w:bCs/>
        </w:rPr>
        <w:t>Jann Gardner</w:t>
      </w:r>
    </w:p>
    <w:p w:rsidR="00E4639C" w:rsidRDefault="00E4639C" w:rsidP="00E4639C">
      <w:pPr>
        <w:ind w:right="183"/>
        <w:rPr>
          <w:rFonts w:ascii="Arial" w:hAnsi="Arial" w:cs="Arial"/>
          <w:b/>
          <w:bCs/>
        </w:rPr>
      </w:pPr>
      <w:r>
        <w:rPr>
          <w:rFonts w:ascii="Arial" w:hAnsi="Arial" w:cs="Arial"/>
          <w:b/>
          <w:bCs/>
        </w:rPr>
        <w:t>Chief Executive</w:t>
      </w:r>
    </w:p>
    <w:p w:rsidR="00E4639C" w:rsidRDefault="00A06921" w:rsidP="00E4639C">
      <w:pPr>
        <w:ind w:right="183"/>
        <w:rPr>
          <w:rFonts w:ascii="Arial" w:hAnsi="Arial" w:cs="Arial"/>
          <w:b/>
          <w:bCs/>
        </w:rPr>
      </w:pPr>
      <w:r>
        <w:rPr>
          <w:rFonts w:ascii="Arial" w:hAnsi="Arial" w:cs="Arial"/>
          <w:b/>
          <w:bCs/>
        </w:rPr>
        <w:t>19 Sept</w:t>
      </w:r>
      <w:r w:rsidR="00CD684A">
        <w:rPr>
          <w:rFonts w:ascii="Arial" w:hAnsi="Arial" w:cs="Arial"/>
          <w:b/>
          <w:bCs/>
        </w:rPr>
        <w:t xml:space="preserve"> 2019</w:t>
      </w:r>
    </w:p>
    <w:p w:rsidR="00E4639C" w:rsidRDefault="00E4639C" w:rsidP="00E4639C">
      <w:pPr>
        <w:ind w:right="183"/>
        <w:rPr>
          <w:rFonts w:ascii="Arial" w:hAnsi="Arial" w:cs="Arial"/>
        </w:rPr>
      </w:pPr>
    </w:p>
    <w:p w:rsidR="00E4639C" w:rsidRDefault="00E4639C" w:rsidP="00E4639C">
      <w:pPr>
        <w:ind w:right="183"/>
        <w:rPr>
          <w:rFonts w:ascii="Arial" w:hAnsi="Arial" w:cs="Arial"/>
          <w:b/>
          <w:bCs/>
        </w:rPr>
      </w:pPr>
      <w:r>
        <w:rPr>
          <w:rFonts w:ascii="Arial" w:hAnsi="Arial" w:cs="Arial"/>
        </w:rPr>
        <w:t>(John M Scott, Programme Director)</w:t>
      </w:r>
    </w:p>
    <w:p w:rsidR="00E4639C" w:rsidRPr="001175E5" w:rsidRDefault="00E4639C" w:rsidP="005239DB">
      <w:pPr>
        <w:ind w:right="183"/>
        <w:rPr>
          <w:rFonts w:ascii="Arial" w:hAnsi="Arial" w:cs="Arial"/>
          <w:b/>
          <w:bCs/>
        </w:rPr>
      </w:pPr>
    </w:p>
    <w:p w:rsidR="005239DB" w:rsidRDefault="005239DB"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Default="00D843E1" w:rsidP="005239DB">
      <w:pPr>
        <w:ind w:right="183"/>
        <w:rPr>
          <w:rFonts w:ascii="Arial" w:hAnsi="Arial" w:cs="Arial"/>
          <w:bCs/>
        </w:rPr>
      </w:pPr>
    </w:p>
    <w:p w:rsidR="00D843E1" w:rsidRPr="00162874" w:rsidRDefault="00D843E1" w:rsidP="005239DB">
      <w:pPr>
        <w:ind w:right="183"/>
        <w:rPr>
          <w:rFonts w:ascii="Arial" w:hAnsi="Arial" w:cs="Arial"/>
          <w:bCs/>
        </w:rPr>
      </w:pPr>
    </w:p>
    <w:p w:rsidR="00D843E1" w:rsidRPr="00D843E1" w:rsidRDefault="00D843E1" w:rsidP="00D843E1">
      <w:pPr>
        <w:rPr>
          <w:rFonts w:ascii="Arial" w:hAnsi="Arial" w:cs="Arial"/>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D843E1" w:rsidRPr="00D843E1" w:rsidTr="00207447">
        <w:trPr>
          <w:tblHeader/>
        </w:trPr>
        <w:tc>
          <w:tcPr>
            <w:tcW w:w="7513" w:type="dxa"/>
          </w:tcPr>
          <w:p w:rsidR="00D843E1" w:rsidRPr="00D843E1" w:rsidRDefault="00D843E1" w:rsidP="00D843E1">
            <w:pPr>
              <w:spacing w:before="120" w:after="120"/>
              <w:rPr>
                <w:rFonts w:ascii="Arial" w:hAnsi="Arial" w:cs="Arial"/>
                <w:b/>
              </w:rPr>
            </w:pPr>
            <w:r w:rsidRPr="00D843E1">
              <w:rPr>
                <w:rFonts w:ascii="Arial" w:hAnsi="Arial" w:cs="Arial"/>
                <w:b/>
              </w:rPr>
              <w:t xml:space="preserve">Overview </w:t>
            </w:r>
          </w:p>
        </w:tc>
        <w:tc>
          <w:tcPr>
            <w:tcW w:w="1276" w:type="dxa"/>
          </w:tcPr>
          <w:p w:rsidR="00D843E1" w:rsidRPr="00D843E1" w:rsidRDefault="00D843E1" w:rsidP="00D843E1">
            <w:pPr>
              <w:spacing w:before="120" w:after="120"/>
              <w:jc w:val="center"/>
              <w:rPr>
                <w:rFonts w:ascii="Arial" w:hAnsi="Arial" w:cs="Arial"/>
                <w:b/>
              </w:rPr>
            </w:pPr>
            <w:r w:rsidRPr="00D843E1">
              <w:rPr>
                <w:rFonts w:ascii="Arial" w:hAnsi="Arial" w:cs="Arial"/>
                <w:b/>
              </w:rPr>
              <w:t>Status</w:t>
            </w:r>
          </w:p>
        </w:tc>
        <w:tc>
          <w:tcPr>
            <w:tcW w:w="1276" w:type="dxa"/>
            <w:shd w:val="clear" w:color="auto" w:fill="00B050"/>
          </w:tcPr>
          <w:p w:rsidR="00D843E1" w:rsidRPr="00D843E1" w:rsidRDefault="00D843E1" w:rsidP="00D843E1">
            <w:pPr>
              <w:spacing w:before="120" w:after="120"/>
              <w:jc w:val="center"/>
              <w:rPr>
                <w:rFonts w:ascii="Arial" w:hAnsi="Arial" w:cs="Arial"/>
                <w:b/>
              </w:rPr>
            </w:pPr>
            <w:r w:rsidRPr="00D843E1">
              <w:rPr>
                <w:rFonts w:ascii="Arial" w:hAnsi="Arial" w:cs="Arial"/>
                <w:b/>
              </w:rPr>
              <w:t>Green</w:t>
            </w:r>
          </w:p>
        </w:tc>
      </w:tr>
      <w:tr w:rsidR="00D843E1" w:rsidRPr="00D843E1" w:rsidDel="00DF6C8A" w:rsidTr="00207447">
        <w:trPr>
          <w:trHeight w:val="278"/>
        </w:trPr>
        <w:tc>
          <w:tcPr>
            <w:tcW w:w="10065" w:type="dxa"/>
            <w:gridSpan w:val="3"/>
          </w:tcPr>
          <w:p w:rsidR="00D843E1" w:rsidRPr="00D843E1" w:rsidRDefault="00D843E1" w:rsidP="00D843E1">
            <w:pPr>
              <w:spacing w:before="60" w:after="120"/>
              <w:rPr>
                <w:rFonts w:ascii="Arial" w:hAnsi="Arial" w:cs="Arial"/>
              </w:rPr>
            </w:pPr>
            <w:r w:rsidRPr="00D843E1">
              <w:rPr>
                <w:rFonts w:ascii="Arial" w:hAnsi="Arial" w:cs="Arial"/>
              </w:rPr>
              <w:t>Key milestones within this reporting period include:</w:t>
            </w:r>
          </w:p>
          <w:p w:rsidR="00D843E1" w:rsidRPr="00D843E1" w:rsidRDefault="00D843E1" w:rsidP="00D843E1">
            <w:pPr>
              <w:spacing w:before="60" w:after="120"/>
              <w:rPr>
                <w:rFonts w:ascii="Arial" w:hAnsi="Arial" w:cs="Arial"/>
                <w:lang w:val="en-IE" w:eastAsia="en-GB"/>
              </w:rPr>
            </w:pPr>
            <w:r w:rsidRPr="00D843E1">
              <w:rPr>
                <w:rFonts w:ascii="Arial" w:hAnsi="Arial" w:cs="Arial"/>
              </w:rPr>
              <w:t>On 26</w:t>
            </w:r>
            <w:r w:rsidRPr="00D843E1">
              <w:rPr>
                <w:rFonts w:ascii="Arial" w:hAnsi="Arial" w:cs="Arial"/>
                <w:vertAlign w:val="superscript"/>
              </w:rPr>
              <w:t>th</w:t>
            </w:r>
            <w:r w:rsidRPr="00D843E1">
              <w:rPr>
                <w:rFonts w:ascii="Arial" w:hAnsi="Arial" w:cs="Arial"/>
              </w:rPr>
              <w:t xml:space="preserve"> August the </w:t>
            </w:r>
            <w:r w:rsidRPr="00D843E1">
              <w:rPr>
                <w:rFonts w:ascii="Arial" w:hAnsi="Arial" w:cs="Arial"/>
                <w:lang w:val="en-IE" w:eastAsia="en-GB"/>
              </w:rPr>
              <w:t>Cabinet Secretary visited meeting with the programme team to hear progress about phase 2 and visit the phase 1 site.</w:t>
            </w:r>
          </w:p>
          <w:p w:rsidR="00D843E1" w:rsidRPr="00D843E1" w:rsidRDefault="00D843E1" w:rsidP="00D843E1">
            <w:pPr>
              <w:spacing w:before="60" w:after="120"/>
              <w:rPr>
                <w:rFonts w:ascii="Arial" w:hAnsi="Arial" w:cs="Arial"/>
              </w:rPr>
            </w:pPr>
            <w:r w:rsidRPr="00D843E1">
              <w:rPr>
                <w:rFonts w:ascii="Arial" w:hAnsi="Arial" w:cs="Arial"/>
                <w:lang w:val="en-IE" w:eastAsia="en-GB"/>
              </w:rPr>
              <w:t xml:space="preserve">The OBC is complete and will be discussed at the September NHS GJ Board </w:t>
            </w:r>
          </w:p>
          <w:p w:rsidR="00D843E1" w:rsidRPr="00D843E1" w:rsidDel="00DF6C8A" w:rsidRDefault="00D843E1" w:rsidP="00D843E1">
            <w:pPr>
              <w:rPr>
                <w:rFonts w:ascii="Arial" w:hAnsi="Arial" w:cs="Arial"/>
                <w:bCs/>
                <w:color w:val="000000" w:themeColor="text1"/>
                <w:lang w:eastAsia="en-GB"/>
              </w:rPr>
            </w:pPr>
          </w:p>
        </w:tc>
      </w:tr>
    </w:tbl>
    <w:p w:rsidR="00D843E1" w:rsidRPr="00D843E1" w:rsidRDefault="00D843E1" w:rsidP="00D843E1">
      <w:pPr>
        <w:rPr>
          <w:rFonts w:ascii="Arial" w:hAnsi="Arial" w:cs="Arial"/>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D843E1" w:rsidRPr="00D843E1" w:rsidTr="00207447">
        <w:trPr>
          <w:trHeight w:val="379"/>
        </w:trPr>
        <w:tc>
          <w:tcPr>
            <w:tcW w:w="7513" w:type="dxa"/>
          </w:tcPr>
          <w:p w:rsidR="00D843E1" w:rsidRPr="00D843E1" w:rsidRDefault="00D843E1" w:rsidP="00D843E1">
            <w:pPr>
              <w:spacing w:before="120" w:after="120"/>
              <w:rPr>
                <w:rFonts w:ascii="Arial" w:hAnsi="Arial" w:cs="Arial"/>
                <w:b/>
              </w:rPr>
            </w:pPr>
            <w:r w:rsidRPr="00D843E1">
              <w:rPr>
                <w:rFonts w:ascii="Arial" w:hAnsi="Arial" w:cs="Arial"/>
                <w:b/>
              </w:rPr>
              <w:t>Progress Summary</w:t>
            </w:r>
          </w:p>
        </w:tc>
        <w:tc>
          <w:tcPr>
            <w:tcW w:w="1276" w:type="dxa"/>
          </w:tcPr>
          <w:p w:rsidR="00D843E1" w:rsidRPr="00D843E1" w:rsidRDefault="00D843E1" w:rsidP="00D843E1">
            <w:pPr>
              <w:spacing w:before="120" w:after="120"/>
              <w:jc w:val="center"/>
              <w:rPr>
                <w:rFonts w:ascii="Arial" w:hAnsi="Arial" w:cs="Arial"/>
                <w:b/>
              </w:rPr>
            </w:pPr>
            <w:r w:rsidRPr="00D843E1">
              <w:rPr>
                <w:rFonts w:ascii="Arial" w:hAnsi="Arial" w:cs="Arial"/>
                <w:b/>
              </w:rPr>
              <w:t>Status</w:t>
            </w:r>
          </w:p>
        </w:tc>
        <w:tc>
          <w:tcPr>
            <w:tcW w:w="1276" w:type="dxa"/>
            <w:shd w:val="clear" w:color="auto" w:fill="00B050"/>
          </w:tcPr>
          <w:p w:rsidR="00D843E1" w:rsidRPr="00D843E1" w:rsidRDefault="00D843E1" w:rsidP="00D843E1">
            <w:pPr>
              <w:spacing w:before="120" w:after="120"/>
              <w:jc w:val="center"/>
              <w:rPr>
                <w:rFonts w:ascii="Arial" w:hAnsi="Arial" w:cs="Arial"/>
                <w:b/>
              </w:rPr>
            </w:pPr>
            <w:r w:rsidRPr="00D843E1">
              <w:rPr>
                <w:rFonts w:ascii="Arial" w:hAnsi="Arial" w:cs="Arial"/>
                <w:b/>
              </w:rPr>
              <w:t>Green</w:t>
            </w:r>
          </w:p>
        </w:tc>
      </w:tr>
      <w:tr w:rsidR="00D843E1" w:rsidRPr="00D843E1" w:rsidTr="00207447">
        <w:trPr>
          <w:trHeight w:val="684"/>
        </w:trPr>
        <w:tc>
          <w:tcPr>
            <w:tcW w:w="10065" w:type="dxa"/>
            <w:gridSpan w:val="3"/>
          </w:tcPr>
          <w:p w:rsidR="00D843E1" w:rsidRPr="00D843E1" w:rsidRDefault="00D843E1" w:rsidP="00D843E1">
            <w:pPr>
              <w:rPr>
                <w:rFonts w:ascii="Arial" w:hAnsi="Arial" w:cs="Arial"/>
                <w:b/>
                <w:bCs/>
                <w:color w:val="000000" w:themeColor="text1"/>
                <w:lang w:eastAsia="en-GB"/>
              </w:rPr>
            </w:pPr>
            <w:r w:rsidRPr="00D843E1">
              <w:rPr>
                <w:rFonts w:ascii="Arial" w:hAnsi="Arial" w:cs="Arial"/>
                <w:b/>
                <w:bCs/>
                <w:color w:val="000000" w:themeColor="text1"/>
                <w:lang w:eastAsia="en-GB"/>
              </w:rPr>
              <w:t>Programme Update</w:t>
            </w:r>
          </w:p>
          <w:p w:rsidR="00D843E1" w:rsidRPr="00D843E1" w:rsidRDefault="00D843E1" w:rsidP="00D843E1">
            <w:pPr>
              <w:rPr>
                <w:rFonts w:ascii="Arial" w:hAnsi="Arial" w:cs="Arial"/>
                <w:b/>
                <w:bCs/>
                <w:color w:val="000000" w:themeColor="text1"/>
                <w:lang w:eastAsia="en-GB"/>
              </w:rPr>
            </w:pPr>
            <w:r w:rsidRPr="00D843E1">
              <w:rPr>
                <w:rFonts w:ascii="Arial" w:hAnsi="Arial" w:cs="Arial"/>
                <w:bCs/>
                <w:color w:val="000000" w:themeColor="text1"/>
                <w:lang w:eastAsia="en-GB"/>
              </w:rPr>
              <w:t>Kier have produced a high level programme which</w:t>
            </w:r>
            <w:r w:rsidRPr="00D843E1">
              <w:rPr>
                <w:rFonts w:ascii="Arial" w:hAnsi="Arial" w:cs="Arial"/>
                <w:b/>
                <w:bCs/>
                <w:color w:val="000000" w:themeColor="text1"/>
                <w:lang w:eastAsia="en-GB"/>
              </w:rPr>
              <w:t xml:space="preserve"> </w:t>
            </w:r>
            <w:r w:rsidRPr="00D843E1">
              <w:rPr>
                <w:rFonts w:ascii="Arial" w:hAnsi="Arial" w:cs="Arial"/>
                <w:bCs/>
                <w:color w:val="000000" w:themeColor="text1"/>
                <w:lang w:eastAsia="en-GB"/>
              </w:rPr>
              <w:t>aligns completion with the approved Initial Agreement (IA) date of end 2021.   This will include other identified work task orders (WTO’s) which are refurbishment of areas of the existing building.   Work is ongoing to agree the phased handover dates.</w:t>
            </w:r>
          </w:p>
          <w:p w:rsidR="00D843E1" w:rsidRPr="00D843E1" w:rsidRDefault="00D843E1" w:rsidP="00D843E1">
            <w:pPr>
              <w:rPr>
                <w:rFonts w:ascii="Arial" w:hAnsi="Arial" w:cs="Arial"/>
                <w:bCs/>
                <w:color w:val="000000" w:themeColor="text1"/>
                <w:lang w:eastAsia="en-GB"/>
              </w:rPr>
            </w:pPr>
            <w:r w:rsidRPr="00D843E1">
              <w:rPr>
                <w:rFonts w:ascii="Arial" w:hAnsi="Arial" w:cs="Arial"/>
                <w:bCs/>
                <w:color w:val="000000" w:themeColor="text1"/>
                <w:lang w:eastAsia="en-GB"/>
              </w:rPr>
              <w:t xml:space="preserve"> </w:t>
            </w:r>
          </w:p>
          <w:p w:rsidR="00D843E1" w:rsidRPr="00D843E1" w:rsidRDefault="00D843E1" w:rsidP="00D843E1">
            <w:pPr>
              <w:rPr>
                <w:rFonts w:ascii="Arial" w:hAnsi="Arial" w:cs="Arial"/>
                <w:b/>
                <w:bCs/>
                <w:color w:val="000000" w:themeColor="text1"/>
                <w:lang w:eastAsia="en-GB"/>
              </w:rPr>
            </w:pPr>
            <w:r w:rsidRPr="00D843E1">
              <w:rPr>
                <w:rFonts w:ascii="Arial" w:hAnsi="Arial" w:cs="Arial"/>
                <w:b/>
                <w:bCs/>
                <w:color w:val="000000" w:themeColor="text1"/>
                <w:lang w:eastAsia="en-GB"/>
              </w:rPr>
              <w:t>Commercial Summary</w:t>
            </w:r>
          </w:p>
          <w:p w:rsidR="00D843E1" w:rsidRPr="00D843E1" w:rsidRDefault="00D843E1" w:rsidP="00D843E1">
            <w:pPr>
              <w:numPr>
                <w:ilvl w:val="0"/>
                <w:numId w:val="20"/>
              </w:numPr>
              <w:contextualSpacing/>
              <w:rPr>
                <w:rFonts w:ascii="Arial" w:hAnsi="Arial" w:cs="Arial"/>
                <w:bCs/>
                <w:color w:val="000000" w:themeColor="text1"/>
                <w:lang w:eastAsia="en-GB"/>
              </w:rPr>
            </w:pPr>
            <w:r w:rsidRPr="00D843E1">
              <w:rPr>
                <w:rFonts w:ascii="Arial" w:hAnsi="Arial" w:cs="Arial"/>
                <w:bCs/>
                <w:color w:val="000000" w:themeColor="text1"/>
                <w:lang w:eastAsia="en-GB"/>
              </w:rPr>
              <w:t>Stage 2 contracts issued for signing.</w:t>
            </w:r>
          </w:p>
          <w:p w:rsidR="00D843E1" w:rsidRPr="00D843E1" w:rsidRDefault="00D843E1" w:rsidP="00D843E1">
            <w:pPr>
              <w:rPr>
                <w:rFonts w:ascii="Arial" w:hAnsi="Arial" w:cs="Arial"/>
                <w:bCs/>
                <w:color w:val="000000" w:themeColor="text1"/>
                <w:lang w:eastAsia="en-GB"/>
              </w:rPr>
            </w:pPr>
          </w:p>
          <w:p w:rsidR="00D843E1" w:rsidRPr="00D843E1" w:rsidRDefault="00D843E1" w:rsidP="00D843E1">
            <w:pPr>
              <w:rPr>
                <w:rFonts w:ascii="Arial" w:hAnsi="Arial" w:cs="Arial"/>
                <w:b/>
                <w:bCs/>
                <w:color w:val="000000" w:themeColor="text1"/>
                <w:lang w:eastAsia="en-GB"/>
              </w:rPr>
            </w:pPr>
            <w:r w:rsidRPr="00D843E1">
              <w:rPr>
                <w:rFonts w:ascii="Arial" w:hAnsi="Arial" w:cs="Arial"/>
                <w:b/>
                <w:bCs/>
                <w:color w:val="000000" w:themeColor="text1"/>
                <w:lang w:eastAsia="en-GB"/>
              </w:rPr>
              <w:t>Design Status</w:t>
            </w:r>
          </w:p>
          <w:p w:rsidR="00D843E1" w:rsidRPr="00D843E1" w:rsidRDefault="00D843E1" w:rsidP="00D843E1">
            <w:pPr>
              <w:rPr>
                <w:rFonts w:ascii="Arial" w:hAnsi="Arial" w:cs="Arial"/>
                <w:bCs/>
                <w:color w:val="000000" w:themeColor="text1"/>
                <w:lang w:eastAsia="en-GB"/>
              </w:rPr>
            </w:pPr>
            <w:r w:rsidRPr="00D843E1">
              <w:rPr>
                <w:rFonts w:ascii="Arial" w:hAnsi="Arial" w:cs="Arial"/>
                <w:bCs/>
                <w:color w:val="000000" w:themeColor="text1"/>
                <w:lang w:eastAsia="en-GB"/>
              </w:rPr>
              <w:t>Key 1:50 room designs were finalised in July. Remaining 1:50 room designs are being progressed with user input</w:t>
            </w:r>
          </w:p>
          <w:p w:rsidR="00D843E1" w:rsidRPr="00D843E1" w:rsidRDefault="00D843E1" w:rsidP="00D843E1">
            <w:pPr>
              <w:rPr>
                <w:rFonts w:ascii="Arial" w:hAnsi="Arial" w:cs="Arial"/>
                <w:color w:val="000000" w:themeColor="text1"/>
              </w:rPr>
            </w:pPr>
          </w:p>
          <w:p w:rsidR="00D843E1" w:rsidRPr="00D843E1" w:rsidRDefault="00D843E1" w:rsidP="00D843E1">
            <w:pPr>
              <w:rPr>
                <w:rFonts w:ascii="Arial" w:hAnsi="Arial" w:cs="Arial"/>
                <w:color w:val="000000" w:themeColor="text1"/>
              </w:rPr>
            </w:pPr>
            <w:r w:rsidRPr="00D843E1">
              <w:rPr>
                <w:rFonts w:ascii="Arial" w:hAnsi="Arial" w:cs="Arial"/>
                <w:color w:val="000000" w:themeColor="text1"/>
              </w:rPr>
              <w:t>High level work has been completed to identify the Phase 2 Refurbishment projects (referred to by the PSCP as Work Task Orders).  Work will commence soon to develop the refurbishment designs with full user engagement.</w:t>
            </w:r>
          </w:p>
          <w:p w:rsidR="00D843E1" w:rsidRPr="00D843E1" w:rsidRDefault="00D843E1" w:rsidP="00D843E1">
            <w:pPr>
              <w:rPr>
                <w:rFonts w:ascii="Arial" w:hAnsi="Arial" w:cs="Arial"/>
                <w:bCs/>
                <w:color w:val="000000" w:themeColor="text1"/>
                <w:lang w:eastAsia="en-GB"/>
              </w:rPr>
            </w:pPr>
          </w:p>
          <w:p w:rsidR="00D843E1" w:rsidRPr="00D843E1" w:rsidRDefault="00D843E1" w:rsidP="00D843E1">
            <w:pPr>
              <w:rPr>
                <w:rFonts w:ascii="Arial" w:hAnsi="Arial" w:cs="Arial"/>
                <w:b/>
                <w:bCs/>
                <w:color w:val="000000" w:themeColor="text1"/>
                <w:lang w:eastAsia="en-GB"/>
              </w:rPr>
            </w:pPr>
            <w:r w:rsidRPr="00D843E1">
              <w:rPr>
                <w:rFonts w:ascii="Arial" w:hAnsi="Arial" w:cs="Arial"/>
                <w:b/>
                <w:bCs/>
                <w:color w:val="000000" w:themeColor="text1"/>
                <w:lang w:eastAsia="en-GB"/>
              </w:rPr>
              <w:t>Statutory Approval Status</w:t>
            </w:r>
          </w:p>
          <w:p w:rsidR="00D843E1" w:rsidRPr="00D843E1" w:rsidRDefault="00D843E1" w:rsidP="00D843E1">
            <w:pPr>
              <w:rPr>
                <w:rFonts w:ascii="Arial" w:hAnsi="Arial" w:cs="Arial"/>
                <w:color w:val="000000" w:themeColor="text1"/>
                <w:lang w:eastAsia="en-GB"/>
              </w:rPr>
            </w:pPr>
            <w:r w:rsidRPr="00D843E1">
              <w:rPr>
                <w:rFonts w:ascii="Arial" w:hAnsi="Arial" w:cs="Arial"/>
                <w:color w:val="000000" w:themeColor="text1"/>
                <w:lang w:eastAsia="en-GB"/>
              </w:rPr>
              <w:t>A series of meetings has been established with WDC, Kier &amp; GJF to include Planning, Building Control, Environmental Heath and Transport to support future applications.   These meetings have been productive and the Planning Application will be submitted on 13</w:t>
            </w:r>
            <w:r w:rsidRPr="00D843E1">
              <w:rPr>
                <w:rFonts w:ascii="Arial" w:hAnsi="Arial" w:cs="Arial"/>
                <w:color w:val="000000" w:themeColor="text1"/>
                <w:vertAlign w:val="superscript"/>
                <w:lang w:eastAsia="en-GB"/>
              </w:rPr>
              <w:t>th</w:t>
            </w:r>
            <w:r w:rsidRPr="00D843E1">
              <w:rPr>
                <w:rFonts w:ascii="Arial" w:hAnsi="Arial" w:cs="Arial"/>
                <w:color w:val="000000" w:themeColor="text1"/>
                <w:lang w:eastAsia="en-GB"/>
              </w:rPr>
              <w:t xml:space="preserve"> September 2019.</w:t>
            </w:r>
          </w:p>
          <w:p w:rsidR="00D843E1" w:rsidRPr="00D843E1" w:rsidRDefault="00D843E1" w:rsidP="00D843E1">
            <w:pPr>
              <w:rPr>
                <w:rFonts w:ascii="Arial" w:hAnsi="Arial" w:cs="Arial"/>
                <w:color w:val="000000" w:themeColor="text1"/>
                <w:lang w:eastAsia="en-GB"/>
              </w:rPr>
            </w:pPr>
          </w:p>
          <w:p w:rsidR="00D843E1" w:rsidRPr="00D843E1" w:rsidRDefault="00D843E1" w:rsidP="00D843E1">
            <w:pPr>
              <w:rPr>
                <w:rFonts w:ascii="Arial" w:hAnsi="Arial" w:cs="Arial"/>
                <w:b/>
                <w:color w:val="000000" w:themeColor="text1"/>
              </w:rPr>
            </w:pPr>
            <w:r w:rsidRPr="00D843E1">
              <w:rPr>
                <w:rFonts w:ascii="Arial" w:hAnsi="Arial" w:cs="Arial"/>
                <w:b/>
                <w:color w:val="000000" w:themeColor="text1"/>
              </w:rPr>
              <w:t>Site Investigation Works</w:t>
            </w:r>
          </w:p>
          <w:p w:rsidR="00D843E1" w:rsidRPr="00D843E1" w:rsidRDefault="00D843E1" w:rsidP="00D843E1">
            <w:pPr>
              <w:rPr>
                <w:rFonts w:ascii="Arial" w:hAnsi="Arial" w:cs="Arial"/>
                <w:color w:val="000000" w:themeColor="text1"/>
              </w:rPr>
            </w:pPr>
            <w:r w:rsidRPr="00D843E1">
              <w:rPr>
                <w:rFonts w:ascii="Arial" w:hAnsi="Arial" w:cs="Arial"/>
                <w:color w:val="000000" w:themeColor="text1"/>
              </w:rPr>
              <w:t>Site investigation works were carried out on site during May 2019.   Laboratory tests have confirmed that the ground conditions are similar to Phase 1 and therefore similar remediation works will be required.</w:t>
            </w:r>
          </w:p>
          <w:p w:rsidR="00D843E1" w:rsidRPr="00D843E1" w:rsidRDefault="00D843E1" w:rsidP="00D843E1">
            <w:pPr>
              <w:rPr>
                <w:rFonts w:ascii="Arial" w:hAnsi="Arial" w:cs="Arial"/>
                <w:color w:val="000000" w:themeColor="text1"/>
                <w:lang w:eastAsia="en-GB"/>
              </w:rPr>
            </w:pPr>
          </w:p>
          <w:p w:rsidR="00D843E1" w:rsidRPr="00D843E1" w:rsidRDefault="00D843E1" w:rsidP="00D843E1">
            <w:pPr>
              <w:rPr>
                <w:rFonts w:ascii="Arial" w:hAnsi="Arial" w:cs="Arial"/>
                <w:b/>
                <w:lang w:val="en-IE" w:eastAsia="en-GB"/>
              </w:rPr>
            </w:pPr>
            <w:r w:rsidRPr="00D843E1">
              <w:rPr>
                <w:rFonts w:ascii="Arial" w:hAnsi="Arial" w:cs="Arial"/>
                <w:b/>
                <w:lang w:val="en-IE" w:eastAsia="en-GB"/>
              </w:rPr>
              <w:t xml:space="preserve">Outline Business Case </w:t>
            </w:r>
          </w:p>
          <w:p w:rsidR="00D843E1" w:rsidRPr="00D843E1" w:rsidRDefault="00D843E1" w:rsidP="00D843E1">
            <w:pPr>
              <w:rPr>
                <w:rFonts w:ascii="Arial" w:hAnsi="Arial" w:cs="Arial"/>
                <w:lang w:val="en-IE" w:eastAsia="en-GB"/>
              </w:rPr>
            </w:pPr>
            <w:r w:rsidRPr="00D843E1">
              <w:rPr>
                <w:rFonts w:ascii="Arial" w:hAnsi="Arial" w:cs="Arial"/>
                <w:lang w:val="en-IE" w:eastAsia="en-GB"/>
              </w:rPr>
              <w:t>OBC drafting is complete and will now go through the approvals processes in September ready for submission to CIG on 26</w:t>
            </w:r>
            <w:r w:rsidRPr="00D843E1">
              <w:rPr>
                <w:rFonts w:ascii="Arial" w:hAnsi="Arial" w:cs="Arial"/>
                <w:vertAlign w:val="superscript"/>
                <w:lang w:val="en-IE" w:eastAsia="en-GB"/>
              </w:rPr>
              <w:t>th</w:t>
            </w:r>
            <w:r w:rsidRPr="00D843E1">
              <w:rPr>
                <w:rFonts w:ascii="Arial" w:hAnsi="Arial" w:cs="Arial"/>
                <w:lang w:val="en-IE" w:eastAsia="en-GB"/>
              </w:rPr>
              <w:t xml:space="preserve"> September</w:t>
            </w:r>
          </w:p>
          <w:p w:rsidR="00D843E1" w:rsidRPr="00D843E1" w:rsidRDefault="00D843E1" w:rsidP="00D843E1">
            <w:pPr>
              <w:rPr>
                <w:rFonts w:ascii="Arial" w:hAnsi="Arial" w:cs="Arial"/>
                <w:lang w:val="en-IE" w:eastAsia="en-GB"/>
              </w:rPr>
            </w:pPr>
          </w:p>
          <w:p w:rsidR="00D843E1" w:rsidRPr="00D843E1" w:rsidRDefault="00D843E1" w:rsidP="00D843E1">
            <w:pPr>
              <w:rPr>
                <w:rFonts w:ascii="Arial" w:hAnsi="Arial" w:cs="Arial"/>
                <w:b/>
                <w:color w:val="000000" w:themeColor="text1"/>
                <w:lang w:val="en-IE" w:eastAsia="en-GB"/>
              </w:rPr>
            </w:pPr>
            <w:r w:rsidRPr="00D843E1">
              <w:rPr>
                <w:rFonts w:ascii="Arial" w:hAnsi="Arial" w:cs="Arial"/>
                <w:b/>
                <w:color w:val="000000" w:themeColor="text1"/>
                <w:lang w:val="en-IE" w:eastAsia="en-GB"/>
              </w:rPr>
              <w:t>Community Benefits</w:t>
            </w:r>
          </w:p>
          <w:p w:rsidR="00D843E1" w:rsidRPr="00D843E1" w:rsidRDefault="00D843E1" w:rsidP="00D843E1">
            <w:pPr>
              <w:rPr>
                <w:rFonts w:ascii="Arial" w:hAnsi="Arial" w:cs="Arial"/>
                <w:color w:val="000000" w:themeColor="text1"/>
                <w:lang w:val="en-IE" w:eastAsia="en-GB"/>
              </w:rPr>
            </w:pPr>
            <w:r w:rsidRPr="00D843E1">
              <w:rPr>
                <w:rFonts w:ascii="Arial" w:hAnsi="Arial" w:cs="Arial"/>
                <w:color w:val="000000" w:themeColor="text1"/>
                <w:lang w:val="en-IE" w:eastAsia="en-GB"/>
              </w:rPr>
              <w:t>Community Benefit targets have been agreed with the PSCP and will be presented to the Programme Board in September 2019.</w:t>
            </w:r>
          </w:p>
          <w:p w:rsidR="00D843E1" w:rsidRPr="00D843E1" w:rsidRDefault="00D843E1" w:rsidP="00D843E1">
            <w:pPr>
              <w:rPr>
                <w:rFonts w:ascii="Arial" w:hAnsi="Arial" w:cs="Arial"/>
                <w:lang w:val="en-IE" w:eastAsia="en-GB"/>
              </w:rPr>
            </w:pPr>
          </w:p>
          <w:p w:rsidR="00D843E1" w:rsidRPr="00D843E1" w:rsidRDefault="00D843E1" w:rsidP="00D843E1">
            <w:pPr>
              <w:rPr>
                <w:rFonts w:ascii="Arial" w:hAnsi="Arial" w:cs="Arial"/>
                <w:b/>
                <w:color w:val="000000" w:themeColor="text1"/>
              </w:rPr>
            </w:pPr>
            <w:r w:rsidRPr="00D843E1">
              <w:rPr>
                <w:rFonts w:ascii="Arial" w:hAnsi="Arial" w:cs="Arial"/>
                <w:b/>
                <w:color w:val="000000" w:themeColor="text1"/>
              </w:rPr>
              <w:t>Clinical Work stream group update</w:t>
            </w:r>
          </w:p>
          <w:p w:rsidR="00D843E1" w:rsidRPr="00D843E1" w:rsidRDefault="00D843E1" w:rsidP="00D843E1">
            <w:pPr>
              <w:rPr>
                <w:rFonts w:ascii="Arial" w:hAnsi="Arial" w:cs="Arial"/>
                <w:color w:val="000000" w:themeColor="text1"/>
              </w:rPr>
            </w:pPr>
            <w:r w:rsidRPr="00D843E1">
              <w:rPr>
                <w:rFonts w:ascii="Arial" w:hAnsi="Arial" w:cs="Arial"/>
                <w:color w:val="000000" w:themeColor="text1"/>
              </w:rPr>
              <w:lastRenderedPageBreak/>
              <w:t>Workforce plan for phase 2 is now developed in full with senior nursing leads and heads of department this has now been fully costed and incorporated into the OBC revenue costs.</w:t>
            </w:r>
          </w:p>
          <w:p w:rsidR="00D843E1" w:rsidRPr="00D843E1" w:rsidRDefault="00D843E1" w:rsidP="00D843E1">
            <w:pPr>
              <w:rPr>
                <w:rFonts w:ascii="Arial" w:hAnsi="Arial" w:cs="Arial"/>
                <w:color w:val="000000" w:themeColor="text1"/>
              </w:rPr>
            </w:pPr>
          </w:p>
          <w:p w:rsidR="00D843E1" w:rsidRPr="00D843E1" w:rsidRDefault="00D843E1" w:rsidP="00D843E1">
            <w:pPr>
              <w:rPr>
                <w:rFonts w:ascii="Arial" w:hAnsi="Arial" w:cs="Arial"/>
                <w:color w:val="000000" w:themeColor="text1"/>
                <w:lang w:val="en-IE" w:eastAsia="en-GB"/>
              </w:rPr>
            </w:pPr>
            <w:r w:rsidRPr="00D843E1">
              <w:rPr>
                <w:rFonts w:ascii="Arial" w:hAnsi="Arial" w:cs="Arial"/>
                <w:b/>
                <w:color w:val="000000" w:themeColor="text1"/>
              </w:rPr>
              <w:t>Key Risks and Mitigation</w:t>
            </w:r>
          </w:p>
          <w:p w:rsidR="00D843E1" w:rsidRPr="00D843E1" w:rsidRDefault="00D843E1" w:rsidP="00D843E1">
            <w:pPr>
              <w:jc w:val="both"/>
              <w:rPr>
                <w:rFonts w:ascii="Arial" w:hAnsi="Arial" w:cs="Arial"/>
                <w:color w:val="000000" w:themeColor="text1"/>
              </w:rPr>
            </w:pPr>
            <w:r w:rsidRPr="00D843E1">
              <w:rPr>
                <w:rFonts w:ascii="Arial" w:hAnsi="Arial" w:cs="Arial"/>
                <w:color w:val="000000" w:themeColor="text1"/>
              </w:rPr>
              <w:t>A risk workshop was held on site to agree the PSCP risks on 11</w:t>
            </w:r>
            <w:r w:rsidRPr="00D843E1">
              <w:rPr>
                <w:rFonts w:ascii="Arial" w:hAnsi="Arial" w:cs="Arial"/>
                <w:color w:val="000000" w:themeColor="text1"/>
                <w:vertAlign w:val="superscript"/>
              </w:rPr>
              <w:t>th</w:t>
            </w:r>
            <w:r w:rsidRPr="00D843E1">
              <w:rPr>
                <w:rFonts w:ascii="Arial" w:hAnsi="Arial" w:cs="Arial"/>
                <w:color w:val="000000" w:themeColor="text1"/>
              </w:rPr>
              <w:t xml:space="preserve"> July 2019.   The master risk register will be included within the OBC.</w:t>
            </w:r>
          </w:p>
        </w:tc>
      </w:tr>
      <w:tr w:rsidR="00D843E1" w:rsidRPr="00D843E1" w:rsidTr="00207447">
        <w:trPr>
          <w:trHeight w:val="350"/>
        </w:trPr>
        <w:tc>
          <w:tcPr>
            <w:tcW w:w="7513" w:type="dxa"/>
            <w:tcBorders>
              <w:top w:val="single" w:sz="4" w:space="0" w:color="auto"/>
              <w:left w:val="single" w:sz="4" w:space="0" w:color="auto"/>
              <w:bottom w:val="single" w:sz="4" w:space="0" w:color="auto"/>
              <w:right w:val="single" w:sz="4" w:space="0" w:color="auto"/>
            </w:tcBorders>
          </w:tcPr>
          <w:p w:rsidR="00D843E1" w:rsidRPr="00D843E1" w:rsidRDefault="00D843E1" w:rsidP="00D843E1">
            <w:pPr>
              <w:spacing w:before="60" w:after="120"/>
              <w:rPr>
                <w:rFonts w:ascii="Arial" w:hAnsi="Arial" w:cs="Arial"/>
                <w:b/>
              </w:rPr>
            </w:pPr>
            <w:r w:rsidRPr="00D843E1">
              <w:rPr>
                <w:rFonts w:ascii="Arial" w:hAnsi="Arial" w:cs="Arial"/>
                <w:b/>
              </w:rPr>
              <w:lastRenderedPageBreak/>
              <w:t>Programme Budget</w:t>
            </w:r>
          </w:p>
        </w:tc>
        <w:tc>
          <w:tcPr>
            <w:tcW w:w="1276" w:type="dxa"/>
            <w:tcBorders>
              <w:top w:val="single" w:sz="4" w:space="0" w:color="auto"/>
              <w:left w:val="single" w:sz="4" w:space="0" w:color="auto"/>
              <w:bottom w:val="single" w:sz="4" w:space="0" w:color="auto"/>
              <w:right w:val="single" w:sz="4" w:space="0" w:color="auto"/>
            </w:tcBorders>
          </w:tcPr>
          <w:p w:rsidR="00D843E1" w:rsidRPr="00D843E1" w:rsidRDefault="00D843E1" w:rsidP="00D843E1">
            <w:pPr>
              <w:spacing w:before="60" w:after="120"/>
              <w:jc w:val="center"/>
              <w:rPr>
                <w:rFonts w:ascii="Arial" w:hAnsi="Arial" w:cs="Arial"/>
                <w:b/>
              </w:rPr>
            </w:pPr>
            <w:r w:rsidRPr="00D843E1">
              <w:rPr>
                <w:rFonts w:ascii="Arial" w:hAnsi="Arial" w:cs="Arial"/>
                <w:b/>
              </w:rPr>
              <w:t>Status</w:t>
            </w:r>
          </w:p>
        </w:tc>
        <w:tc>
          <w:tcPr>
            <w:tcW w:w="1276" w:type="dxa"/>
            <w:tcBorders>
              <w:top w:val="single" w:sz="4" w:space="0" w:color="auto"/>
              <w:left w:val="single" w:sz="4" w:space="0" w:color="auto"/>
              <w:bottom w:val="single" w:sz="4" w:space="0" w:color="auto"/>
              <w:right w:val="single" w:sz="4" w:space="0" w:color="auto"/>
            </w:tcBorders>
            <w:shd w:val="clear" w:color="auto" w:fill="00B050"/>
          </w:tcPr>
          <w:p w:rsidR="00D843E1" w:rsidRPr="00D843E1" w:rsidRDefault="00D843E1" w:rsidP="00D843E1">
            <w:pPr>
              <w:spacing w:before="60" w:after="120"/>
              <w:jc w:val="center"/>
              <w:rPr>
                <w:rFonts w:ascii="Arial" w:hAnsi="Arial" w:cs="Arial"/>
                <w:b/>
              </w:rPr>
            </w:pPr>
            <w:r w:rsidRPr="00D843E1">
              <w:rPr>
                <w:rFonts w:ascii="Arial" w:hAnsi="Arial" w:cs="Arial"/>
                <w:b/>
              </w:rPr>
              <w:t>Green</w:t>
            </w:r>
          </w:p>
        </w:tc>
      </w:tr>
      <w:tr w:rsidR="00D843E1" w:rsidRPr="00D843E1" w:rsidTr="00207447">
        <w:trPr>
          <w:trHeight w:val="350"/>
        </w:trPr>
        <w:tc>
          <w:tcPr>
            <w:tcW w:w="10065" w:type="dxa"/>
            <w:gridSpan w:val="3"/>
            <w:tcBorders>
              <w:top w:val="single" w:sz="4" w:space="0" w:color="auto"/>
              <w:left w:val="single" w:sz="4" w:space="0" w:color="auto"/>
              <w:bottom w:val="single" w:sz="4" w:space="0" w:color="auto"/>
              <w:right w:val="single" w:sz="4" w:space="0" w:color="auto"/>
            </w:tcBorders>
          </w:tcPr>
          <w:p w:rsidR="00D843E1" w:rsidRPr="00D843E1" w:rsidRDefault="00D843E1" w:rsidP="00D843E1">
            <w:pPr>
              <w:spacing w:before="60" w:after="120"/>
              <w:jc w:val="both"/>
              <w:rPr>
                <w:rFonts w:ascii="Arial" w:hAnsi="Arial" w:cs="Arial"/>
                <w:color w:val="000000" w:themeColor="text1"/>
              </w:rPr>
            </w:pPr>
            <w:r w:rsidRPr="00D843E1">
              <w:rPr>
                <w:rFonts w:ascii="Arial" w:hAnsi="Arial" w:cs="Arial"/>
                <w:color w:val="000000" w:themeColor="text1"/>
              </w:rPr>
              <w:t xml:space="preserve">A full update is provided within the Cost Control Report – August 2019.   </w:t>
            </w:r>
          </w:p>
        </w:tc>
      </w:tr>
      <w:tr w:rsidR="00D843E1" w:rsidRPr="00D843E1" w:rsidTr="00207447">
        <w:trPr>
          <w:tblHeader/>
        </w:trPr>
        <w:tc>
          <w:tcPr>
            <w:tcW w:w="7513" w:type="dxa"/>
          </w:tcPr>
          <w:p w:rsidR="00D843E1" w:rsidRPr="00D843E1" w:rsidRDefault="00D843E1" w:rsidP="00D843E1">
            <w:pPr>
              <w:spacing w:before="120" w:after="120"/>
              <w:rPr>
                <w:rFonts w:ascii="Arial" w:hAnsi="Arial" w:cs="Arial"/>
                <w:b/>
              </w:rPr>
            </w:pPr>
            <w:r w:rsidRPr="00D843E1">
              <w:rPr>
                <w:rFonts w:ascii="Arial" w:hAnsi="Arial" w:cs="Arial"/>
                <w:b/>
              </w:rPr>
              <w:t>Issues Affecting the Programme</w:t>
            </w:r>
          </w:p>
        </w:tc>
        <w:tc>
          <w:tcPr>
            <w:tcW w:w="1276" w:type="dxa"/>
          </w:tcPr>
          <w:p w:rsidR="00D843E1" w:rsidRPr="00D843E1" w:rsidRDefault="00D843E1" w:rsidP="00D843E1">
            <w:pPr>
              <w:spacing w:before="120" w:after="120"/>
              <w:jc w:val="center"/>
              <w:rPr>
                <w:rFonts w:ascii="Arial" w:hAnsi="Arial" w:cs="Arial"/>
                <w:b/>
              </w:rPr>
            </w:pPr>
            <w:r w:rsidRPr="00D843E1">
              <w:rPr>
                <w:rFonts w:ascii="Arial" w:hAnsi="Arial" w:cs="Arial"/>
                <w:b/>
              </w:rPr>
              <w:t>Status</w:t>
            </w:r>
          </w:p>
        </w:tc>
        <w:tc>
          <w:tcPr>
            <w:tcW w:w="1276" w:type="dxa"/>
            <w:shd w:val="clear" w:color="auto" w:fill="FFC000"/>
          </w:tcPr>
          <w:p w:rsidR="00D843E1" w:rsidRPr="00D843E1" w:rsidRDefault="00D843E1" w:rsidP="00D843E1">
            <w:pPr>
              <w:spacing w:before="120" w:after="120"/>
              <w:jc w:val="center"/>
              <w:rPr>
                <w:rFonts w:ascii="Arial" w:hAnsi="Arial" w:cs="Arial"/>
                <w:b/>
              </w:rPr>
            </w:pPr>
            <w:r w:rsidRPr="00D843E1">
              <w:rPr>
                <w:rFonts w:ascii="Arial" w:hAnsi="Arial" w:cs="Arial"/>
                <w:b/>
              </w:rPr>
              <w:t>Amber</w:t>
            </w:r>
          </w:p>
        </w:tc>
      </w:tr>
      <w:tr w:rsidR="00D843E1" w:rsidRPr="00D843E1" w:rsidDel="00DF6C8A" w:rsidTr="00207447">
        <w:trPr>
          <w:trHeight w:val="278"/>
        </w:trPr>
        <w:tc>
          <w:tcPr>
            <w:tcW w:w="10065" w:type="dxa"/>
            <w:gridSpan w:val="3"/>
          </w:tcPr>
          <w:p w:rsidR="00D843E1" w:rsidRPr="00D843E1" w:rsidDel="00DF6C8A" w:rsidRDefault="00D843E1" w:rsidP="00D843E1">
            <w:pPr>
              <w:rPr>
                <w:rFonts w:ascii="Arial" w:hAnsi="Arial" w:cs="Arial"/>
                <w:bCs/>
                <w:color w:val="000000" w:themeColor="text1"/>
                <w:lang w:eastAsia="en-GB"/>
              </w:rPr>
            </w:pPr>
            <w:r w:rsidRPr="00D843E1">
              <w:rPr>
                <w:rFonts w:ascii="Arial" w:hAnsi="Arial" w:cs="Arial"/>
                <w:bCs/>
                <w:color w:val="000000" w:themeColor="text1"/>
                <w:lang w:eastAsia="en-GB"/>
              </w:rPr>
              <w:t>Provision of Consultant Microbiologist.   A possible solution is being explored to provide the input via a consultant.  A meeting has been set up to discuss our requirements with the consultancy on 11</w:t>
            </w:r>
            <w:r w:rsidRPr="00D843E1">
              <w:rPr>
                <w:rFonts w:ascii="Arial" w:hAnsi="Arial" w:cs="Arial"/>
                <w:bCs/>
                <w:color w:val="000000" w:themeColor="text1"/>
                <w:vertAlign w:val="superscript"/>
                <w:lang w:eastAsia="en-GB"/>
              </w:rPr>
              <w:t>th</w:t>
            </w:r>
            <w:r w:rsidRPr="00D843E1">
              <w:rPr>
                <w:rFonts w:ascii="Arial" w:hAnsi="Arial" w:cs="Arial"/>
                <w:bCs/>
                <w:color w:val="000000" w:themeColor="text1"/>
                <w:lang w:eastAsia="en-GB"/>
              </w:rPr>
              <w:t xml:space="preserve"> September 2019.  In parallel an advert is being prepared to go to the market if required.</w:t>
            </w:r>
          </w:p>
        </w:tc>
      </w:tr>
      <w:tr w:rsidR="00D843E1" w:rsidRPr="00D843E1" w:rsidTr="00207447">
        <w:trPr>
          <w:tblHeader/>
        </w:trPr>
        <w:tc>
          <w:tcPr>
            <w:tcW w:w="7513" w:type="dxa"/>
          </w:tcPr>
          <w:p w:rsidR="00D843E1" w:rsidRPr="00D843E1" w:rsidRDefault="00D843E1" w:rsidP="00D843E1">
            <w:pPr>
              <w:spacing w:before="120" w:after="120"/>
              <w:rPr>
                <w:rFonts w:ascii="Arial" w:hAnsi="Arial" w:cs="Arial"/>
                <w:b/>
              </w:rPr>
            </w:pPr>
            <w:r w:rsidRPr="00D843E1">
              <w:rPr>
                <w:rFonts w:ascii="Arial" w:hAnsi="Arial" w:cs="Arial"/>
                <w:b/>
              </w:rPr>
              <w:t xml:space="preserve">Communications and Stakeholder Engagement </w:t>
            </w:r>
          </w:p>
        </w:tc>
        <w:tc>
          <w:tcPr>
            <w:tcW w:w="1276" w:type="dxa"/>
          </w:tcPr>
          <w:p w:rsidR="00D843E1" w:rsidRPr="00D843E1" w:rsidRDefault="00D843E1" w:rsidP="00D843E1">
            <w:pPr>
              <w:spacing w:before="120" w:after="120"/>
              <w:jc w:val="center"/>
              <w:rPr>
                <w:rFonts w:ascii="Arial" w:hAnsi="Arial" w:cs="Arial"/>
                <w:b/>
              </w:rPr>
            </w:pPr>
            <w:r w:rsidRPr="00D843E1">
              <w:rPr>
                <w:rFonts w:ascii="Arial" w:hAnsi="Arial" w:cs="Arial"/>
                <w:b/>
              </w:rPr>
              <w:t>Status</w:t>
            </w:r>
          </w:p>
        </w:tc>
        <w:tc>
          <w:tcPr>
            <w:tcW w:w="1276" w:type="dxa"/>
            <w:shd w:val="clear" w:color="auto" w:fill="00B050"/>
          </w:tcPr>
          <w:p w:rsidR="00D843E1" w:rsidRPr="00D843E1" w:rsidRDefault="00D843E1" w:rsidP="00D843E1">
            <w:pPr>
              <w:spacing w:before="120" w:after="120"/>
              <w:jc w:val="center"/>
              <w:rPr>
                <w:rFonts w:ascii="Arial" w:hAnsi="Arial" w:cs="Arial"/>
                <w:b/>
              </w:rPr>
            </w:pPr>
            <w:r w:rsidRPr="00D843E1">
              <w:rPr>
                <w:rFonts w:ascii="Arial" w:hAnsi="Arial" w:cs="Arial"/>
                <w:b/>
              </w:rPr>
              <w:t>Green</w:t>
            </w:r>
          </w:p>
        </w:tc>
      </w:tr>
      <w:tr w:rsidR="00D843E1" w:rsidRPr="00D843E1" w:rsidDel="00DF6C8A" w:rsidTr="00207447">
        <w:trPr>
          <w:trHeight w:val="278"/>
        </w:trPr>
        <w:tc>
          <w:tcPr>
            <w:tcW w:w="10065" w:type="dxa"/>
            <w:gridSpan w:val="3"/>
          </w:tcPr>
          <w:p w:rsidR="00D843E1" w:rsidRPr="00D843E1" w:rsidRDefault="00D843E1" w:rsidP="00D843E1">
            <w:pPr>
              <w:rPr>
                <w:rFonts w:ascii="Arial" w:hAnsi="Arial" w:cs="Arial"/>
                <w:lang w:val="en-IE" w:eastAsia="en-GB"/>
              </w:rPr>
            </w:pPr>
            <w:r w:rsidRPr="00D843E1">
              <w:rPr>
                <w:rFonts w:ascii="Arial" w:hAnsi="Arial" w:cs="Arial"/>
                <w:lang w:val="en-IE" w:eastAsia="en-GB"/>
              </w:rPr>
              <w:t>The Cabinet Secretary visited GJF on 26</w:t>
            </w:r>
            <w:r w:rsidRPr="00D843E1">
              <w:rPr>
                <w:rFonts w:ascii="Arial" w:hAnsi="Arial" w:cs="Arial"/>
                <w:vertAlign w:val="superscript"/>
                <w:lang w:val="en-IE" w:eastAsia="en-GB"/>
              </w:rPr>
              <w:t>th</w:t>
            </w:r>
            <w:r w:rsidRPr="00D843E1">
              <w:rPr>
                <w:rFonts w:ascii="Arial" w:hAnsi="Arial" w:cs="Arial"/>
                <w:lang w:val="en-IE" w:eastAsia="en-GB"/>
              </w:rPr>
              <w:t xml:space="preserve"> August 2019 and met with the Programme Team to receive an update on phase 2 progress.</w:t>
            </w:r>
          </w:p>
          <w:p w:rsidR="00D843E1" w:rsidRPr="00D843E1" w:rsidRDefault="00D843E1" w:rsidP="00D843E1">
            <w:pPr>
              <w:rPr>
                <w:rFonts w:ascii="Arial" w:hAnsi="Arial" w:cs="Arial"/>
                <w:lang w:val="en-IE" w:eastAsia="en-GB"/>
              </w:rPr>
            </w:pPr>
          </w:p>
          <w:p w:rsidR="00D843E1" w:rsidRPr="00D843E1" w:rsidRDefault="00D843E1" w:rsidP="00D843E1">
            <w:pPr>
              <w:rPr>
                <w:rFonts w:ascii="Arial" w:hAnsi="Arial" w:cs="Arial"/>
                <w:lang w:val="en-IE" w:eastAsia="en-GB"/>
              </w:rPr>
            </w:pPr>
            <w:r w:rsidRPr="00D843E1">
              <w:rPr>
                <w:rFonts w:ascii="Arial" w:hAnsi="Arial" w:cs="Arial"/>
                <w:lang w:val="en-IE" w:eastAsia="en-GB"/>
              </w:rPr>
              <w:t>Evening and weekend drop in sessions have been arranged during September 2019 for local residents to attend and find out more about the development in parallel with the Planning Application submission.</w:t>
            </w:r>
          </w:p>
          <w:p w:rsidR="00D843E1" w:rsidRPr="00D843E1" w:rsidRDefault="00D843E1" w:rsidP="00D843E1">
            <w:pPr>
              <w:rPr>
                <w:rFonts w:ascii="Arial" w:hAnsi="Arial" w:cs="Arial"/>
                <w:lang w:val="en-IE" w:eastAsia="en-GB"/>
              </w:rPr>
            </w:pPr>
          </w:p>
          <w:p w:rsidR="00D843E1" w:rsidRPr="00D843E1" w:rsidRDefault="00D843E1" w:rsidP="00D843E1">
            <w:pPr>
              <w:rPr>
                <w:rFonts w:ascii="Arial" w:hAnsi="Arial" w:cs="Arial"/>
                <w:lang w:val="en-IE" w:eastAsia="en-GB"/>
              </w:rPr>
            </w:pPr>
            <w:r w:rsidRPr="00D843E1">
              <w:rPr>
                <w:rFonts w:ascii="Arial" w:hAnsi="Arial" w:cs="Arial"/>
                <w:lang w:val="en-IE" w:eastAsia="en-GB"/>
              </w:rPr>
              <w:t>During September the completed OBC will be shared and discussed with the WoS regional planning representatives, Directors of Finance and Chief Executives to seek their support ahead of submission to the SG CIG.</w:t>
            </w:r>
          </w:p>
          <w:p w:rsidR="00D843E1" w:rsidRPr="00D843E1" w:rsidDel="00DF6C8A" w:rsidRDefault="00D843E1" w:rsidP="00D843E1">
            <w:pPr>
              <w:rPr>
                <w:rFonts w:ascii="Arial" w:hAnsi="Arial" w:cs="Arial"/>
                <w:bCs/>
                <w:lang w:val="en-IE" w:eastAsia="en-GB"/>
              </w:rPr>
            </w:pPr>
          </w:p>
        </w:tc>
      </w:tr>
      <w:tr w:rsidR="00D843E1" w:rsidRPr="00D843E1" w:rsidTr="00207447">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D843E1" w:rsidRPr="00D843E1" w:rsidRDefault="00D843E1" w:rsidP="00D843E1">
            <w:pPr>
              <w:rPr>
                <w:rFonts w:ascii="Arial" w:hAnsi="Arial" w:cs="Arial"/>
                <w:b/>
                <w:iCs/>
                <w:lang w:eastAsia="en-GB"/>
              </w:rPr>
            </w:pPr>
            <w:r w:rsidRPr="00D843E1">
              <w:rPr>
                <w:rFonts w:ascii="Arial" w:hAnsi="Arial" w:cs="Arial"/>
                <w:b/>
                <w:iCs/>
                <w:lang w:eastAsia="en-GB"/>
              </w:rPr>
              <w:t xml:space="preserve">Key Tasks for between now and next reporting period </w:t>
            </w:r>
          </w:p>
        </w:tc>
      </w:tr>
      <w:tr w:rsidR="00D843E1" w:rsidRPr="00D843E1" w:rsidTr="00207447">
        <w:trPr>
          <w:trHeight w:val="278"/>
        </w:trPr>
        <w:tc>
          <w:tcPr>
            <w:tcW w:w="10065" w:type="dxa"/>
            <w:gridSpan w:val="3"/>
            <w:tcBorders>
              <w:top w:val="single" w:sz="4" w:space="0" w:color="auto"/>
              <w:left w:val="single" w:sz="4" w:space="0" w:color="auto"/>
              <w:bottom w:val="single" w:sz="4" w:space="0" w:color="auto"/>
              <w:right w:val="single" w:sz="4" w:space="0" w:color="auto"/>
            </w:tcBorders>
          </w:tcPr>
          <w:p w:rsidR="00D843E1" w:rsidRPr="00D843E1" w:rsidRDefault="00D843E1" w:rsidP="00D843E1">
            <w:pPr>
              <w:rPr>
                <w:rFonts w:ascii="Arial" w:hAnsi="Arial" w:cs="Arial"/>
                <w:iCs/>
                <w:lang w:eastAsia="en-GB"/>
              </w:rPr>
            </w:pPr>
            <w:r w:rsidRPr="00D843E1">
              <w:rPr>
                <w:rFonts w:ascii="Arial" w:hAnsi="Arial" w:cs="Arial"/>
                <w:iCs/>
                <w:lang w:eastAsia="en-GB"/>
              </w:rPr>
              <w:t>Key tasks for the forthcoming period include:</w:t>
            </w:r>
          </w:p>
          <w:p w:rsidR="00D843E1" w:rsidRPr="00D843E1" w:rsidRDefault="00D843E1" w:rsidP="00D843E1">
            <w:pPr>
              <w:rPr>
                <w:rFonts w:ascii="Arial" w:hAnsi="Arial" w:cs="Arial"/>
                <w:iCs/>
                <w:lang w:eastAsia="en-GB"/>
              </w:rPr>
            </w:pPr>
          </w:p>
          <w:p w:rsidR="00D843E1" w:rsidRPr="00D843E1" w:rsidRDefault="00D843E1" w:rsidP="00D843E1">
            <w:pPr>
              <w:numPr>
                <w:ilvl w:val="0"/>
                <w:numId w:val="20"/>
              </w:numPr>
              <w:contextualSpacing/>
              <w:rPr>
                <w:rFonts w:ascii="Arial" w:hAnsi="Arial" w:cs="Arial"/>
                <w:iCs/>
                <w:lang w:eastAsia="en-GB"/>
              </w:rPr>
            </w:pPr>
            <w:r w:rsidRPr="00D843E1">
              <w:rPr>
                <w:rFonts w:ascii="Arial" w:hAnsi="Arial" w:cs="Arial"/>
                <w:iCs/>
                <w:lang w:eastAsia="en-GB"/>
              </w:rPr>
              <w:t>Signing of Stage 2 contracts</w:t>
            </w:r>
          </w:p>
          <w:p w:rsidR="00D843E1" w:rsidRPr="00D843E1" w:rsidRDefault="00D843E1" w:rsidP="00D843E1">
            <w:pPr>
              <w:numPr>
                <w:ilvl w:val="0"/>
                <w:numId w:val="20"/>
              </w:numPr>
              <w:contextualSpacing/>
              <w:rPr>
                <w:rFonts w:ascii="Arial" w:hAnsi="Arial" w:cs="Arial"/>
                <w:iCs/>
                <w:lang w:eastAsia="en-GB"/>
              </w:rPr>
            </w:pPr>
            <w:r w:rsidRPr="00D843E1">
              <w:rPr>
                <w:rFonts w:ascii="Arial" w:hAnsi="Arial" w:cs="Arial"/>
                <w:iCs/>
                <w:lang w:eastAsia="en-GB"/>
              </w:rPr>
              <w:t>Local resident drop in sessions</w:t>
            </w:r>
          </w:p>
          <w:p w:rsidR="00D843E1" w:rsidRPr="00D843E1" w:rsidRDefault="00D843E1" w:rsidP="00D843E1">
            <w:pPr>
              <w:numPr>
                <w:ilvl w:val="0"/>
                <w:numId w:val="20"/>
              </w:numPr>
              <w:contextualSpacing/>
              <w:rPr>
                <w:rFonts w:ascii="Arial" w:hAnsi="Arial" w:cs="Arial"/>
                <w:iCs/>
                <w:lang w:eastAsia="en-GB"/>
              </w:rPr>
            </w:pPr>
            <w:r w:rsidRPr="00D843E1">
              <w:rPr>
                <w:rFonts w:ascii="Arial" w:hAnsi="Arial" w:cs="Arial"/>
                <w:iCs/>
                <w:lang w:eastAsia="en-GB"/>
              </w:rPr>
              <w:t>Microbiology Meeting</w:t>
            </w:r>
          </w:p>
          <w:p w:rsidR="00D843E1" w:rsidRPr="00D843E1" w:rsidRDefault="00D843E1" w:rsidP="00D843E1">
            <w:pPr>
              <w:numPr>
                <w:ilvl w:val="0"/>
                <w:numId w:val="20"/>
              </w:numPr>
              <w:contextualSpacing/>
              <w:rPr>
                <w:rFonts w:ascii="Arial" w:hAnsi="Arial" w:cs="Arial"/>
                <w:iCs/>
                <w:lang w:eastAsia="en-GB"/>
              </w:rPr>
            </w:pPr>
            <w:r w:rsidRPr="00D843E1">
              <w:rPr>
                <w:rFonts w:ascii="Arial" w:hAnsi="Arial" w:cs="Arial"/>
                <w:iCs/>
                <w:lang w:eastAsia="en-GB"/>
              </w:rPr>
              <w:t>Approval of the OBC</w:t>
            </w:r>
          </w:p>
          <w:p w:rsidR="00D843E1" w:rsidRPr="00D843E1" w:rsidRDefault="00D843E1" w:rsidP="00D843E1">
            <w:pPr>
              <w:numPr>
                <w:ilvl w:val="0"/>
                <w:numId w:val="20"/>
              </w:numPr>
              <w:contextualSpacing/>
              <w:rPr>
                <w:rFonts w:ascii="Arial" w:hAnsi="Arial" w:cs="Arial"/>
                <w:iCs/>
                <w:lang w:eastAsia="en-GB"/>
              </w:rPr>
            </w:pPr>
            <w:r w:rsidRPr="00D843E1">
              <w:rPr>
                <w:rFonts w:ascii="Arial" w:hAnsi="Arial" w:cs="Arial"/>
                <w:iCs/>
                <w:lang w:eastAsia="en-GB"/>
              </w:rPr>
              <w:t>Commencement of phase 2 refurbishment project design</w:t>
            </w:r>
          </w:p>
          <w:p w:rsidR="00D843E1" w:rsidRPr="00D843E1" w:rsidRDefault="00D843E1" w:rsidP="00D843E1">
            <w:pPr>
              <w:ind w:left="720"/>
              <w:contextualSpacing/>
              <w:rPr>
                <w:rFonts w:ascii="Arial" w:hAnsi="Arial" w:cs="Arial"/>
                <w:lang w:val="en-IE" w:eastAsia="en-GB"/>
              </w:rPr>
            </w:pPr>
          </w:p>
        </w:tc>
      </w:tr>
    </w:tbl>
    <w:p w:rsidR="00D843E1" w:rsidRPr="00D843E1" w:rsidRDefault="00D843E1" w:rsidP="00D843E1">
      <w:pPr>
        <w:rPr>
          <w:sz w:val="22"/>
          <w:szCs w:val="20"/>
        </w:rPr>
      </w:pPr>
    </w:p>
    <w:p w:rsidR="00D843E1" w:rsidRPr="00D843E1" w:rsidRDefault="00D843E1" w:rsidP="00D843E1">
      <w:pPr>
        <w:outlineLvl w:val="0"/>
        <w:rPr>
          <w:rFonts w:ascii="Arial" w:hAnsi="Arial" w:cs="Arial"/>
          <w:b/>
        </w:rPr>
      </w:pPr>
    </w:p>
    <w:p w:rsidR="00D843E1" w:rsidRPr="00D843E1" w:rsidRDefault="00D843E1" w:rsidP="00D843E1">
      <w:pPr>
        <w:ind w:left="5760"/>
        <w:outlineLvl w:val="0"/>
        <w:rPr>
          <w:rFonts w:ascii="Arial" w:hAnsi="Arial" w:cs="Arial"/>
          <w:b/>
        </w:rPr>
      </w:pPr>
    </w:p>
    <w:p w:rsidR="00D843E1" w:rsidRPr="00D843E1" w:rsidRDefault="00D843E1" w:rsidP="00D843E1">
      <w:pPr>
        <w:ind w:left="5760"/>
        <w:jc w:val="right"/>
        <w:outlineLvl w:val="0"/>
        <w:rPr>
          <w:rFonts w:ascii="Arial" w:hAnsi="Arial" w:cs="Arial"/>
          <w:b/>
        </w:rPr>
      </w:pPr>
      <w:r w:rsidRPr="00D843E1">
        <w:rPr>
          <w:rFonts w:ascii="Arial" w:hAnsi="Arial" w:cs="Arial"/>
          <w:b/>
        </w:rPr>
        <w:t>John M Scott, Programme Director</w:t>
      </w:r>
    </w:p>
    <w:p w:rsidR="00D843E1" w:rsidRPr="00D843E1" w:rsidRDefault="00D843E1" w:rsidP="00D843E1">
      <w:pPr>
        <w:jc w:val="right"/>
        <w:outlineLvl w:val="0"/>
        <w:rPr>
          <w:rFonts w:ascii="Arial" w:hAnsi="Arial" w:cs="Arial"/>
          <w:b/>
        </w:rPr>
      </w:pPr>
      <w:r w:rsidRPr="00D843E1">
        <w:rPr>
          <w:rFonts w:ascii="Arial" w:hAnsi="Arial" w:cs="Arial"/>
          <w:b/>
        </w:rPr>
        <w:t>Claire MacArthur, Programme Manager</w:t>
      </w:r>
    </w:p>
    <w:p w:rsidR="00D843E1" w:rsidRPr="00D843E1" w:rsidRDefault="00D843E1" w:rsidP="00D843E1">
      <w:pPr>
        <w:jc w:val="right"/>
        <w:outlineLvl w:val="0"/>
        <w:rPr>
          <w:rFonts w:ascii="Arial" w:hAnsi="Arial" w:cs="Arial"/>
          <w:b/>
        </w:rPr>
      </w:pPr>
      <w:r w:rsidRPr="00D843E1">
        <w:rPr>
          <w:rFonts w:ascii="Arial" w:hAnsi="Arial" w:cs="Arial"/>
          <w:b/>
        </w:rPr>
        <w:t>12</w:t>
      </w:r>
      <w:r w:rsidRPr="00D843E1">
        <w:rPr>
          <w:rFonts w:ascii="Arial" w:hAnsi="Arial" w:cs="Arial"/>
          <w:b/>
          <w:vertAlign w:val="superscript"/>
        </w:rPr>
        <w:t>th</w:t>
      </w:r>
      <w:r w:rsidRPr="00D843E1">
        <w:rPr>
          <w:rFonts w:ascii="Arial" w:hAnsi="Arial" w:cs="Arial"/>
          <w:b/>
        </w:rPr>
        <w:t xml:space="preserve"> September 2019</w:t>
      </w:r>
    </w:p>
    <w:p w:rsidR="00D843E1" w:rsidRPr="00D843E1" w:rsidRDefault="00D843E1" w:rsidP="00D843E1">
      <w:pPr>
        <w:outlineLvl w:val="0"/>
        <w:rPr>
          <w:rFonts w:ascii="Arial" w:hAnsi="Arial" w:cs="Arial"/>
        </w:rPr>
      </w:pPr>
    </w:p>
    <w:p w:rsidR="00D843E1" w:rsidRPr="00D843E1" w:rsidRDefault="00D843E1" w:rsidP="00D843E1">
      <w:pPr>
        <w:jc w:val="right"/>
        <w:outlineLvl w:val="0"/>
        <w:rPr>
          <w:rFonts w:ascii="Arial" w:hAnsi="Arial" w:cs="Arial"/>
          <w:b/>
        </w:rPr>
      </w:pPr>
    </w:p>
    <w:p w:rsidR="005239DB" w:rsidRDefault="005239DB" w:rsidP="00FE3A34">
      <w:pPr>
        <w:pStyle w:val="BodyTextIndent"/>
        <w:ind w:left="0" w:right="183" w:firstLine="0"/>
        <w:rPr>
          <w:rFonts w:ascii="Arial" w:hAnsi="Arial" w:cs="Arial"/>
          <w:b/>
          <w:bCs/>
        </w:rPr>
      </w:pPr>
    </w:p>
    <w:sectPr w:rsidR="005239DB" w:rsidSect="005B69F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4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0F4" w:rsidRDefault="005670F4">
      <w:r>
        <w:separator/>
      </w:r>
    </w:p>
  </w:endnote>
  <w:endnote w:type="continuationSeparator" w:id="0">
    <w:p w:rsidR="005670F4" w:rsidRDefault="00567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2A9" w:rsidRDefault="00DC3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2253CC" w:rsidP="00C24B4E">
    <w:pPr>
      <w:jc w:val="center"/>
      <w:rPr>
        <w:rFonts w:ascii="Arial" w:hAnsi="Arial" w:cs="Arial"/>
        <w:sz w:val="20"/>
        <w:szCs w:val="20"/>
      </w:rPr>
    </w:pPr>
    <w:r>
      <w:rPr>
        <w:rStyle w:val="PageNumber"/>
        <w:rFonts w:ascii="Arial" w:hAnsi="Arial" w:cs="Arial"/>
      </w:rPr>
      <w:t>___________________________________________________________________</w:t>
    </w:r>
    <w:r w:rsidR="004C79C3" w:rsidRPr="00513DB0">
      <w:rPr>
        <w:rStyle w:val="PageNumber"/>
        <w:rFonts w:ascii="Arial" w:hAnsi="Arial" w:cs="Arial"/>
      </w:rPr>
      <w:fldChar w:fldCharType="begin"/>
    </w:r>
    <w:r w:rsidRPr="00513DB0">
      <w:rPr>
        <w:rStyle w:val="PageNumber"/>
        <w:rFonts w:ascii="Arial" w:hAnsi="Arial" w:cs="Arial"/>
      </w:rPr>
      <w:instrText xml:space="preserve"> PAGE </w:instrText>
    </w:r>
    <w:r w:rsidR="004C79C3" w:rsidRPr="00513DB0">
      <w:rPr>
        <w:rStyle w:val="PageNumber"/>
        <w:rFonts w:ascii="Arial" w:hAnsi="Arial" w:cs="Arial"/>
      </w:rPr>
      <w:fldChar w:fldCharType="separate"/>
    </w:r>
    <w:r w:rsidR="00DC32A9">
      <w:rPr>
        <w:rStyle w:val="PageNumber"/>
        <w:rFonts w:ascii="Arial" w:hAnsi="Arial" w:cs="Arial"/>
        <w:noProof/>
      </w:rPr>
      <w:t>2</w:t>
    </w:r>
    <w:r w:rsidR="004C79C3" w:rsidRPr="00513DB0">
      <w:rPr>
        <w:rStyle w:val="PageNumber"/>
        <w:rFonts w:ascii="Arial" w:hAnsi="Arial" w:cs="Arial"/>
      </w:rPr>
      <w:fldChar w:fldCharType="end"/>
    </w:r>
  </w:p>
  <w:p w:rsidR="002253CC" w:rsidRDefault="002253CC" w:rsidP="00C24B4E">
    <w:pPr>
      <w:ind w:right="184"/>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3CC" w:rsidRPr="00513DB0" w:rsidRDefault="002253CC" w:rsidP="005B69F4">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004C79C3" w:rsidRPr="00513DB0">
      <w:rPr>
        <w:rStyle w:val="PageNumber"/>
        <w:rFonts w:ascii="Arial" w:hAnsi="Arial" w:cs="Arial"/>
      </w:rPr>
      <w:fldChar w:fldCharType="begin"/>
    </w:r>
    <w:r w:rsidRPr="00513DB0">
      <w:rPr>
        <w:rStyle w:val="PageNumber"/>
        <w:rFonts w:ascii="Arial" w:hAnsi="Arial" w:cs="Arial"/>
      </w:rPr>
      <w:instrText xml:space="preserve"> PAGE </w:instrText>
    </w:r>
    <w:r w:rsidR="004C79C3" w:rsidRPr="00513DB0">
      <w:rPr>
        <w:rStyle w:val="PageNumber"/>
        <w:rFonts w:ascii="Arial" w:hAnsi="Arial" w:cs="Arial"/>
      </w:rPr>
      <w:fldChar w:fldCharType="separate"/>
    </w:r>
    <w:r w:rsidR="00DC32A9">
      <w:rPr>
        <w:rStyle w:val="PageNumber"/>
        <w:rFonts w:ascii="Arial" w:hAnsi="Arial" w:cs="Arial"/>
        <w:noProof/>
      </w:rPr>
      <w:t>1</w:t>
    </w:r>
    <w:r w:rsidR="004C79C3" w:rsidRPr="00513DB0">
      <w:rPr>
        <w:rStyle w:val="PageNumber"/>
        <w:rFonts w:ascii="Arial" w:hAnsi="Arial" w:cs="Arial"/>
      </w:rPr>
      <w:fldChar w:fldCharType="end"/>
    </w:r>
  </w:p>
  <w:p w:rsidR="002253CC" w:rsidRDefault="00F459C0" w:rsidP="005B69F4">
    <w:pPr>
      <w:ind w:right="184"/>
      <w:jc w:val="center"/>
      <w:rPr>
        <w:rFonts w:ascii="Arial" w:hAnsi="Arial" w:cs="Arial"/>
        <w:sz w:val="20"/>
        <w:szCs w:val="20"/>
      </w:rPr>
    </w:pPr>
    <w:r>
      <w:rPr>
        <w:rFonts w:ascii="Arial" w:hAnsi="Arial" w:cs="Arial"/>
        <w:noProof/>
        <w:sz w:val="18"/>
        <w:szCs w:val="18"/>
        <w:lang w:eastAsia="en-GB"/>
      </w:rPr>
      <w:drawing>
        <wp:anchor distT="0" distB="0" distL="114300" distR="114300" simplePos="0" relativeHeight="251657728" behindDoc="0" locked="0" layoutInCell="1" allowOverlap="1">
          <wp:simplePos x="0" y="0"/>
          <wp:positionH relativeFrom="column">
            <wp:posOffset>5442585</wp:posOffset>
          </wp:positionH>
          <wp:positionV relativeFrom="paragraph">
            <wp:posOffset>118745</wp:posOffset>
          </wp:positionV>
          <wp:extent cx="518160" cy="340995"/>
          <wp:effectExtent l="19050" t="0" r="0" b="0"/>
          <wp:wrapNone/>
          <wp:docPr id="3" name="Picture 1" descr="nhs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scotland"/>
                  <pic:cNvPicPr>
                    <a:picLocks noChangeAspect="1" noChangeArrowheads="1"/>
                  </pic:cNvPicPr>
                </pic:nvPicPr>
                <pic:blipFill>
                  <a:blip r:embed="rId1"/>
                  <a:srcRect/>
                  <a:stretch>
                    <a:fillRect/>
                  </a:stretch>
                </pic:blipFill>
                <pic:spPr bwMode="auto">
                  <a:xfrm>
                    <a:off x="0" y="0"/>
                    <a:ext cx="518160" cy="340995"/>
                  </a:xfrm>
                  <a:prstGeom prst="rect">
                    <a:avLst/>
                  </a:prstGeom>
                  <a:noFill/>
                  <a:ln w="9525">
                    <a:noFill/>
                    <a:miter lim="800000"/>
                    <a:headEnd/>
                    <a:tailEnd/>
                  </a:ln>
                </pic:spPr>
              </pic:pic>
            </a:graphicData>
          </a:graphic>
        </wp:anchor>
      </w:drawing>
    </w:r>
  </w:p>
  <w:p w:rsidR="002253CC" w:rsidRPr="008F5DB5" w:rsidRDefault="002253CC" w:rsidP="005B69F4">
    <w:pPr>
      <w:pStyle w:val="Title"/>
      <w:ind w:right="184"/>
      <w:jc w:val="left"/>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new brand</w:t>
    </w:r>
    <w:r w:rsidRPr="008F5DB5">
      <w:rPr>
        <w:rFonts w:ascii="Arial" w:hAnsi="Arial" w:cs="Arial"/>
        <w:sz w:val="18"/>
        <w:szCs w:val="18"/>
      </w:rPr>
      <w:t xml:space="preserve"> name for the NHS National Waiting Times Centre</w:t>
    </w:r>
    <w:r>
      <w:rPr>
        <w:rFonts w:ascii="Arial" w:hAnsi="Arial" w:cs="Arial"/>
        <w:sz w:val="18"/>
        <w:szCs w:val="18"/>
      </w:rPr>
      <w:t>.</w:t>
    </w:r>
  </w:p>
  <w:p w:rsidR="002253CC" w:rsidRPr="005B69F4" w:rsidRDefault="002253CC" w:rsidP="005B69F4">
    <w:pPr>
      <w:pStyle w:val="Title"/>
      <w:ind w:right="184"/>
      <w:jc w:val="left"/>
      <w:outlineLvl w:val="0"/>
      <w:rPr>
        <w:rFonts w:ascii="Arial" w:hAnsi="Arial" w:cs="Arial"/>
        <w:sz w:val="18"/>
        <w:szCs w:val="18"/>
      </w:rPr>
    </w:pPr>
    <w:r>
      <w:rPr>
        <w:rFonts w:ascii="Arial" w:hAnsi="Arial" w:cs="Arial"/>
        <w:sz w:val="18"/>
        <w:szCs w:val="18"/>
      </w:rPr>
      <w:t>Golden Jubilee National Hospital Charity Number: SC045146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0F4" w:rsidRDefault="005670F4">
      <w:r>
        <w:separator/>
      </w:r>
    </w:p>
  </w:footnote>
  <w:footnote w:type="continuationSeparator" w:id="0">
    <w:p w:rsidR="005670F4" w:rsidRDefault="00567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2A9" w:rsidRDefault="00DC32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2A9" w:rsidRDefault="00DC32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2A9" w:rsidRPr="00DC32A9" w:rsidRDefault="00DC32A9" w:rsidP="00DC32A9">
    <w:pPr>
      <w:pStyle w:val="Header"/>
      <w:jc w:val="right"/>
      <w:rPr>
        <w:rFonts w:ascii="Arial" w:hAnsi="Arial" w:cs="Arial"/>
        <w:b/>
        <w:color w:val="0070C0"/>
        <w:lang w:eastAsia="en-GB"/>
      </w:rPr>
    </w:pPr>
    <w:bookmarkStart w:id="0" w:name="_GoBack"/>
    <w:r w:rsidRPr="00DC32A9">
      <w:rPr>
        <w:rFonts w:ascii="Arial" w:hAnsi="Arial" w:cs="Arial"/>
        <w:b/>
        <w:color w:val="0070C0"/>
      </w:rPr>
      <w:t>Item 6.</w:t>
    </w:r>
    <w:r w:rsidRPr="00DC32A9">
      <w:rPr>
        <w:rFonts w:ascii="Arial" w:hAnsi="Arial" w:cs="Arial"/>
        <w:b/>
        <w:color w:val="0070C0"/>
      </w:rPr>
      <w:t>9</w:t>
    </w:r>
  </w:p>
  <w:bookmarkEnd w:id="0"/>
  <w:p w:rsidR="00DC32A9" w:rsidRDefault="00DC32A9">
    <w:pPr>
      <w:pStyle w:val="Header"/>
    </w:pPr>
  </w:p>
  <w:p w:rsidR="002253CC" w:rsidRPr="00CF6461" w:rsidRDefault="002253CC" w:rsidP="00CF6461">
    <w:pPr>
      <w:pStyle w:val="Header"/>
      <w:jc w:val="right"/>
      <w:rPr>
        <w:rFonts w:ascii="Arial" w:hAnsi="Arial" w:cs="Arial"/>
        <w:b/>
        <w:color w:val="0070C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 w15:restartNumberingAfterBreak="0">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1" w15:restartNumberingAfterBreak="0">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A2D0B45"/>
    <w:multiLevelType w:val="hybridMultilevel"/>
    <w:tmpl w:val="26DE78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64921A2"/>
    <w:multiLevelType w:val="hybridMultilevel"/>
    <w:tmpl w:val="C5865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4"/>
  </w:num>
  <w:num w:numId="2">
    <w:abstractNumId w:val="19"/>
  </w:num>
  <w:num w:numId="3">
    <w:abstractNumId w:val="12"/>
  </w:num>
  <w:num w:numId="4">
    <w:abstractNumId w:val="1"/>
  </w:num>
  <w:num w:numId="5">
    <w:abstractNumId w:val="3"/>
  </w:num>
  <w:num w:numId="6">
    <w:abstractNumId w:val="10"/>
  </w:num>
  <w:num w:numId="7">
    <w:abstractNumId w:val="17"/>
  </w:num>
  <w:num w:numId="8">
    <w:abstractNumId w:val="0"/>
  </w:num>
  <w:num w:numId="9">
    <w:abstractNumId w:val="16"/>
  </w:num>
  <w:num w:numId="10">
    <w:abstractNumId w:val="8"/>
  </w:num>
  <w:num w:numId="11">
    <w:abstractNumId w:val="7"/>
  </w:num>
  <w:num w:numId="12">
    <w:abstractNumId w:val="13"/>
  </w:num>
  <w:num w:numId="13">
    <w:abstractNumId w:val="5"/>
  </w:num>
  <w:num w:numId="14">
    <w:abstractNumId w:val="4"/>
  </w:num>
  <w:num w:numId="15">
    <w:abstractNumId w:val="9"/>
  </w:num>
  <w:num w:numId="16">
    <w:abstractNumId w:val="6"/>
  </w:num>
  <w:num w:numId="17">
    <w:abstractNumId w:val="11"/>
  </w:num>
  <w:num w:numId="18">
    <w:abstractNumId w:val="2"/>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2"/>
  </w:compat>
  <w:rsids>
    <w:rsidRoot w:val="00A2577B"/>
    <w:rsid w:val="00061CDE"/>
    <w:rsid w:val="00075AAA"/>
    <w:rsid w:val="00097EAE"/>
    <w:rsid w:val="000B5923"/>
    <w:rsid w:val="000D0952"/>
    <w:rsid w:val="00115F97"/>
    <w:rsid w:val="001175E5"/>
    <w:rsid w:val="001E4864"/>
    <w:rsid w:val="002253CC"/>
    <w:rsid w:val="00277DCB"/>
    <w:rsid w:val="002A42DD"/>
    <w:rsid w:val="0031078B"/>
    <w:rsid w:val="003E423D"/>
    <w:rsid w:val="003F19CA"/>
    <w:rsid w:val="004512CE"/>
    <w:rsid w:val="004B2577"/>
    <w:rsid w:val="004C3B2B"/>
    <w:rsid w:val="004C79C3"/>
    <w:rsid w:val="00513DB0"/>
    <w:rsid w:val="005239DB"/>
    <w:rsid w:val="00526532"/>
    <w:rsid w:val="005527D4"/>
    <w:rsid w:val="005670F4"/>
    <w:rsid w:val="005B4BA8"/>
    <w:rsid w:val="005B69F4"/>
    <w:rsid w:val="005E5683"/>
    <w:rsid w:val="005F02B7"/>
    <w:rsid w:val="005F1DF7"/>
    <w:rsid w:val="0060634D"/>
    <w:rsid w:val="00631519"/>
    <w:rsid w:val="00646C99"/>
    <w:rsid w:val="00661EF1"/>
    <w:rsid w:val="00692938"/>
    <w:rsid w:val="006A0276"/>
    <w:rsid w:val="006A1357"/>
    <w:rsid w:val="006D6F99"/>
    <w:rsid w:val="00711E7A"/>
    <w:rsid w:val="007672D7"/>
    <w:rsid w:val="007B4090"/>
    <w:rsid w:val="00815350"/>
    <w:rsid w:val="00820013"/>
    <w:rsid w:val="00825B2D"/>
    <w:rsid w:val="00844E0E"/>
    <w:rsid w:val="00854591"/>
    <w:rsid w:val="00870987"/>
    <w:rsid w:val="008A07AE"/>
    <w:rsid w:val="008C26A2"/>
    <w:rsid w:val="00924C65"/>
    <w:rsid w:val="00936A21"/>
    <w:rsid w:val="0093700B"/>
    <w:rsid w:val="00937BE5"/>
    <w:rsid w:val="009742FA"/>
    <w:rsid w:val="00974594"/>
    <w:rsid w:val="00984E5A"/>
    <w:rsid w:val="009E6A39"/>
    <w:rsid w:val="00A06921"/>
    <w:rsid w:val="00A2577B"/>
    <w:rsid w:val="00A3124D"/>
    <w:rsid w:val="00A313DD"/>
    <w:rsid w:val="00A36A5B"/>
    <w:rsid w:val="00A560AF"/>
    <w:rsid w:val="00A673BE"/>
    <w:rsid w:val="00AD4EDA"/>
    <w:rsid w:val="00C0017D"/>
    <w:rsid w:val="00C24B4E"/>
    <w:rsid w:val="00C3638C"/>
    <w:rsid w:val="00C36974"/>
    <w:rsid w:val="00C956E2"/>
    <w:rsid w:val="00CA6DDF"/>
    <w:rsid w:val="00CD684A"/>
    <w:rsid w:val="00CE4B72"/>
    <w:rsid w:val="00CF6461"/>
    <w:rsid w:val="00D05F2C"/>
    <w:rsid w:val="00D306B6"/>
    <w:rsid w:val="00D843E1"/>
    <w:rsid w:val="00D92AA6"/>
    <w:rsid w:val="00DC32A9"/>
    <w:rsid w:val="00DD7115"/>
    <w:rsid w:val="00DE5902"/>
    <w:rsid w:val="00E24BFC"/>
    <w:rsid w:val="00E4639C"/>
    <w:rsid w:val="00E95856"/>
    <w:rsid w:val="00EA4869"/>
    <w:rsid w:val="00EB7C07"/>
    <w:rsid w:val="00EF71BA"/>
    <w:rsid w:val="00F12826"/>
    <w:rsid w:val="00F459C0"/>
    <w:rsid w:val="00F7206C"/>
    <w:rsid w:val="00FD5E76"/>
    <w:rsid w:val="00FE14F0"/>
    <w:rsid w:val="00FE3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2B8EAD58"/>
  <w15:docId w15:val="{8F4F5EB7-5B2F-42FB-BD7E-6E1A8C521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link w:val="HeaderChar"/>
    <w:uiPriority w:val="99"/>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basedOn w:val="Normal"/>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 w:type="character" w:customStyle="1" w:styleId="HeaderChar">
    <w:name w:val="Header Char"/>
    <w:basedOn w:val="DefaultParagraphFont"/>
    <w:link w:val="Header"/>
    <w:uiPriority w:val="99"/>
    <w:rsid w:val="00DC32A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22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6BB3BF-864F-43CF-8995-FFE09D5B6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Liane McGrath</cp:lastModifiedBy>
  <cp:revision>3</cp:revision>
  <cp:lastPrinted>2018-09-03T10:07:00Z</cp:lastPrinted>
  <dcterms:created xsi:type="dcterms:W3CDTF">2019-09-19T10:37:00Z</dcterms:created>
  <dcterms:modified xsi:type="dcterms:W3CDTF">2019-09-19T15:10:00Z</dcterms:modified>
</cp:coreProperties>
</file>